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A4E" w:rsidRDefault="00EB6C96" w:rsidP="00EB6C96">
      <w:pPr>
        <w:ind w:right="-45"/>
        <w:jc w:val="center"/>
        <w:rPr>
          <w:rFonts w:cs="Times New Roman"/>
          <w:b/>
          <w:szCs w:val="24"/>
        </w:rPr>
      </w:pPr>
      <w:r w:rsidRPr="00EB6C96">
        <w:rPr>
          <w:rFonts w:cs="Times New Roman"/>
          <w:b/>
          <w:szCs w:val="24"/>
        </w:rPr>
        <w:t>LEARNING ENVIRONMENT AND ITS INFLUENCE ON PUPIL ACADEMIC PERFORMANCE IN THE UGANDA PRIMARY LEAVING EXAMINATION A CASE STUDY OF SCHOOLS IN BUTIITI COORDINATING CENTER KYENJOJO DISTRICT,</w:t>
      </w:r>
      <w:r>
        <w:rPr>
          <w:rFonts w:cs="Times New Roman"/>
          <w:b/>
          <w:szCs w:val="24"/>
        </w:rPr>
        <w:t xml:space="preserve"> UGANDA</w:t>
      </w:r>
    </w:p>
    <w:p w:rsidR="00D17214" w:rsidRPr="00965964" w:rsidRDefault="00D17214" w:rsidP="007F7C9C">
      <w:pPr>
        <w:ind w:right="-45"/>
        <w:rPr>
          <w:rFonts w:cs="Times New Roman"/>
          <w:b/>
          <w:szCs w:val="24"/>
        </w:rPr>
      </w:pPr>
    </w:p>
    <w:p w:rsidR="00530A4E" w:rsidRDefault="00530A4E" w:rsidP="007F7C9C">
      <w:pPr>
        <w:ind w:right="-45"/>
        <w:rPr>
          <w:rFonts w:cs="Times New Roman"/>
          <w:b/>
          <w:szCs w:val="24"/>
        </w:rPr>
      </w:pPr>
    </w:p>
    <w:p w:rsidR="00D17214" w:rsidRDefault="00D17214" w:rsidP="007F7C9C">
      <w:pPr>
        <w:ind w:right="-45"/>
        <w:rPr>
          <w:rFonts w:cs="Times New Roman"/>
          <w:b/>
          <w:szCs w:val="24"/>
        </w:rPr>
      </w:pPr>
    </w:p>
    <w:p w:rsidR="00D17214" w:rsidRPr="00965964" w:rsidRDefault="00D17214" w:rsidP="007F7C9C">
      <w:pPr>
        <w:ind w:right="-45"/>
        <w:rPr>
          <w:rFonts w:cs="Times New Roman"/>
          <w:b/>
          <w:szCs w:val="24"/>
        </w:rPr>
      </w:pPr>
    </w:p>
    <w:p w:rsidR="00530A4E" w:rsidRPr="00965964" w:rsidRDefault="00530A4E" w:rsidP="007F7C9C">
      <w:pPr>
        <w:pStyle w:val="NoSpacing"/>
        <w:spacing w:line="360" w:lineRule="auto"/>
        <w:ind w:right="-45"/>
        <w:rPr>
          <w:rFonts w:ascii="Times New Roman" w:hAnsi="Times New Roman"/>
          <w:b/>
          <w:sz w:val="24"/>
          <w:szCs w:val="24"/>
        </w:rPr>
      </w:pPr>
    </w:p>
    <w:p w:rsidR="00D1721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 xml:space="preserve">BY      </w:t>
      </w:r>
    </w:p>
    <w:p w:rsidR="00530A4E" w:rsidRPr="0096596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MAGEZI JENNIFER</w:t>
      </w:r>
    </w:p>
    <w:p w:rsidR="00530A4E" w:rsidRPr="0096596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2018/MEMP/M222622</w:t>
      </w:r>
      <w:bookmarkStart w:id="0" w:name="_GoBack"/>
      <w:r w:rsidR="00EC6A88">
        <w:rPr>
          <w:rFonts w:ascii="Times New Roman" w:hAnsi="Times New Roman"/>
          <w:b/>
          <w:sz w:val="24"/>
          <w:szCs w:val="24"/>
        </w:rPr>
        <w:t>/DIST/KYE</w:t>
      </w:r>
      <w:bookmarkEnd w:id="0"/>
    </w:p>
    <w:p w:rsidR="00530A4E" w:rsidRPr="00965964" w:rsidRDefault="00530A4E" w:rsidP="007F7C9C">
      <w:pPr>
        <w:pStyle w:val="NoSpacing"/>
        <w:spacing w:line="360" w:lineRule="auto"/>
        <w:ind w:right="-45"/>
        <w:rPr>
          <w:rFonts w:ascii="Times New Roman" w:hAnsi="Times New Roman"/>
          <w:b/>
          <w:sz w:val="24"/>
          <w:szCs w:val="24"/>
        </w:rPr>
      </w:pPr>
    </w:p>
    <w:p w:rsidR="00530A4E" w:rsidRDefault="00530A4E" w:rsidP="007F7C9C">
      <w:pPr>
        <w:pStyle w:val="NoSpacing"/>
        <w:spacing w:line="360" w:lineRule="auto"/>
        <w:ind w:right="-45"/>
        <w:rPr>
          <w:rFonts w:ascii="Times New Roman" w:hAnsi="Times New Roman"/>
          <w:b/>
          <w:sz w:val="24"/>
          <w:szCs w:val="24"/>
        </w:rPr>
      </w:pPr>
    </w:p>
    <w:p w:rsidR="00D17214" w:rsidRPr="00965964" w:rsidRDefault="00D17214" w:rsidP="007F7C9C">
      <w:pPr>
        <w:pStyle w:val="NoSpacing"/>
        <w:spacing w:line="360" w:lineRule="auto"/>
        <w:ind w:right="-45"/>
        <w:rPr>
          <w:rFonts w:ascii="Times New Roman" w:hAnsi="Times New Roman"/>
          <w:b/>
          <w:sz w:val="24"/>
          <w:szCs w:val="24"/>
        </w:rPr>
      </w:pPr>
    </w:p>
    <w:p w:rsidR="00530A4E" w:rsidRDefault="00530A4E" w:rsidP="007F7C9C">
      <w:pPr>
        <w:pStyle w:val="NoSpacing"/>
        <w:spacing w:line="360" w:lineRule="auto"/>
        <w:ind w:right="-45"/>
        <w:rPr>
          <w:rFonts w:ascii="Times New Roman" w:hAnsi="Times New Roman"/>
          <w:b/>
          <w:sz w:val="24"/>
          <w:szCs w:val="24"/>
        </w:rPr>
      </w:pPr>
    </w:p>
    <w:p w:rsidR="00D17214" w:rsidRDefault="00D17214" w:rsidP="007F7C9C">
      <w:pPr>
        <w:pStyle w:val="NoSpacing"/>
        <w:spacing w:line="360" w:lineRule="auto"/>
        <w:ind w:right="-45"/>
        <w:rPr>
          <w:rFonts w:ascii="Times New Roman" w:hAnsi="Times New Roman"/>
          <w:b/>
          <w:sz w:val="24"/>
          <w:szCs w:val="24"/>
        </w:rPr>
      </w:pPr>
    </w:p>
    <w:p w:rsidR="00D17214" w:rsidRPr="00965964" w:rsidRDefault="00D17214" w:rsidP="007F7C9C">
      <w:pPr>
        <w:pStyle w:val="NoSpacing"/>
        <w:spacing w:line="360" w:lineRule="auto"/>
        <w:ind w:right="-45"/>
        <w:rPr>
          <w:rFonts w:ascii="Times New Roman" w:hAnsi="Times New Roman"/>
          <w:b/>
          <w:sz w:val="24"/>
          <w:szCs w:val="24"/>
        </w:rPr>
      </w:pPr>
    </w:p>
    <w:p w:rsidR="00D1721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 xml:space="preserve">A DISSERTATION SUBMITTED TO THE SCHOOL OF EDUCATION, HUMANITIES AND SCIENCE IN PARTIAL FULFILLMENT OF THE </w:t>
      </w:r>
    </w:p>
    <w:p w:rsidR="00D1721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 xml:space="preserve">REQUIREMENTS FOR THE AWARD OF A MASTERS </w:t>
      </w:r>
    </w:p>
    <w:p w:rsidR="00D1721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DEGREE IN EDUCATION MANAGEMENT AND</w:t>
      </w:r>
    </w:p>
    <w:p w:rsidR="00530A4E" w:rsidRPr="00965964" w:rsidRDefault="00530A4E" w:rsidP="007F7C9C">
      <w:pPr>
        <w:pStyle w:val="NoSpacing"/>
        <w:spacing w:line="360" w:lineRule="auto"/>
        <w:ind w:right="-45"/>
        <w:jc w:val="center"/>
        <w:rPr>
          <w:rFonts w:ascii="Times New Roman" w:hAnsi="Times New Roman"/>
          <w:b/>
          <w:sz w:val="24"/>
          <w:szCs w:val="24"/>
        </w:rPr>
      </w:pPr>
      <w:r w:rsidRPr="00965964">
        <w:rPr>
          <w:rFonts w:ascii="Times New Roman" w:hAnsi="Times New Roman"/>
          <w:b/>
          <w:sz w:val="24"/>
          <w:szCs w:val="24"/>
        </w:rPr>
        <w:t xml:space="preserve"> PLANNING OF NKUMBA UNIVERSITY</w:t>
      </w:r>
    </w:p>
    <w:p w:rsidR="008240E0" w:rsidRPr="00965964" w:rsidRDefault="008240E0" w:rsidP="007F7C9C">
      <w:pPr>
        <w:pStyle w:val="NoSpacing"/>
        <w:spacing w:line="360" w:lineRule="auto"/>
        <w:ind w:right="-45"/>
        <w:jc w:val="center"/>
        <w:rPr>
          <w:rFonts w:ascii="Times New Roman" w:hAnsi="Times New Roman"/>
          <w:b/>
          <w:sz w:val="24"/>
          <w:szCs w:val="24"/>
        </w:rPr>
      </w:pPr>
    </w:p>
    <w:p w:rsidR="008240E0" w:rsidRPr="00965964" w:rsidRDefault="008240E0" w:rsidP="007F7C9C">
      <w:pPr>
        <w:pStyle w:val="NoSpacing"/>
        <w:spacing w:line="360" w:lineRule="auto"/>
        <w:ind w:right="-45"/>
        <w:jc w:val="center"/>
        <w:rPr>
          <w:rFonts w:ascii="Times New Roman" w:hAnsi="Times New Roman"/>
          <w:b/>
          <w:sz w:val="24"/>
          <w:szCs w:val="24"/>
        </w:rPr>
      </w:pPr>
    </w:p>
    <w:p w:rsidR="00530A4E" w:rsidRPr="00965964" w:rsidRDefault="00EB6C96" w:rsidP="007F7C9C">
      <w:pPr>
        <w:pStyle w:val="NoSpacing"/>
        <w:spacing w:line="360" w:lineRule="auto"/>
        <w:ind w:right="-45"/>
        <w:jc w:val="center"/>
        <w:rPr>
          <w:rFonts w:ascii="Times New Roman" w:hAnsi="Times New Roman"/>
          <w:b/>
          <w:sz w:val="24"/>
          <w:szCs w:val="24"/>
        </w:rPr>
      </w:pPr>
      <w:r>
        <w:rPr>
          <w:rFonts w:ascii="Times New Roman" w:hAnsi="Times New Roman"/>
          <w:b/>
          <w:sz w:val="24"/>
          <w:szCs w:val="24"/>
        </w:rPr>
        <w:t>OCTOBER</w:t>
      </w:r>
      <w:r w:rsidR="00530A4E" w:rsidRPr="00965964">
        <w:rPr>
          <w:rFonts w:ascii="Times New Roman" w:hAnsi="Times New Roman"/>
          <w:b/>
          <w:sz w:val="24"/>
          <w:szCs w:val="24"/>
        </w:rPr>
        <w:t>, 2019</w:t>
      </w:r>
    </w:p>
    <w:p w:rsidR="00530A4E" w:rsidRPr="00965964" w:rsidRDefault="00530A4E" w:rsidP="007F7C9C">
      <w:pPr>
        <w:pStyle w:val="NoSpacing"/>
        <w:spacing w:line="360" w:lineRule="auto"/>
        <w:ind w:right="-45"/>
        <w:rPr>
          <w:rFonts w:ascii="Times New Roman" w:hAnsi="Times New Roman"/>
          <w:sz w:val="24"/>
          <w:szCs w:val="24"/>
        </w:rPr>
      </w:pPr>
    </w:p>
    <w:p w:rsidR="009B697E" w:rsidRDefault="009B697E" w:rsidP="007F7C9C">
      <w:pPr>
        <w:ind w:right="-45"/>
        <w:rPr>
          <w:rFonts w:cs="Times New Roman"/>
          <w:b/>
          <w:szCs w:val="24"/>
        </w:rPr>
        <w:sectPr w:rsidR="009B697E" w:rsidSect="009B697E">
          <w:footerReference w:type="default" r:id="rId8"/>
          <w:pgSz w:w="11907" w:h="16839" w:code="9"/>
          <w:pgMar w:top="1584" w:right="1584" w:bottom="1584" w:left="1728" w:header="720" w:footer="720" w:gutter="0"/>
          <w:cols w:space="720"/>
          <w:titlePg/>
          <w:docGrid w:linePitch="326"/>
        </w:sectPr>
      </w:pPr>
    </w:p>
    <w:p w:rsidR="00530A4E" w:rsidRPr="00965964" w:rsidRDefault="00530A4E" w:rsidP="009B697E">
      <w:pPr>
        <w:pStyle w:val="Heading1"/>
      </w:pPr>
      <w:bookmarkStart w:id="1" w:name="_Toc22726875"/>
      <w:r w:rsidRPr="00965964">
        <w:lastRenderedPageBreak/>
        <w:t>DECLARATION</w:t>
      </w:r>
      <w:bookmarkEnd w:id="1"/>
    </w:p>
    <w:p w:rsidR="00530A4E" w:rsidRPr="00965964" w:rsidRDefault="00530A4E" w:rsidP="007F7C9C">
      <w:pPr>
        <w:spacing w:before="79"/>
        <w:ind w:right="-45"/>
        <w:rPr>
          <w:rFonts w:cs="Times New Roman"/>
          <w:szCs w:val="24"/>
        </w:rPr>
      </w:pPr>
      <w:r w:rsidRPr="00965964">
        <w:rPr>
          <w:rFonts w:cs="Times New Roman"/>
          <w:szCs w:val="24"/>
        </w:rPr>
        <w:t>I</w:t>
      </w:r>
      <w:r w:rsidR="00B70093">
        <w:rPr>
          <w:rFonts w:cs="Times New Roman"/>
          <w:szCs w:val="24"/>
        </w:rPr>
        <w:t>,</w:t>
      </w:r>
      <w:r w:rsidRPr="00965964">
        <w:rPr>
          <w:rFonts w:cs="Times New Roman"/>
          <w:szCs w:val="24"/>
        </w:rPr>
        <w:t xml:space="preserve"> Magezi Jennifer </w:t>
      </w:r>
      <w:r w:rsidR="00B70093">
        <w:rPr>
          <w:rFonts w:cs="Times New Roman"/>
          <w:szCs w:val="24"/>
        </w:rPr>
        <w:t>hereby declare that the content</w:t>
      </w:r>
      <w:r w:rsidRPr="00965964">
        <w:rPr>
          <w:rFonts w:cs="Times New Roman"/>
          <w:szCs w:val="24"/>
        </w:rPr>
        <w:t>s of this study are my original work and other works that have been quoted have been dully acknowledged. This work has not been presented before to any university for any academic award in whole or in part.</w:t>
      </w: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D58D4" w:rsidP="007F7C9C">
      <w:pPr>
        <w:tabs>
          <w:tab w:val="left" w:pos="5359"/>
        </w:tabs>
        <w:spacing w:before="165"/>
        <w:ind w:right="-45"/>
        <w:rPr>
          <w:rFonts w:cs="Times New Roman"/>
          <w:szCs w:val="24"/>
        </w:rPr>
      </w:pPr>
      <w:r>
        <w:rPr>
          <w:rFonts w:cs="Times New Roman"/>
          <w:szCs w:val="24"/>
        </w:rPr>
        <w:t>Signature…………………………………</w:t>
      </w:r>
      <w:r w:rsidR="00530A4E" w:rsidRPr="00965964">
        <w:rPr>
          <w:rFonts w:cs="Times New Roman"/>
          <w:szCs w:val="24"/>
        </w:rPr>
        <w:tab/>
        <w:t>Date</w:t>
      </w:r>
      <w:r>
        <w:rPr>
          <w:rFonts w:cs="Times New Roman"/>
          <w:szCs w:val="24"/>
        </w:rPr>
        <w:t>………………………</w:t>
      </w:r>
      <w:r w:rsidR="00530A4E" w:rsidRPr="00965964">
        <w:rPr>
          <w:rFonts w:cs="Times New Roman"/>
          <w:szCs w:val="24"/>
        </w:rPr>
        <w:t>.</w:t>
      </w:r>
    </w:p>
    <w:p w:rsidR="00530A4E" w:rsidRPr="00965964" w:rsidRDefault="00514BBD" w:rsidP="007F7C9C">
      <w:pPr>
        <w:ind w:right="-45"/>
        <w:rPr>
          <w:rFonts w:cs="Times New Roman"/>
          <w:szCs w:val="24"/>
        </w:rPr>
      </w:pPr>
      <w:r w:rsidRPr="00965964">
        <w:rPr>
          <w:rFonts w:cs="Times New Roman"/>
          <w:szCs w:val="24"/>
        </w:rPr>
        <w:t xml:space="preserve">MAGEZI JENNIFER </w:t>
      </w: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Default="00530A4E" w:rsidP="007F7C9C">
      <w:pPr>
        <w:ind w:right="-45"/>
        <w:rPr>
          <w:rFonts w:cs="Times New Roman"/>
          <w:szCs w:val="24"/>
        </w:rPr>
      </w:pPr>
    </w:p>
    <w:p w:rsidR="00530A4E" w:rsidRPr="00965964" w:rsidRDefault="00530A4E" w:rsidP="009B697E">
      <w:pPr>
        <w:pStyle w:val="Heading1"/>
      </w:pPr>
      <w:bookmarkStart w:id="2" w:name="_Toc22726876"/>
      <w:r w:rsidRPr="00965964">
        <w:t>APPROVAL</w:t>
      </w:r>
      <w:bookmarkEnd w:id="2"/>
    </w:p>
    <w:p w:rsidR="00530A4E" w:rsidRDefault="00530A4E" w:rsidP="007F7C9C">
      <w:pPr>
        <w:ind w:right="-45"/>
        <w:rPr>
          <w:rFonts w:cs="Times New Roman"/>
          <w:szCs w:val="24"/>
        </w:rPr>
      </w:pPr>
      <w:r w:rsidRPr="00965964">
        <w:rPr>
          <w:rFonts w:cs="Times New Roman"/>
          <w:szCs w:val="24"/>
        </w:rPr>
        <w:t>This is to certify that this research was carried out under my supervision and approved as the student’s original work.</w:t>
      </w:r>
    </w:p>
    <w:p w:rsidR="005D58D4" w:rsidRDefault="005D58D4" w:rsidP="007F7C9C">
      <w:pPr>
        <w:ind w:right="-45"/>
        <w:rPr>
          <w:rFonts w:cs="Times New Roman"/>
          <w:szCs w:val="24"/>
        </w:rPr>
      </w:pPr>
    </w:p>
    <w:p w:rsidR="005D58D4" w:rsidRPr="00965964" w:rsidRDefault="005D58D4" w:rsidP="007F7C9C">
      <w:pPr>
        <w:ind w:right="-45"/>
        <w:rPr>
          <w:rFonts w:cs="Times New Roman"/>
          <w:szCs w:val="24"/>
        </w:rPr>
      </w:pPr>
    </w:p>
    <w:p w:rsidR="005D58D4" w:rsidRDefault="005D58D4" w:rsidP="007F7C9C">
      <w:pPr>
        <w:ind w:right="-45"/>
        <w:rPr>
          <w:rFonts w:cs="Times New Roman"/>
          <w:szCs w:val="24"/>
        </w:rPr>
      </w:pPr>
      <w:r>
        <w:rPr>
          <w:rFonts w:cs="Times New Roman"/>
          <w:szCs w:val="24"/>
        </w:rPr>
        <w:t>…………………………………….</w:t>
      </w:r>
    </w:p>
    <w:p w:rsidR="00530A4E" w:rsidRPr="00965964" w:rsidRDefault="00530A4E" w:rsidP="007F7C9C">
      <w:pPr>
        <w:ind w:right="-45"/>
        <w:rPr>
          <w:rFonts w:cs="Times New Roman"/>
          <w:szCs w:val="24"/>
        </w:rPr>
      </w:pPr>
      <w:r w:rsidRPr="00965964">
        <w:rPr>
          <w:rFonts w:cs="Times New Roman"/>
          <w:szCs w:val="24"/>
        </w:rPr>
        <w:t>DR. BADRU MUSISI</w:t>
      </w:r>
    </w:p>
    <w:p w:rsidR="005D58D4" w:rsidRDefault="005D58D4" w:rsidP="007F7C9C">
      <w:pPr>
        <w:ind w:right="-45"/>
        <w:rPr>
          <w:rFonts w:cs="Times New Roman"/>
          <w:szCs w:val="24"/>
        </w:rPr>
      </w:pPr>
    </w:p>
    <w:p w:rsidR="005D58D4" w:rsidRDefault="005D58D4" w:rsidP="007F7C9C">
      <w:pPr>
        <w:ind w:right="-45"/>
        <w:rPr>
          <w:rFonts w:cs="Times New Roman"/>
          <w:szCs w:val="24"/>
        </w:rPr>
      </w:pPr>
    </w:p>
    <w:p w:rsidR="005D58D4" w:rsidRDefault="005D58D4" w:rsidP="007F7C9C">
      <w:pPr>
        <w:ind w:right="-45"/>
        <w:rPr>
          <w:rFonts w:cs="Times New Roman"/>
          <w:szCs w:val="24"/>
        </w:rPr>
      </w:pPr>
    </w:p>
    <w:p w:rsidR="00530A4E" w:rsidRPr="00965964" w:rsidRDefault="005D58D4" w:rsidP="007F7C9C">
      <w:pPr>
        <w:ind w:right="-45"/>
        <w:rPr>
          <w:rFonts w:cs="Times New Roman"/>
          <w:szCs w:val="24"/>
        </w:rPr>
      </w:pPr>
      <w:r>
        <w:rPr>
          <w:rFonts w:cs="Times New Roman"/>
          <w:szCs w:val="24"/>
        </w:rPr>
        <w:t>Date</w:t>
      </w:r>
      <w:r w:rsidR="00530A4E" w:rsidRPr="00965964">
        <w:rPr>
          <w:rFonts w:cs="Times New Roman"/>
          <w:szCs w:val="24"/>
        </w:rPr>
        <w:t>……………………………</w:t>
      </w: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7F7C9C">
      <w:pPr>
        <w:ind w:right="-45"/>
        <w:rPr>
          <w:rFonts w:cs="Times New Roman"/>
          <w:szCs w:val="24"/>
        </w:rPr>
      </w:pPr>
    </w:p>
    <w:p w:rsidR="00530A4E" w:rsidRPr="00965964" w:rsidRDefault="00530A4E" w:rsidP="009B697E">
      <w:pPr>
        <w:pStyle w:val="Heading1"/>
      </w:pPr>
      <w:bookmarkStart w:id="3" w:name="_Toc10465868"/>
      <w:bookmarkStart w:id="4" w:name="_Toc22726877"/>
      <w:r w:rsidRPr="00965964">
        <w:lastRenderedPageBreak/>
        <w:t>DEDICATION</w:t>
      </w:r>
      <w:bookmarkEnd w:id="3"/>
      <w:bookmarkEnd w:id="4"/>
    </w:p>
    <w:p w:rsidR="00530A4E" w:rsidRDefault="00530A4E" w:rsidP="007F7C9C">
      <w:pPr>
        <w:ind w:right="-45"/>
        <w:rPr>
          <w:rFonts w:cs="Times New Roman"/>
          <w:szCs w:val="24"/>
        </w:rPr>
      </w:pPr>
      <w:r w:rsidRPr="00965964">
        <w:rPr>
          <w:rFonts w:cs="Times New Roman"/>
          <w:szCs w:val="24"/>
        </w:rPr>
        <w:t>This thesis is dedicated to my beloved children Dalilah Kajumba Shamlan and her brotherMubarak Rujumba Shamlan. May the Almighty God guide and protect them to achieve academicexcellence to even greater academic heights. I also dedicate this piece of work to my parents, siblingsand spouse. Without their patience, understanding, support and love completion of this work wouldnot have been possible.</w:t>
      </w: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Default="00002BC1" w:rsidP="007F7C9C">
      <w:pPr>
        <w:ind w:right="-45"/>
        <w:rPr>
          <w:rFonts w:cs="Times New Roman"/>
          <w:szCs w:val="24"/>
        </w:rPr>
      </w:pPr>
    </w:p>
    <w:p w:rsidR="00002BC1" w:rsidRPr="00965964" w:rsidRDefault="00002BC1" w:rsidP="007F7C9C">
      <w:pPr>
        <w:ind w:right="-45"/>
        <w:rPr>
          <w:rFonts w:cs="Times New Roman"/>
          <w:szCs w:val="24"/>
        </w:rPr>
      </w:pPr>
    </w:p>
    <w:p w:rsidR="00530A4E" w:rsidRPr="00965964" w:rsidRDefault="00530A4E" w:rsidP="009B697E">
      <w:pPr>
        <w:pStyle w:val="Heading1"/>
      </w:pPr>
      <w:bookmarkStart w:id="5" w:name="_Toc22726878"/>
      <w:r w:rsidRPr="00965964">
        <w:lastRenderedPageBreak/>
        <w:t>ACKNOWLEDGEMENTS</w:t>
      </w:r>
      <w:bookmarkEnd w:id="5"/>
    </w:p>
    <w:p w:rsidR="00530A4E" w:rsidRPr="00965964" w:rsidRDefault="00530A4E" w:rsidP="007F7C9C">
      <w:pPr>
        <w:ind w:right="-45"/>
        <w:rPr>
          <w:rFonts w:cs="Times New Roman"/>
          <w:szCs w:val="24"/>
        </w:rPr>
      </w:pPr>
      <w:r w:rsidRPr="00965964">
        <w:rPr>
          <w:rFonts w:cs="Times New Roman"/>
          <w:szCs w:val="24"/>
        </w:rPr>
        <w:t>I would like to thank the Almighty God for giving me good health and enabling me to complete my course.</w:t>
      </w:r>
    </w:p>
    <w:p w:rsidR="00530A4E" w:rsidRPr="00965964" w:rsidRDefault="00530A4E" w:rsidP="007F7C9C">
      <w:pPr>
        <w:ind w:right="-45"/>
        <w:rPr>
          <w:rFonts w:cs="Times New Roman"/>
          <w:szCs w:val="24"/>
        </w:rPr>
      </w:pPr>
      <w:r w:rsidRPr="00965964">
        <w:rPr>
          <w:rFonts w:cs="Times New Roman"/>
          <w:szCs w:val="24"/>
        </w:rPr>
        <w:t>I would also like to thank my supervisor Dr. Badru Musisi in a very special way for his guidance, support and encouragement. He worked tirelessly by guiding me during the writing of my proposal. I cannot forget to thank all my lecturers for their encouragement and words of wisdom. Their encouragement boosted my morale and made me continue. I also want to take this opportunity to thank all my other lecturers who made my completion of this course a reality.</w:t>
      </w:r>
    </w:p>
    <w:p w:rsidR="00530A4E" w:rsidRPr="00965964" w:rsidRDefault="00530A4E" w:rsidP="007F7C9C">
      <w:pPr>
        <w:ind w:right="-45"/>
        <w:rPr>
          <w:rFonts w:cs="Times New Roman"/>
          <w:szCs w:val="24"/>
        </w:rPr>
      </w:pPr>
      <w:r w:rsidRPr="00965964">
        <w:rPr>
          <w:rFonts w:cs="Times New Roman"/>
          <w:szCs w:val="24"/>
        </w:rPr>
        <w:t xml:space="preserve">My appreciation also goes to the staff members, </w:t>
      </w:r>
      <w:r w:rsidR="009F54F2" w:rsidRPr="00965964">
        <w:rPr>
          <w:rFonts w:cs="Times New Roman"/>
          <w:szCs w:val="24"/>
        </w:rPr>
        <w:t xml:space="preserve">head </w:t>
      </w:r>
      <w:r w:rsidR="009B697E" w:rsidRPr="00965964">
        <w:rPr>
          <w:rFonts w:cs="Times New Roman"/>
          <w:szCs w:val="24"/>
        </w:rPr>
        <w:t>teachers and</w:t>
      </w:r>
      <w:r w:rsidR="00F4108C" w:rsidRPr="00965964">
        <w:rPr>
          <w:rFonts w:cs="Times New Roman"/>
          <w:szCs w:val="24"/>
        </w:rPr>
        <w:t xml:space="preserve"> pupils of the 39</w:t>
      </w:r>
      <w:r w:rsidRPr="00965964">
        <w:rPr>
          <w:rFonts w:cs="Times New Roman"/>
          <w:szCs w:val="24"/>
        </w:rPr>
        <w:t xml:space="preserve"> Butiiti coordinating center</w:t>
      </w:r>
      <w:r w:rsidR="00F4108C" w:rsidRPr="00965964">
        <w:rPr>
          <w:rFonts w:cs="Times New Roman"/>
          <w:szCs w:val="24"/>
        </w:rPr>
        <w:t xml:space="preserve"> schools 26</w:t>
      </w:r>
      <w:r w:rsidRPr="00965964">
        <w:rPr>
          <w:rFonts w:cs="Times New Roman"/>
          <w:szCs w:val="24"/>
        </w:rPr>
        <w:t xml:space="preserve"> government aided and</w:t>
      </w:r>
      <w:r w:rsidR="00F4108C" w:rsidRPr="00965964">
        <w:rPr>
          <w:rFonts w:cs="Times New Roman"/>
          <w:szCs w:val="24"/>
        </w:rPr>
        <w:t xml:space="preserve"> 13</w:t>
      </w:r>
      <w:r w:rsidRPr="00965964">
        <w:rPr>
          <w:rFonts w:cs="Times New Roman"/>
          <w:szCs w:val="24"/>
        </w:rPr>
        <w:t xml:space="preserve"> private schools (for they made sure that communication was done in time and learning went on smoothly. Their friendly and respectful way of treating people cannot go unnoticed. </w:t>
      </w:r>
    </w:p>
    <w:p w:rsidR="00530A4E" w:rsidRPr="00965964" w:rsidRDefault="00530A4E" w:rsidP="007F7C9C">
      <w:pPr>
        <w:ind w:right="-45"/>
        <w:rPr>
          <w:rFonts w:cs="Times New Roman"/>
          <w:szCs w:val="24"/>
        </w:rPr>
      </w:pPr>
      <w:r w:rsidRPr="00965964">
        <w:rPr>
          <w:rFonts w:cs="Times New Roman"/>
          <w:szCs w:val="24"/>
        </w:rPr>
        <w:t>My gratitude goes also to my colleagues the CCT</w:t>
      </w:r>
      <w:r w:rsidR="00514BBD" w:rsidRPr="00965964">
        <w:rPr>
          <w:rFonts w:cs="Times New Roman"/>
          <w:szCs w:val="24"/>
        </w:rPr>
        <w:t xml:space="preserve"> Humura Ms Adrona Faith Banura a</w:t>
      </w:r>
      <w:r w:rsidRPr="00965964">
        <w:rPr>
          <w:rFonts w:cs="Times New Roman"/>
          <w:szCs w:val="24"/>
        </w:rPr>
        <w:t xml:space="preserve">nd Reverend Kajumba Peluce that supported me all through to go to do exams. </w:t>
      </w:r>
      <w:r w:rsidR="00514BBD" w:rsidRPr="00965964">
        <w:rPr>
          <w:rFonts w:cs="Times New Roman"/>
          <w:szCs w:val="24"/>
        </w:rPr>
        <w:t>They</w:t>
      </w:r>
      <w:r w:rsidRPr="00965964">
        <w:rPr>
          <w:rFonts w:cs="Times New Roman"/>
          <w:szCs w:val="24"/>
        </w:rPr>
        <w:t xml:space="preserve"> encouraged me so much and this motivated me to go on</w:t>
      </w:r>
    </w:p>
    <w:p w:rsidR="00530A4E" w:rsidRPr="00965964" w:rsidRDefault="00530A4E" w:rsidP="007F7C9C">
      <w:pPr>
        <w:spacing w:before="1"/>
        <w:ind w:right="-45"/>
        <w:rPr>
          <w:rFonts w:cs="Times New Roman"/>
          <w:szCs w:val="24"/>
        </w:rPr>
      </w:pPr>
      <w:r w:rsidRPr="00965964">
        <w:rPr>
          <w:rFonts w:cs="Times New Roman"/>
          <w:szCs w:val="24"/>
        </w:rPr>
        <w:t>Lastly, I thank my family members in a special way particularly my spouse who allowed me share his resourcefulness and encouraged me to further my education, and my children for their great support, prayers and encouragement.</w:t>
      </w:r>
    </w:p>
    <w:p w:rsidR="00530A4E" w:rsidRDefault="009F54F2" w:rsidP="007F7C9C">
      <w:pPr>
        <w:ind w:right="-45"/>
        <w:rPr>
          <w:rFonts w:cs="Times New Roman"/>
          <w:szCs w:val="24"/>
        </w:rPr>
      </w:pPr>
      <w:r>
        <w:rPr>
          <w:rFonts w:cs="Times New Roman"/>
          <w:szCs w:val="24"/>
        </w:rPr>
        <w:t>God bless them all.</w:t>
      </w:r>
    </w:p>
    <w:p w:rsidR="005D58D4" w:rsidRDefault="005D58D4" w:rsidP="007F7C9C">
      <w:pPr>
        <w:ind w:right="-45"/>
        <w:rPr>
          <w:rFonts w:cs="Times New Roman"/>
          <w:szCs w:val="24"/>
        </w:rPr>
      </w:pPr>
    </w:p>
    <w:p w:rsidR="00530A4E" w:rsidRDefault="00530A4E" w:rsidP="009B697E">
      <w:pPr>
        <w:pStyle w:val="Heading1"/>
        <w:spacing w:after="0"/>
      </w:pPr>
      <w:bookmarkStart w:id="6" w:name="_TOC_250071"/>
      <w:bookmarkStart w:id="7" w:name="_TOC_250070"/>
      <w:bookmarkStart w:id="8" w:name="_TOC_250069"/>
      <w:bookmarkStart w:id="9" w:name="_Toc22726879"/>
      <w:bookmarkEnd w:id="6"/>
      <w:bookmarkEnd w:id="7"/>
      <w:bookmarkEnd w:id="8"/>
      <w:r w:rsidRPr="00965964">
        <w:lastRenderedPageBreak/>
        <w:t>LIST OF TABLES</w:t>
      </w:r>
      <w:bookmarkEnd w:id="9"/>
    </w:p>
    <w:p w:rsidR="009B697E" w:rsidRPr="009B697E" w:rsidRDefault="009B697E">
      <w:pPr>
        <w:pStyle w:val="TableofFigures"/>
        <w:tabs>
          <w:tab w:val="right" w:leader="dot" w:pos="8585"/>
        </w:tabs>
        <w:rPr>
          <w:noProof/>
        </w:rPr>
      </w:pPr>
      <w:r w:rsidRPr="009B697E">
        <w:fldChar w:fldCharType="begin"/>
      </w:r>
      <w:r w:rsidRPr="009B697E">
        <w:instrText xml:space="preserve"> TOC \h \z \c "Table 3." </w:instrText>
      </w:r>
      <w:r w:rsidRPr="009B697E">
        <w:fldChar w:fldCharType="separate"/>
      </w:r>
      <w:hyperlink w:anchor="_Toc22723219" w:history="1">
        <w:r w:rsidRPr="009B697E">
          <w:rPr>
            <w:rStyle w:val="Hyperlink"/>
            <w:rFonts w:eastAsia="Times New Roman" w:cs="Times New Roman"/>
            <w:iCs/>
            <w:noProof/>
          </w:rPr>
          <w:t>Table 3. 1: Distribution of Schools per Zone</w:t>
        </w:r>
        <w:r w:rsidRPr="009B697E">
          <w:rPr>
            <w:noProof/>
            <w:webHidden/>
          </w:rPr>
          <w:tab/>
        </w:r>
        <w:r w:rsidRPr="009B697E">
          <w:rPr>
            <w:noProof/>
            <w:webHidden/>
          </w:rPr>
          <w:fldChar w:fldCharType="begin"/>
        </w:r>
        <w:r w:rsidRPr="009B697E">
          <w:rPr>
            <w:noProof/>
            <w:webHidden/>
          </w:rPr>
          <w:instrText xml:space="preserve"> PAGEREF _Toc22723219 \h </w:instrText>
        </w:r>
        <w:r w:rsidRPr="009B697E">
          <w:rPr>
            <w:noProof/>
            <w:webHidden/>
          </w:rPr>
        </w:r>
        <w:r w:rsidRPr="009B697E">
          <w:rPr>
            <w:noProof/>
            <w:webHidden/>
          </w:rPr>
          <w:fldChar w:fldCharType="separate"/>
        </w:r>
        <w:r w:rsidRPr="009B697E">
          <w:rPr>
            <w:noProof/>
            <w:webHidden/>
          </w:rPr>
          <w:t>61</w:t>
        </w:r>
        <w:r w:rsidRPr="009B697E">
          <w:rPr>
            <w:noProof/>
            <w:webHidden/>
          </w:rPr>
          <w:fldChar w:fldCharType="end"/>
        </w:r>
      </w:hyperlink>
    </w:p>
    <w:p w:rsidR="009B697E" w:rsidRPr="009B697E" w:rsidRDefault="00A40810" w:rsidP="009B697E">
      <w:pPr>
        <w:pStyle w:val="TableofFigures"/>
        <w:tabs>
          <w:tab w:val="right" w:leader="dot" w:pos="8585"/>
        </w:tabs>
        <w:rPr>
          <w:noProof/>
        </w:rPr>
      </w:pPr>
      <w:hyperlink w:anchor="_Toc22723220" w:history="1">
        <w:r w:rsidR="009B697E" w:rsidRPr="009B697E">
          <w:rPr>
            <w:rStyle w:val="Hyperlink"/>
            <w:rFonts w:eastAsia="Times New Roman" w:cs="Times New Roman"/>
            <w:iCs/>
            <w:noProof/>
          </w:rPr>
          <w:t>Table 3. 2: Table 3.3: Operational Definition of Variables</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_Toc22723220 \h </w:instrText>
        </w:r>
        <w:r w:rsidR="009B697E" w:rsidRPr="009B697E">
          <w:rPr>
            <w:noProof/>
            <w:webHidden/>
          </w:rPr>
        </w:r>
        <w:r w:rsidR="009B697E" w:rsidRPr="009B697E">
          <w:rPr>
            <w:noProof/>
            <w:webHidden/>
          </w:rPr>
          <w:fldChar w:fldCharType="separate"/>
        </w:r>
        <w:r w:rsidR="009B697E" w:rsidRPr="009B697E">
          <w:rPr>
            <w:noProof/>
            <w:webHidden/>
          </w:rPr>
          <w:t>66</w:t>
        </w:r>
        <w:r w:rsidR="009B697E" w:rsidRPr="009B697E">
          <w:rPr>
            <w:noProof/>
            <w:webHidden/>
          </w:rPr>
          <w:fldChar w:fldCharType="end"/>
        </w:r>
      </w:hyperlink>
      <w:r w:rsidR="009B697E" w:rsidRPr="009B697E">
        <w:fldChar w:fldCharType="end"/>
      </w:r>
      <w:r w:rsidR="009B697E" w:rsidRPr="009B697E">
        <w:fldChar w:fldCharType="begin"/>
      </w:r>
      <w:r w:rsidR="009B697E" w:rsidRPr="009B697E">
        <w:instrText xml:space="preserve"> TOC \h \z \c "Table 4." </w:instrText>
      </w:r>
      <w:r w:rsidR="009B697E" w:rsidRPr="009B697E">
        <w:fldChar w:fldCharType="separate"/>
      </w:r>
    </w:p>
    <w:p w:rsidR="009B697E" w:rsidRPr="009B697E" w:rsidRDefault="00A40810">
      <w:pPr>
        <w:pStyle w:val="TableofFigures"/>
        <w:tabs>
          <w:tab w:val="right" w:leader="dot" w:pos="8585"/>
        </w:tabs>
        <w:rPr>
          <w:rFonts w:asciiTheme="minorHAnsi" w:hAnsiTheme="minorHAnsi"/>
          <w:noProof/>
          <w:sz w:val="22"/>
        </w:rPr>
      </w:pPr>
      <w:hyperlink w:anchor="_Toc22723226" w:history="1">
        <w:r w:rsidR="009B697E" w:rsidRPr="009B697E">
          <w:rPr>
            <w:rStyle w:val="Hyperlink"/>
            <w:rFonts w:eastAsia="Times New Roman" w:cs="Times New Roman"/>
            <w:iCs/>
            <w:noProof/>
          </w:rPr>
          <w:t>Table 4.1: Gender distribution for Teachers and pupils</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_Toc22723226 \h </w:instrText>
        </w:r>
        <w:r w:rsidR="009B697E" w:rsidRPr="009B697E">
          <w:rPr>
            <w:noProof/>
            <w:webHidden/>
          </w:rPr>
        </w:r>
        <w:r w:rsidR="009B697E" w:rsidRPr="009B697E">
          <w:rPr>
            <w:noProof/>
            <w:webHidden/>
          </w:rPr>
          <w:fldChar w:fldCharType="separate"/>
        </w:r>
        <w:r w:rsidR="00BF595A">
          <w:rPr>
            <w:noProof/>
            <w:webHidden/>
          </w:rPr>
          <w:t>48</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27" w:history="1">
        <w:r w:rsidR="009B697E" w:rsidRPr="009B697E">
          <w:rPr>
            <w:rStyle w:val="Hyperlink"/>
            <w:rFonts w:eastAsia="Times New Roman" w:cs="Times New Roman"/>
            <w:noProof/>
          </w:rPr>
          <w:t>Table 4.2: Teachers’ age distribution</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_Toc22723227 \h </w:instrText>
        </w:r>
        <w:r w:rsidR="009B697E" w:rsidRPr="009B697E">
          <w:rPr>
            <w:noProof/>
            <w:webHidden/>
          </w:rPr>
        </w:r>
        <w:r w:rsidR="009B697E" w:rsidRPr="009B697E">
          <w:rPr>
            <w:noProof/>
            <w:webHidden/>
          </w:rPr>
          <w:fldChar w:fldCharType="separate"/>
        </w:r>
        <w:r w:rsidR="00BF595A">
          <w:rPr>
            <w:noProof/>
            <w:webHidden/>
          </w:rPr>
          <w:t>49</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28" w:history="1">
        <w:r w:rsidR="009B697E" w:rsidRPr="009B697E">
          <w:rPr>
            <w:rStyle w:val="Hyperlink"/>
            <w:rFonts w:eastAsia="Times New Roman" w:cs="Times New Roman"/>
            <w:noProof/>
          </w:rPr>
          <w:t>Table 4.3: Pupils’ age distribution</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_Toc22723228 \h </w:instrText>
        </w:r>
        <w:r w:rsidR="009B697E" w:rsidRPr="009B697E">
          <w:rPr>
            <w:noProof/>
            <w:webHidden/>
          </w:rPr>
        </w:r>
        <w:r w:rsidR="009B697E" w:rsidRPr="009B697E">
          <w:rPr>
            <w:noProof/>
            <w:webHidden/>
          </w:rPr>
          <w:fldChar w:fldCharType="separate"/>
        </w:r>
        <w:r w:rsidR="00BF595A">
          <w:rPr>
            <w:noProof/>
            <w:webHidden/>
          </w:rPr>
          <w:t>49</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29" w:history="1">
        <w:r w:rsidR="009B697E" w:rsidRPr="009B697E">
          <w:rPr>
            <w:rStyle w:val="Hyperlink"/>
            <w:rFonts w:eastAsia="Times New Roman" w:cs="Times New Roman"/>
            <w:noProof/>
          </w:rPr>
          <w:t>Table 4.4: Highest level of education</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_Toc22723229 \h </w:instrText>
        </w:r>
        <w:r w:rsidR="009B697E" w:rsidRPr="009B697E">
          <w:rPr>
            <w:noProof/>
            <w:webHidden/>
          </w:rPr>
        </w:r>
        <w:r w:rsidR="009B697E" w:rsidRPr="009B697E">
          <w:rPr>
            <w:noProof/>
            <w:webHidden/>
          </w:rPr>
          <w:fldChar w:fldCharType="separate"/>
        </w:r>
        <w:r w:rsidR="00BF595A">
          <w:rPr>
            <w:noProof/>
            <w:webHidden/>
          </w:rPr>
          <w:t>50</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0" w:history="1">
        <w:r w:rsidR="009B697E" w:rsidRPr="009B697E">
          <w:rPr>
            <w:rStyle w:val="Hyperlink"/>
            <w:rFonts w:eastAsia="Times New Roman" w:cs="Times New Roman"/>
            <w:noProof/>
          </w:rPr>
          <w:t>Table 4.5: Number of years while teaching in the current school</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_Toc22723230 \h </w:instrText>
        </w:r>
        <w:r w:rsidR="009B697E" w:rsidRPr="009B697E">
          <w:rPr>
            <w:noProof/>
            <w:webHidden/>
          </w:rPr>
        </w:r>
        <w:r w:rsidR="009B697E" w:rsidRPr="009B697E">
          <w:rPr>
            <w:noProof/>
            <w:webHidden/>
          </w:rPr>
          <w:fldChar w:fldCharType="separate"/>
        </w:r>
        <w:r w:rsidR="00BF595A">
          <w:rPr>
            <w:noProof/>
            <w:webHidden/>
          </w:rPr>
          <w:t>50</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1" w:history="1">
        <w:r w:rsidR="009B697E" w:rsidRPr="009B697E">
          <w:rPr>
            <w:rStyle w:val="Hyperlink"/>
            <w:rFonts w:eastAsia="Times New Roman" w:cs="Times New Roman"/>
            <w:noProof/>
          </w:rPr>
          <w:t>Table 4.6: Pupil’s length of stay in the current school</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_Toc22723231 \h </w:instrText>
        </w:r>
        <w:r w:rsidR="009B697E" w:rsidRPr="009B697E">
          <w:rPr>
            <w:noProof/>
            <w:webHidden/>
          </w:rPr>
        </w:r>
        <w:r w:rsidR="009B697E" w:rsidRPr="009B697E">
          <w:rPr>
            <w:noProof/>
            <w:webHidden/>
          </w:rPr>
          <w:fldChar w:fldCharType="separate"/>
        </w:r>
        <w:r w:rsidR="00BF595A">
          <w:rPr>
            <w:noProof/>
            <w:webHidden/>
          </w:rPr>
          <w:t>51</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2" w:history="1">
        <w:r w:rsidR="009B697E" w:rsidRPr="009B697E">
          <w:rPr>
            <w:rStyle w:val="Hyperlink"/>
            <w:rFonts w:eastAsia="Times New Roman" w:cs="Times New Roman"/>
            <w:noProof/>
          </w:rPr>
          <w:t>Table 4.7:</w:t>
        </w:r>
        <w:r w:rsidR="009B697E" w:rsidRPr="009B697E">
          <w:rPr>
            <w:rStyle w:val="Hyperlink"/>
            <w:noProof/>
          </w:rPr>
          <w:t xml:space="preserve"> School Environment and the Performance of Pupils</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_Toc22723232 \h </w:instrText>
        </w:r>
        <w:r w:rsidR="009B697E" w:rsidRPr="009B697E">
          <w:rPr>
            <w:noProof/>
            <w:webHidden/>
          </w:rPr>
        </w:r>
        <w:r w:rsidR="009B697E" w:rsidRPr="009B697E">
          <w:rPr>
            <w:noProof/>
            <w:webHidden/>
          </w:rPr>
          <w:fldChar w:fldCharType="separate"/>
        </w:r>
        <w:r w:rsidR="00BF595A">
          <w:rPr>
            <w:noProof/>
            <w:webHidden/>
          </w:rPr>
          <w:t>52</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3" w:history="1">
        <w:r w:rsidR="009B697E" w:rsidRPr="009B697E">
          <w:rPr>
            <w:rStyle w:val="Hyperlink"/>
            <w:rFonts w:eastAsia="Times New Roman" w:cs="Times New Roman"/>
            <w:noProof/>
          </w:rPr>
          <w:t>Table 4.8</w:t>
        </w:r>
        <w:r w:rsidR="009B697E" w:rsidRPr="009B697E">
          <w:rPr>
            <w:rStyle w:val="Hyperlink"/>
            <w:noProof/>
          </w:rPr>
          <w:t>: Psychological environment</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_Toc22723233 \h </w:instrText>
        </w:r>
        <w:r w:rsidR="009B697E" w:rsidRPr="009B697E">
          <w:rPr>
            <w:noProof/>
            <w:webHidden/>
          </w:rPr>
        </w:r>
        <w:r w:rsidR="009B697E" w:rsidRPr="009B697E">
          <w:rPr>
            <w:noProof/>
            <w:webHidden/>
          </w:rPr>
          <w:fldChar w:fldCharType="separate"/>
        </w:r>
        <w:r w:rsidR="00BF595A">
          <w:rPr>
            <w:noProof/>
            <w:webHidden/>
          </w:rPr>
          <w:t>57</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4" w:history="1">
        <w:r w:rsidR="009B697E" w:rsidRPr="009B697E">
          <w:rPr>
            <w:rStyle w:val="Hyperlink"/>
            <w:rFonts w:eastAsia="Times New Roman" w:cs="Times New Roman"/>
            <w:noProof/>
          </w:rPr>
          <w:t xml:space="preserve">Table 4.9: </w:t>
        </w:r>
        <w:r w:rsidR="009B697E" w:rsidRPr="009B697E">
          <w:rPr>
            <w:rStyle w:val="Hyperlink"/>
            <w:noProof/>
          </w:rPr>
          <w:t>Home Environment</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_Toc22723234 \h </w:instrText>
        </w:r>
        <w:r w:rsidR="009B697E" w:rsidRPr="009B697E">
          <w:rPr>
            <w:noProof/>
            <w:webHidden/>
          </w:rPr>
        </w:r>
        <w:r w:rsidR="009B697E" w:rsidRPr="009B697E">
          <w:rPr>
            <w:noProof/>
            <w:webHidden/>
          </w:rPr>
          <w:fldChar w:fldCharType="separate"/>
        </w:r>
        <w:r w:rsidR="00BF595A">
          <w:rPr>
            <w:noProof/>
            <w:webHidden/>
          </w:rPr>
          <w:t>60</w:t>
        </w:r>
        <w:r w:rsidR="009B697E" w:rsidRPr="009B697E">
          <w:rPr>
            <w:noProof/>
            <w:webHidden/>
          </w:rPr>
          <w:fldChar w:fldCharType="end"/>
        </w:r>
      </w:hyperlink>
    </w:p>
    <w:p w:rsidR="009B697E" w:rsidRPr="009B697E" w:rsidRDefault="00A40810">
      <w:pPr>
        <w:pStyle w:val="TableofFigures"/>
        <w:tabs>
          <w:tab w:val="right" w:leader="dot" w:pos="8585"/>
        </w:tabs>
        <w:rPr>
          <w:rFonts w:asciiTheme="minorHAnsi" w:hAnsiTheme="minorHAnsi"/>
          <w:noProof/>
          <w:sz w:val="22"/>
        </w:rPr>
      </w:pPr>
      <w:hyperlink w:anchor="_Toc22723235" w:history="1">
        <w:r w:rsidR="009B697E" w:rsidRPr="009B697E">
          <w:rPr>
            <w:rStyle w:val="Hyperlink"/>
            <w:noProof/>
          </w:rPr>
          <w:t>Table 4.10: Correlation Matrix</w:t>
        </w:r>
        <w:r w:rsidR="009B697E" w:rsidRPr="009B697E">
          <w:rPr>
            <w:noProof/>
            <w:webHidden/>
          </w:rPr>
          <w:tab/>
        </w:r>
        <w:r w:rsidR="009B697E" w:rsidRPr="009B697E">
          <w:rPr>
            <w:noProof/>
            <w:webHidden/>
          </w:rPr>
          <w:fldChar w:fldCharType="begin"/>
        </w:r>
        <w:r w:rsidR="009B697E" w:rsidRPr="009B697E">
          <w:rPr>
            <w:noProof/>
            <w:webHidden/>
          </w:rPr>
          <w:instrText xml:space="preserve"> PAGEREF _Toc22723235 \h </w:instrText>
        </w:r>
        <w:r w:rsidR="009B697E" w:rsidRPr="009B697E">
          <w:rPr>
            <w:noProof/>
            <w:webHidden/>
          </w:rPr>
        </w:r>
        <w:r w:rsidR="009B697E" w:rsidRPr="009B697E">
          <w:rPr>
            <w:noProof/>
            <w:webHidden/>
          </w:rPr>
          <w:fldChar w:fldCharType="separate"/>
        </w:r>
        <w:r w:rsidR="00BF595A">
          <w:rPr>
            <w:noProof/>
            <w:webHidden/>
          </w:rPr>
          <w:t>65</w:t>
        </w:r>
        <w:r w:rsidR="009B697E" w:rsidRPr="009B697E">
          <w:rPr>
            <w:noProof/>
            <w:webHidden/>
          </w:rPr>
          <w:fldChar w:fldCharType="end"/>
        </w:r>
      </w:hyperlink>
    </w:p>
    <w:p w:rsidR="005D58D4" w:rsidRDefault="009B697E" w:rsidP="007F7C9C">
      <w:pPr>
        <w:ind w:right="-45"/>
      </w:pPr>
      <w:r w:rsidRPr="009B697E">
        <w:fldChar w:fldCharType="end"/>
      </w:r>
    </w:p>
    <w:p w:rsidR="005D58D4" w:rsidRDefault="005D58D4" w:rsidP="007F7C9C">
      <w:pPr>
        <w:ind w:right="-45"/>
      </w:pPr>
    </w:p>
    <w:p w:rsidR="005D58D4" w:rsidRDefault="005D58D4" w:rsidP="007F7C9C">
      <w:pPr>
        <w:ind w:right="-45"/>
      </w:pPr>
    </w:p>
    <w:p w:rsidR="005D58D4" w:rsidRDefault="005D58D4" w:rsidP="007F7C9C">
      <w:pPr>
        <w:ind w:right="-45"/>
      </w:pPr>
    </w:p>
    <w:p w:rsidR="005D58D4" w:rsidRDefault="005D58D4" w:rsidP="007F7C9C">
      <w:pPr>
        <w:ind w:right="-45"/>
      </w:pPr>
    </w:p>
    <w:p w:rsidR="005D58D4" w:rsidRDefault="005D58D4" w:rsidP="007F7C9C">
      <w:pPr>
        <w:ind w:right="-45"/>
      </w:pPr>
    </w:p>
    <w:p w:rsidR="005D58D4" w:rsidRDefault="005D58D4" w:rsidP="007F7C9C">
      <w:pPr>
        <w:ind w:right="-45"/>
      </w:pPr>
    </w:p>
    <w:p w:rsidR="005D58D4" w:rsidRDefault="005D58D4" w:rsidP="007F7C9C">
      <w:pPr>
        <w:ind w:right="-45"/>
      </w:pPr>
    </w:p>
    <w:p w:rsidR="00530A4E" w:rsidRPr="00965964" w:rsidRDefault="00530A4E" w:rsidP="009B697E">
      <w:pPr>
        <w:pStyle w:val="Heading1"/>
      </w:pPr>
      <w:bookmarkStart w:id="10" w:name="_TOC_250068"/>
      <w:bookmarkStart w:id="11" w:name="_TOC_250067"/>
      <w:bookmarkStart w:id="12" w:name="_Toc22726880"/>
      <w:bookmarkEnd w:id="10"/>
      <w:bookmarkEnd w:id="11"/>
      <w:r w:rsidRPr="00965964">
        <w:lastRenderedPageBreak/>
        <w:t>ABBREVIATION AND ACRONYMS</w:t>
      </w:r>
      <w:bookmarkEnd w:id="12"/>
    </w:p>
    <w:p w:rsidR="00E504EC" w:rsidRPr="00965964" w:rsidRDefault="00E504EC" w:rsidP="007F7C9C">
      <w:pPr>
        <w:tabs>
          <w:tab w:val="left" w:pos="1039"/>
        </w:tabs>
        <w:ind w:right="-45"/>
        <w:rPr>
          <w:rFonts w:cs="Times New Roman"/>
          <w:szCs w:val="24"/>
        </w:rPr>
      </w:pPr>
      <w:r w:rsidRPr="00965964">
        <w:rPr>
          <w:rFonts w:cs="Times New Roman"/>
          <w:b/>
          <w:szCs w:val="24"/>
        </w:rPr>
        <w:t xml:space="preserve">CC   </w:t>
      </w:r>
      <w:r>
        <w:rPr>
          <w:rFonts w:cs="Times New Roman"/>
          <w:b/>
          <w:szCs w:val="24"/>
        </w:rPr>
        <w:tab/>
      </w:r>
      <w:r>
        <w:rPr>
          <w:rFonts w:cs="Times New Roman"/>
          <w:b/>
          <w:szCs w:val="24"/>
        </w:rPr>
        <w:tab/>
      </w:r>
      <w:r>
        <w:rPr>
          <w:rFonts w:cs="Times New Roman"/>
          <w:szCs w:val="24"/>
        </w:rPr>
        <w:tab/>
      </w:r>
      <w:r w:rsidRPr="00965964">
        <w:rPr>
          <w:rFonts w:cs="Times New Roman"/>
          <w:szCs w:val="24"/>
        </w:rPr>
        <w:t>Coordinating Center</w:t>
      </w:r>
    </w:p>
    <w:p w:rsidR="00E504EC" w:rsidRPr="00965964" w:rsidRDefault="00E504EC" w:rsidP="007F7C9C">
      <w:pPr>
        <w:tabs>
          <w:tab w:val="left" w:pos="1039"/>
        </w:tabs>
        <w:ind w:right="-45"/>
        <w:rPr>
          <w:rFonts w:cs="Times New Roman"/>
          <w:szCs w:val="24"/>
        </w:rPr>
      </w:pPr>
      <w:r w:rsidRPr="00965964">
        <w:rPr>
          <w:rFonts w:cs="Times New Roman"/>
          <w:b/>
          <w:szCs w:val="24"/>
        </w:rPr>
        <w:t>CCT</w:t>
      </w:r>
      <w:r>
        <w:rPr>
          <w:rFonts w:cs="Times New Roman"/>
          <w:b/>
          <w:szCs w:val="24"/>
        </w:rPr>
        <w:tab/>
      </w:r>
      <w:r>
        <w:rPr>
          <w:rFonts w:cs="Times New Roman"/>
          <w:b/>
          <w:szCs w:val="24"/>
        </w:rPr>
        <w:tab/>
      </w:r>
      <w:r>
        <w:rPr>
          <w:rFonts w:cs="Times New Roman"/>
          <w:szCs w:val="24"/>
        </w:rPr>
        <w:tab/>
      </w:r>
      <w:r w:rsidRPr="00965964">
        <w:rPr>
          <w:rFonts w:cs="Times New Roman"/>
          <w:szCs w:val="24"/>
        </w:rPr>
        <w:t>Coordinating Center Tutor</w:t>
      </w:r>
    </w:p>
    <w:p w:rsidR="00B70093" w:rsidRDefault="00E504EC" w:rsidP="007F7C9C">
      <w:pPr>
        <w:tabs>
          <w:tab w:val="left" w:pos="1039"/>
        </w:tabs>
        <w:ind w:right="-45"/>
        <w:rPr>
          <w:rFonts w:cs="Times New Roman"/>
          <w:szCs w:val="24"/>
        </w:rPr>
      </w:pPr>
      <w:r>
        <w:rPr>
          <w:rFonts w:cs="Times New Roman"/>
          <w:b/>
          <w:szCs w:val="24"/>
        </w:rPr>
        <w:t>PLE</w:t>
      </w:r>
      <w:r>
        <w:rPr>
          <w:rFonts w:cs="Times New Roman"/>
          <w:b/>
          <w:szCs w:val="24"/>
        </w:rPr>
        <w:tab/>
      </w:r>
      <w:r>
        <w:rPr>
          <w:rFonts w:cs="Times New Roman"/>
          <w:b/>
          <w:szCs w:val="24"/>
        </w:rPr>
        <w:tab/>
      </w:r>
      <w:r>
        <w:rPr>
          <w:rFonts w:cs="Times New Roman"/>
          <w:b/>
          <w:szCs w:val="24"/>
        </w:rPr>
        <w:tab/>
      </w:r>
      <w:r w:rsidRPr="00965964">
        <w:rPr>
          <w:rFonts w:cs="Times New Roman"/>
          <w:szCs w:val="24"/>
        </w:rPr>
        <w:t>Uganda Primary Leaving Examination</w:t>
      </w:r>
    </w:p>
    <w:p w:rsidR="00B70093" w:rsidRPr="00965964" w:rsidRDefault="00B70093" w:rsidP="007F7C9C">
      <w:pPr>
        <w:tabs>
          <w:tab w:val="left" w:pos="1039"/>
        </w:tabs>
        <w:ind w:right="-45"/>
        <w:rPr>
          <w:rFonts w:cs="Times New Roman"/>
          <w:szCs w:val="24"/>
        </w:rPr>
      </w:pPr>
      <w:r w:rsidRPr="00965964">
        <w:rPr>
          <w:rFonts w:cs="Times New Roman"/>
          <w:b/>
          <w:szCs w:val="24"/>
        </w:rPr>
        <w:t>TPR</w:t>
      </w:r>
      <w:r w:rsidRPr="00965964">
        <w:rPr>
          <w:rFonts w:cs="Times New Roman"/>
          <w:b/>
          <w:szCs w:val="24"/>
        </w:rPr>
        <w:tab/>
      </w:r>
      <w:r>
        <w:rPr>
          <w:rFonts w:cs="Times New Roman"/>
          <w:b/>
          <w:szCs w:val="24"/>
        </w:rPr>
        <w:tab/>
      </w:r>
      <w:r>
        <w:rPr>
          <w:rFonts w:cs="Times New Roman"/>
          <w:b/>
          <w:szCs w:val="24"/>
        </w:rPr>
        <w:tab/>
      </w:r>
      <w:r w:rsidRPr="00965964">
        <w:rPr>
          <w:rFonts w:cs="Times New Roman"/>
          <w:szCs w:val="24"/>
        </w:rPr>
        <w:t>Teacher Pupil</w:t>
      </w:r>
      <w:r>
        <w:rPr>
          <w:rFonts w:cs="Times New Roman"/>
          <w:szCs w:val="24"/>
        </w:rPr>
        <w:t xml:space="preserve"> </w:t>
      </w:r>
      <w:r w:rsidRPr="00965964">
        <w:rPr>
          <w:rFonts w:cs="Times New Roman"/>
          <w:szCs w:val="24"/>
        </w:rPr>
        <w:t>Ratio</w:t>
      </w:r>
    </w:p>
    <w:p w:rsidR="00E504EC" w:rsidRPr="00965964" w:rsidRDefault="00E504EC" w:rsidP="007F7C9C">
      <w:pPr>
        <w:tabs>
          <w:tab w:val="left" w:pos="1039"/>
        </w:tabs>
        <w:ind w:right="-45"/>
        <w:rPr>
          <w:rFonts w:cs="Times New Roman"/>
          <w:szCs w:val="24"/>
        </w:rPr>
      </w:pPr>
      <w:r w:rsidRPr="00965964">
        <w:rPr>
          <w:rFonts w:cs="Times New Roman"/>
          <w:b/>
          <w:szCs w:val="24"/>
        </w:rPr>
        <w:t xml:space="preserve">UCE </w:t>
      </w:r>
      <w:r>
        <w:rPr>
          <w:rFonts w:cs="Times New Roman"/>
          <w:b/>
          <w:szCs w:val="24"/>
        </w:rPr>
        <w:tab/>
      </w:r>
      <w:r>
        <w:rPr>
          <w:rFonts w:cs="Times New Roman"/>
          <w:b/>
          <w:szCs w:val="24"/>
        </w:rPr>
        <w:tab/>
      </w:r>
      <w:r>
        <w:rPr>
          <w:rFonts w:cs="Times New Roman"/>
          <w:b/>
          <w:szCs w:val="24"/>
        </w:rPr>
        <w:tab/>
      </w:r>
      <w:r w:rsidRPr="00965964">
        <w:rPr>
          <w:rFonts w:cs="Times New Roman"/>
          <w:szCs w:val="24"/>
        </w:rPr>
        <w:t>Uganda Certificate of Education</w:t>
      </w:r>
    </w:p>
    <w:p w:rsidR="00E504EC" w:rsidRPr="00965964" w:rsidRDefault="00E504EC" w:rsidP="007F7C9C">
      <w:pPr>
        <w:tabs>
          <w:tab w:val="left" w:pos="1039"/>
        </w:tabs>
        <w:ind w:right="-45"/>
        <w:rPr>
          <w:rFonts w:cs="Times New Roman"/>
          <w:szCs w:val="24"/>
        </w:rPr>
      </w:pPr>
      <w:r w:rsidRPr="00965964">
        <w:rPr>
          <w:rFonts w:cs="Times New Roman"/>
          <w:b/>
          <w:szCs w:val="24"/>
        </w:rPr>
        <w:t xml:space="preserve">UNEB </w:t>
      </w:r>
      <w:r>
        <w:rPr>
          <w:rFonts w:cs="Times New Roman"/>
          <w:b/>
          <w:szCs w:val="24"/>
        </w:rPr>
        <w:tab/>
      </w:r>
      <w:r>
        <w:rPr>
          <w:rFonts w:cs="Times New Roman"/>
          <w:szCs w:val="24"/>
        </w:rPr>
        <w:tab/>
      </w:r>
      <w:r w:rsidRPr="00965964">
        <w:rPr>
          <w:rFonts w:cs="Times New Roman"/>
          <w:szCs w:val="24"/>
        </w:rPr>
        <w:t xml:space="preserve">Uganda National Examination Council </w:t>
      </w:r>
    </w:p>
    <w:p w:rsidR="00E504EC" w:rsidRPr="00965964" w:rsidRDefault="00E504EC" w:rsidP="007F7C9C">
      <w:pPr>
        <w:ind w:right="-45"/>
        <w:rPr>
          <w:rFonts w:cs="Times New Roman"/>
          <w:szCs w:val="24"/>
        </w:rPr>
      </w:pPr>
      <w:r>
        <w:rPr>
          <w:rFonts w:cs="Times New Roman"/>
          <w:b/>
          <w:szCs w:val="24"/>
        </w:rPr>
        <w:t>UNESCO</w:t>
      </w:r>
      <w:r>
        <w:rPr>
          <w:rFonts w:cs="Times New Roman"/>
          <w:b/>
          <w:szCs w:val="24"/>
        </w:rPr>
        <w:tab/>
      </w:r>
      <w:r>
        <w:rPr>
          <w:rFonts w:cs="Times New Roman"/>
          <w:b/>
          <w:szCs w:val="24"/>
        </w:rPr>
        <w:tab/>
      </w:r>
      <w:r w:rsidRPr="00965964">
        <w:rPr>
          <w:rFonts w:cs="Times New Roman"/>
          <w:szCs w:val="24"/>
        </w:rPr>
        <w:t>United Nations Educational, Scientific and Cultural Organization</w:t>
      </w:r>
    </w:p>
    <w:p w:rsidR="00E504EC" w:rsidRDefault="00E504EC" w:rsidP="007F7C9C">
      <w:pPr>
        <w:ind w:right="-45"/>
        <w:rPr>
          <w:rFonts w:cs="Times New Roman"/>
          <w:szCs w:val="24"/>
        </w:rPr>
      </w:pPr>
      <w:r w:rsidRPr="00965964">
        <w:rPr>
          <w:rFonts w:cs="Times New Roman"/>
          <w:b/>
          <w:szCs w:val="24"/>
        </w:rPr>
        <w:t>UNICEF</w:t>
      </w:r>
      <w:r>
        <w:rPr>
          <w:rFonts w:cs="Times New Roman"/>
          <w:b/>
          <w:szCs w:val="24"/>
        </w:rPr>
        <w:tab/>
      </w:r>
      <w:r>
        <w:rPr>
          <w:rFonts w:cs="Times New Roman"/>
          <w:b/>
          <w:szCs w:val="24"/>
        </w:rPr>
        <w:tab/>
      </w:r>
      <w:r w:rsidRPr="00965964">
        <w:rPr>
          <w:rFonts w:cs="Times New Roman"/>
          <w:szCs w:val="24"/>
        </w:rPr>
        <w:t>United Nations Children’s Fund</w:t>
      </w:r>
    </w:p>
    <w:p w:rsidR="00E504EC" w:rsidRDefault="00E504EC" w:rsidP="007F7C9C">
      <w:pPr>
        <w:ind w:right="-45"/>
        <w:rPr>
          <w:rFonts w:cs="Times New Roman"/>
          <w:szCs w:val="24"/>
        </w:rPr>
      </w:pPr>
    </w:p>
    <w:p w:rsidR="00E504EC" w:rsidRDefault="00E504EC" w:rsidP="007F7C9C">
      <w:pPr>
        <w:ind w:right="-45"/>
        <w:rPr>
          <w:rFonts w:cs="Times New Roman"/>
          <w:szCs w:val="24"/>
        </w:rPr>
      </w:pPr>
    </w:p>
    <w:p w:rsidR="00E504EC" w:rsidRDefault="00E504EC" w:rsidP="007F7C9C">
      <w:pPr>
        <w:ind w:right="-45"/>
        <w:rPr>
          <w:rFonts w:cs="Times New Roman"/>
          <w:szCs w:val="24"/>
        </w:rPr>
      </w:pPr>
    </w:p>
    <w:p w:rsidR="00E504EC" w:rsidRDefault="00E504EC" w:rsidP="007F7C9C">
      <w:pPr>
        <w:ind w:right="-45"/>
        <w:rPr>
          <w:rFonts w:cs="Times New Roman"/>
          <w:szCs w:val="24"/>
        </w:rPr>
      </w:pPr>
    </w:p>
    <w:p w:rsidR="00E504EC" w:rsidRDefault="00E504EC" w:rsidP="007F7C9C">
      <w:pPr>
        <w:ind w:right="-45"/>
        <w:rPr>
          <w:rFonts w:cs="Times New Roman"/>
          <w:szCs w:val="24"/>
        </w:rPr>
      </w:pPr>
    </w:p>
    <w:p w:rsidR="00E504EC" w:rsidRDefault="00E504EC" w:rsidP="007F7C9C">
      <w:pPr>
        <w:ind w:right="-45"/>
        <w:rPr>
          <w:rFonts w:cs="Times New Roman"/>
          <w:szCs w:val="24"/>
        </w:rPr>
      </w:pPr>
    </w:p>
    <w:p w:rsidR="00C239C8" w:rsidRDefault="00C239C8" w:rsidP="007F7C9C">
      <w:pPr>
        <w:ind w:right="-45"/>
        <w:rPr>
          <w:rFonts w:cs="Times New Roman"/>
          <w:szCs w:val="24"/>
        </w:rPr>
      </w:pPr>
    </w:p>
    <w:p w:rsidR="00C239C8" w:rsidRDefault="00C239C8" w:rsidP="007F7C9C">
      <w:pPr>
        <w:ind w:right="-45"/>
        <w:rPr>
          <w:rFonts w:cs="Times New Roman"/>
          <w:szCs w:val="24"/>
        </w:rPr>
      </w:pPr>
    </w:p>
    <w:sdt>
      <w:sdtPr>
        <w:rPr>
          <w:rFonts w:ascii="Times New Roman" w:eastAsiaTheme="minorEastAsia" w:hAnsi="Times New Roman" w:cstheme="minorBidi"/>
          <w:b w:val="0"/>
          <w:bCs w:val="0"/>
          <w:color w:val="auto"/>
          <w:sz w:val="24"/>
          <w:szCs w:val="22"/>
        </w:rPr>
        <w:id w:val="160709994"/>
        <w:docPartObj>
          <w:docPartGallery w:val="Table of Contents"/>
          <w:docPartUnique/>
        </w:docPartObj>
      </w:sdtPr>
      <w:sdtEndPr/>
      <w:sdtContent>
        <w:p w:rsidR="00C239C8" w:rsidRPr="000F2106" w:rsidRDefault="000F2106" w:rsidP="000F2106">
          <w:pPr>
            <w:pStyle w:val="TOCHeading"/>
            <w:spacing w:before="0" w:line="360" w:lineRule="auto"/>
            <w:rPr>
              <w:rFonts w:ascii="Times New Roman" w:hAnsi="Times New Roman" w:cs="Times New Roman"/>
              <w:color w:val="auto"/>
              <w:sz w:val="24"/>
              <w:szCs w:val="24"/>
            </w:rPr>
          </w:pPr>
          <w:r w:rsidRPr="000F2106">
            <w:rPr>
              <w:rFonts w:ascii="Times New Roman" w:hAnsi="Times New Roman" w:cs="Times New Roman"/>
              <w:color w:val="auto"/>
              <w:sz w:val="24"/>
              <w:szCs w:val="24"/>
            </w:rPr>
            <w:t>TABLE OF CONTENTS</w:t>
          </w:r>
        </w:p>
        <w:p w:rsidR="00BF595A" w:rsidRPr="00BF595A" w:rsidRDefault="00C239C8" w:rsidP="00BF595A">
          <w:pPr>
            <w:pStyle w:val="TOC1"/>
            <w:tabs>
              <w:tab w:val="right" w:leader="dot" w:pos="8585"/>
            </w:tabs>
            <w:spacing w:after="0"/>
            <w:rPr>
              <w:rFonts w:asciiTheme="minorHAnsi" w:hAnsiTheme="minorHAnsi"/>
              <w:noProof/>
              <w:sz w:val="22"/>
            </w:rPr>
          </w:pPr>
          <w:r w:rsidRPr="00BF595A">
            <w:rPr>
              <w:rFonts w:cs="Times New Roman"/>
              <w:szCs w:val="24"/>
            </w:rPr>
            <w:fldChar w:fldCharType="begin"/>
          </w:r>
          <w:r w:rsidRPr="00BF595A">
            <w:rPr>
              <w:rFonts w:cs="Times New Roman"/>
              <w:szCs w:val="24"/>
            </w:rPr>
            <w:instrText xml:space="preserve"> TOC \o "1-3" \h \z \u </w:instrText>
          </w:r>
          <w:r w:rsidRPr="00BF595A">
            <w:rPr>
              <w:rFonts w:cs="Times New Roman"/>
              <w:szCs w:val="24"/>
            </w:rPr>
            <w:fldChar w:fldCharType="separate"/>
          </w:r>
          <w:hyperlink w:anchor="_Toc22726875" w:history="1">
            <w:r w:rsidR="00BF595A" w:rsidRPr="00BF595A">
              <w:rPr>
                <w:rStyle w:val="Hyperlink"/>
                <w:noProof/>
              </w:rPr>
              <w:t>DECLARATION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_Toc22726875 \h </w:instrText>
            </w:r>
            <w:r w:rsidR="00BF595A" w:rsidRPr="00BF595A">
              <w:rPr>
                <w:noProof/>
                <w:webHidden/>
              </w:rPr>
            </w:r>
            <w:r w:rsidR="00BF595A" w:rsidRPr="00BF595A">
              <w:rPr>
                <w:noProof/>
                <w:webHidden/>
              </w:rPr>
              <w:fldChar w:fldCharType="separate"/>
            </w:r>
            <w:r w:rsidR="00BF595A">
              <w:rPr>
                <w:noProof/>
                <w:webHidden/>
              </w:rPr>
              <w:t>i</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76" w:history="1">
            <w:r w:rsidR="00BF595A" w:rsidRPr="00BF595A">
              <w:rPr>
                <w:rStyle w:val="Hyperlink"/>
                <w:noProof/>
              </w:rPr>
              <w:t>APPROVAL</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_Toc22726876 \h </w:instrText>
            </w:r>
            <w:r w:rsidR="00BF595A" w:rsidRPr="00BF595A">
              <w:rPr>
                <w:noProof/>
                <w:webHidden/>
              </w:rPr>
            </w:r>
            <w:r w:rsidR="00BF595A" w:rsidRPr="00BF595A">
              <w:rPr>
                <w:noProof/>
                <w:webHidden/>
              </w:rPr>
              <w:fldChar w:fldCharType="separate"/>
            </w:r>
            <w:r w:rsidR="00BF595A">
              <w:rPr>
                <w:noProof/>
                <w:webHidden/>
              </w:rPr>
              <w:t>ii</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77" w:history="1">
            <w:r w:rsidR="00BF595A" w:rsidRPr="00BF595A">
              <w:rPr>
                <w:rStyle w:val="Hyperlink"/>
                <w:noProof/>
              </w:rPr>
              <w:t>DEDICATION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_Toc22726877 \h </w:instrText>
            </w:r>
            <w:r w:rsidR="00BF595A" w:rsidRPr="00BF595A">
              <w:rPr>
                <w:noProof/>
                <w:webHidden/>
              </w:rPr>
            </w:r>
            <w:r w:rsidR="00BF595A" w:rsidRPr="00BF595A">
              <w:rPr>
                <w:noProof/>
                <w:webHidden/>
              </w:rPr>
              <w:fldChar w:fldCharType="separate"/>
            </w:r>
            <w:r w:rsidR="00BF595A">
              <w:rPr>
                <w:noProof/>
                <w:webHidden/>
              </w:rPr>
              <w:t>iii</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78" w:history="1">
            <w:r w:rsidR="00BF595A" w:rsidRPr="00BF595A">
              <w:rPr>
                <w:rStyle w:val="Hyperlink"/>
                <w:noProof/>
              </w:rPr>
              <w:t>ACKNOWLEDGEMENTS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_Toc22726878 \h </w:instrText>
            </w:r>
            <w:r w:rsidR="00BF595A" w:rsidRPr="00BF595A">
              <w:rPr>
                <w:noProof/>
                <w:webHidden/>
              </w:rPr>
            </w:r>
            <w:r w:rsidR="00BF595A" w:rsidRPr="00BF595A">
              <w:rPr>
                <w:noProof/>
                <w:webHidden/>
              </w:rPr>
              <w:fldChar w:fldCharType="separate"/>
            </w:r>
            <w:r w:rsidR="00BF595A">
              <w:rPr>
                <w:noProof/>
                <w:webHidden/>
              </w:rPr>
              <w:t>iv</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79" w:history="1">
            <w:r w:rsidR="00BF595A" w:rsidRPr="00BF595A">
              <w:rPr>
                <w:rStyle w:val="Hyperlink"/>
                <w:noProof/>
              </w:rPr>
              <w:t>LIST OF TABLES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_Toc22726879 \h </w:instrText>
            </w:r>
            <w:r w:rsidR="00BF595A" w:rsidRPr="00BF595A">
              <w:rPr>
                <w:noProof/>
                <w:webHidden/>
              </w:rPr>
            </w:r>
            <w:r w:rsidR="00BF595A" w:rsidRPr="00BF595A">
              <w:rPr>
                <w:noProof/>
                <w:webHidden/>
              </w:rPr>
              <w:fldChar w:fldCharType="separate"/>
            </w:r>
            <w:r w:rsidR="00BF595A">
              <w:rPr>
                <w:noProof/>
                <w:webHidden/>
              </w:rPr>
              <w:t>v</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80" w:history="1">
            <w:r w:rsidR="00BF595A" w:rsidRPr="00BF595A">
              <w:rPr>
                <w:rStyle w:val="Hyperlink"/>
                <w:noProof/>
              </w:rPr>
              <w:t>ABBREVIATION AND ACRONYMS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_Toc22726880 \h </w:instrText>
            </w:r>
            <w:r w:rsidR="00BF595A" w:rsidRPr="00BF595A">
              <w:rPr>
                <w:noProof/>
                <w:webHidden/>
              </w:rPr>
            </w:r>
            <w:r w:rsidR="00BF595A" w:rsidRPr="00BF595A">
              <w:rPr>
                <w:noProof/>
                <w:webHidden/>
              </w:rPr>
              <w:fldChar w:fldCharType="separate"/>
            </w:r>
            <w:r w:rsidR="00BF595A">
              <w:rPr>
                <w:noProof/>
                <w:webHidden/>
              </w:rPr>
              <w:t>vi</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81" w:history="1">
            <w:r w:rsidR="00BF595A" w:rsidRPr="00BF595A">
              <w:rPr>
                <w:rStyle w:val="Hyperlink"/>
                <w:noProof/>
              </w:rPr>
              <w:t>ABSTRACT</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_Toc22726881 \h </w:instrText>
            </w:r>
            <w:r w:rsidR="00BF595A" w:rsidRPr="00BF595A">
              <w:rPr>
                <w:noProof/>
                <w:webHidden/>
              </w:rPr>
            </w:r>
            <w:r w:rsidR="00BF595A" w:rsidRPr="00BF595A">
              <w:rPr>
                <w:noProof/>
                <w:webHidden/>
              </w:rPr>
              <w:fldChar w:fldCharType="separate"/>
            </w:r>
            <w:r w:rsidR="00BF595A">
              <w:rPr>
                <w:noProof/>
                <w:webHidden/>
              </w:rPr>
              <w:t>xi</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882" w:history="1">
            <w:r w:rsidR="00BF595A" w:rsidRPr="00BF595A">
              <w:rPr>
                <w:rStyle w:val="Hyperlink"/>
                <w:noProof/>
              </w:rPr>
              <w:t xml:space="preserve">CHAPTER ONE: </w:t>
            </w:r>
            <w:r w:rsidR="00BF595A" w:rsidRPr="00BF595A">
              <w:rPr>
                <w:rStyle w:val="Hyperlink"/>
                <w:noProof/>
                <w:w w:val="95"/>
              </w:rPr>
              <w:t>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_Toc22726882 \h </w:instrText>
            </w:r>
            <w:r w:rsidR="00BF595A" w:rsidRPr="00BF595A">
              <w:rPr>
                <w:noProof/>
                <w:webHidden/>
              </w:rPr>
            </w:r>
            <w:r w:rsidR="00BF595A" w:rsidRPr="00BF595A">
              <w:rPr>
                <w:noProof/>
                <w:webHidden/>
              </w:rPr>
              <w:fldChar w:fldCharType="separate"/>
            </w:r>
            <w:r w:rsidR="00BF595A">
              <w:rPr>
                <w:noProof/>
                <w:webHidden/>
              </w:rPr>
              <w:t>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3" w:history="1">
            <w:r w:rsidR="00BF595A" w:rsidRPr="00BF595A">
              <w:rPr>
                <w:rStyle w:val="Hyperlink"/>
                <w:noProof/>
              </w:rPr>
              <w:t>1.1 Background to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_Toc22726883 \h </w:instrText>
            </w:r>
            <w:r w:rsidR="00BF595A" w:rsidRPr="00BF595A">
              <w:rPr>
                <w:noProof/>
                <w:webHidden/>
              </w:rPr>
            </w:r>
            <w:r w:rsidR="00BF595A" w:rsidRPr="00BF595A">
              <w:rPr>
                <w:noProof/>
                <w:webHidden/>
              </w:rPr>
              <w:fldChar w:fldCharType="separate"/>
            </w:r>
            <w:r w:rsidR="00BF595A">
              <w:rPr>
                <w:noProof/>
                <w:webHidden/>
              </w:rPr>
              <w:t>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4" w:history="1">
            <w:r w:rsidR="00BF595A" w:rsidRPr="00BF595A">
              <w:rPr>
                <w:rStyle w:val="Hyperlink"/>
                <w:noProof/>
              </w:rPr>
              <w:t>1.2 Statement of the Problem</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_Toc22726884 \h </w:instrText>
            </w:r>
            <w:r w:rsidR="00BF595A" w:rsidRPr="00BF595A">
              <w:rPr>
                <w:noProof/>
                <w:webHidden/>
              </w:rPr>
            </w:r>
            <w:r w:rsidR="00BF595A" w:rsidRPr="00BF595A">
              <w:rPr>
                <w:noProof/>
                <w:webHidden/>
              </w:rPr>
              <w:fldChar w:fldCharType="separate"/>
            </w:r>
            <w:r w:rsidR="00BF595A">
              <w:rPr>
                <w:noProof/>
                <w:webHidden/>
              </w:rPr>
              <w:t>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5" w:history="1">
            <w:r w:rsidR="00BF595A" w:rsidRPr="00BF595A">
              <w:rPr>
                <w:rStyle w:val="Hyperlink"/>
                <w:noProof/>
              </w:rPr>
              <w:t>1.3 Purpose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_Toc22726885 \h </w:instrText>
            </w:r>
            <w:r w:rsidR="00BF595A" w:rsidRPr="00BF595A">
              <w:rPr>
                <w:noProof/>
                <w:webHidden/>
              </w:rPr>
            </w:r>
            <w:r w:rsidR="00BF595A" w:rsidRPr="00BF595A">
              <w:rPr>
                <w:noProof/>
                <w:webHidden/>
              </w:rPr>
              <w:fldChar w:fldCharType="separate"/>
            </w:r>
            <w:r w:rsidR="00BF595A">
              <w:rPr>
                <w:noProof/>
                <w:webHidden/>
              </w:rPr>
              <w:t>5</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6" w:history="1">
            <w:r w:rsidR="00BF595A" w:rsidRPr="00BF595A">
              <w:rPr>
                <w:rStyle w:val="Hyperlink"/>
                <w:noProof/>
              </w:rPr>
              <w:t>1.4 Objectives of theStudy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_Toc22726886 \h </w:instrText>
            </w:r>
            <w:r w:rsidR="00BF595A" w:rsidRPr="00BF595A">
              <w:rPr>
                <w:noProof/>
                <w:webHidden/>
              </w:rPr>
            </w:r>
            <w:r w:rsidR="00BF595A" w:rsidRPr="00BF595A">
              <w:rPr>
                <w:noProof/>
                <w:webHidden/>
              </w:rPr>
              <w:fldChar w:fldCharType="separate"/>
            </w:r>
            <w:r w:rsidR="00BF595A">
              <w:rPr>
                <w:noProof/>
                <w:webHidden/>
              </w:rPr>
              <w:t>5</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7" w:history="1">
            <w:r w:rsidR="00BF595A" w:rsidRPr="00BF595A">
              <w:rPr>
                <w:rStyle w:val="Hyperlink"/>
                <w:noProof/>
              </w:rPr>
              <w:t>1.5 Research Questions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_Toc22726887 \h </w:instrText>
            </w:r>
            <w:r w:rsidR="00BF595A" w:rsidRPr="00BF595A">
              <w:rPr>
                <w:noProof/>
                <w:webHidden/>
              </w:rPr>
            </w:r>
            <w:r w:rsidR="00BF595A" w:rsidRPr="00BF595A">
              <w:rPr>
                <w:noProof/>
                <w:webHidden/>
              </w:rPr>
              <w:fldChar w:fldCharType="separate"/>
            </w:r>
            <w:r w:rsidR="00BF595A">
              <w:rPr>
                <w:noProof/>
                <w:webHidden/>
              </w:rPr>
              <w:t>6</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888" w:history="1">
            <w:r w:rsidR="00BF595A" w:rsidRPr="00BF595A">
              <w:rPr>
                <w:rStyle w:val="Hyperlink"/>
                <w:noProof/>
              </w:rPr>
              <w:t>1.5.1 Research Hypotheses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_Toc22726888 \h </w:instrText>
            </w:r>
            <w:r w:rsidR="00BF595A" w:rsidRPr="00BF595A">
              <w:rPr>
                <w:noProof/>
                <w:webHidden/>
              </w:rPr>
            </w:r>
            <w:r w:rsidR="00BF595A" w:rsidRPr="00BF595A">
              <w:rPr>
                <w:noProof/>
                <w:webHidden/>
              </w:rPr>
              <w:fldChar w:fldCharType="separate"/>
            </w:r>
            <w:r w:rsidR="00BF595A">
              <w:rPr>
                <w:noProof/>
                <w:webHidden/>
              </w:rPr>
              <w:t>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89" w:history="1">
            <w:r w:rsidR="00BF595A" w:rsidRPr="00BF595A">
              <w:rPr>
                <w:rStyle w:val="Hyperlink"/>
                <w:noProof/>
              </w:rPr>
              <w:t>1.6 Conceptual</w:t>
            </w:r>
            <w:r w:rsidR="00BF595A" w:rsidRPr="00BF595A">
              <w:rPr>
                <w:rStyle w:val="Hyperlink"/>
                <w:noProof/>
                <w:spacing w:val="-1"/>
              </w:rPr>
              <w:t xml:space="preserve"> </w:t>
            </w:r>
            <w:r w:rsidR="00BF595A" w:rsidRPr="00BF595A">
              <w:rPr>
                <w:rStyle w:val="Hyperlink"/>
                <w:noProof/>
              </w:rPr>
              <w:t>Framework</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_Toc22726889 \h </w:instrText>
            </w:r>
            <w:r w:rsidR="00BF595A" w:rsidRPr="00BF595A">
              <w:rPr>
                <w:noProof/>
                <w:webHidden/>
              </w:rPr>
            </w:r>
            <w:r w:rsidR="00BF595A" w:rsidRPr="00BF595A">
              <w:rPr>
                <w:noProof/>
                <w:webHidden/>
              </w:rPr>
              <w:fldChar w:fldCharType="separate"/>
            </w:r>
            <w:r w:rsidR="00BF595A">
              <w:rPr>
                <w:noProof/>
                <w:webHidden/>
              </w:rPr>
              <w:t>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0" w:history="1">
            <w:r w:rsidR="00BF595A" w:rsidRPr="00BF595A">
              <w:rPr>
                <w:rStyle w:val="Hyperlink"/>
                <w:rFonts w:eastAsia="Times New Roman"/>
                <w:noProof/>
              </w:rPr>
              <w:t>1.7 Significance of the</w:t>
            </w:r>
            <w:r w:rsidR="00BF595A" w:rsidRPr="00BF595A">
              <w:rPr>
                <w:rStyle w:val="Hyperlink"/>
                <w:rFonts w:eastAsia="Times New Roman"/>
                <w:noProof/>
                <w:spacing w:val="-2"/>
              </w:rPr>
              <w:t xml:space="preserve"> </w:t>
            </w:r>
            <w:r w:rsidR="00BF595A" w:rsidRPr="00BF595A">
              <w:rPr>
                <w:rStyle w:val="Hyperlink"/>
                <w:rFonts w:eastAsia="Times New Roman"/>
                <w:noProof/>
              </w:rPr>
              <w:t>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_Toc22726890 \h </w:instrText>
            </w:r>
            <w:r w:rsidR="00BF595A" w:rsidRPr="00BF595A">
              <w:rPr>
                <w:noProof/>
                <w:webHidden/>
              </w:rPr>
            </w:r>
            <w:r w:rsidR="00BF595A" w:rsidRPr="00BF595A">
              <w:rPr>
                <w:noProof/>
                <w:webHidden/>
              </w:rPr>
              <w:fldChar w:fldCharType="separate"/>
            </w:r>
            <w:r w:rsidR="00BF595A">
              <w:rPr>
                <w:noProof/>
                <w:webHidden/>
              </w:rPr>
              <w:t>8</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1" w:history="1">
            <w:r w:rsidR="00BF595A" w:rsidRPr="00BF595A">
              <w:rPr>
                <w:rStyle w:val="Hyperlink"/>
                <w:rFonts w:eastAsia="Times New Roman" w:cs="Times New Roman"/>
                <w:noProof/>
              </w:rPr>
              <w:t>1.7 Delimitations of the</w:t>
            </w:r>
            <w:r w:rsidR="00BF595A" w:rsidRPr="00BF595A">
              <w:rPr>
                <w:rStyle w:val="Hyperlink"/>
                <w:rFonts w:eastAsia="Times New Roman" w:cs="Times New Roman"/>
                <w:noProof/>
                <w:spacing w:val="-4"/>
              </w:rPr>
              <w:t xml:space="preserve"> </w:t>
            </w:r>
            <w:r w:rsidR="00BF595A" w:rsidRPr="00BF595A">
              <w:rPr>
                <w:rStyle w:val="Hyperlink"/>
                <w:rFonts w:eastAsia="Times New Roman" w:cs="Times New Roman"/>
                <w:noProof/>
              </w:rPr>
              <w:t>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_Toc22726891 \h </w:instrText>
            </w:r>
            <w:r w:rsidR="00BF595A" w:rsidRPr="00BF595A">
              <w:rPr>
                <w:noProof/>
                <w:webHidden/>
              </w:rPr>
            </w:r>
            <w:r w:rsidR="00BF595A" w:rsidRPr="00BF595A">
              <w:rPr>
                <w:noProof/>
                <w:webHidden/>
              </w:rPr>
              <w:fldChar w:fldCharType="separate"/>
            </w:r>
            <w:r w:rsidR="00BF595A">
              <w:rPr>
                <w:noProof/>
                <w:webHidden/>
              </w:rPr>
              <w:t>8</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2" w:history="1">
            <w:r w:rsidR="00BF595A" w:rsidRPr="00BF595A">
              <w:rPr>
                <w:rStyle w:val="Hyperlink"/>
                <w:rFonts w:eastAsia="Times New Roman" w:cs="Times New Roman"/>
                <w:noProof/>
              </w:rPr>
              <w:t>1.8 Limitations of the</w:t>
            </w:r>
            <w:r w:rsidR="00BF595A" w:rsidRPr="00BF595A">
              <w:rPr>
                <w:rStyle w:val="Hyperlink"/>
                <w:rFonts w:eastAsia="Times New Roman" w:cs="Times New Roman"/>
                <w:noProof/>
                <w:spacing w:val="-1"/>
              </w:rPr>
              <w:t xml:space="preserve"> </w:t>
            </w:r>
            <w:r w:rsidR="00BF595A" w:rsidRPr="00BF595A">
              <w:rPr>
                <w:rStyle w:val="Hyperlink"/>
                <w:rFonts w:eastAsia="Times New Roman" w:cs="Times New Roman"/>
                <w:noProof/>
              </w:rPr>
              <w:t>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_Toc22726892 \h </w:instrText>
            </w:r>
            <w:r w:rsidR="00BF595A" w:rsidRPr="00BF595A">
              <w:rPr>
                <w:noProof/>
                <w:webHidden/>
              </w:rPr>
            </w:r>
            <w:r w:rsidR="00BF595A" w:rsidRPr="00BF595A">
              <w:rPr>
                <w:noProof/>
                <w:webHidden/>
              </w:rPr>
              <w:fldChar w:fldCharType="separate"/>
            </w:r>
            <w:r w:rsidR="00BF595A">
              <w:rPr>
                <w:noProof/>
                <w:webHidden/>
              </w:rPr>
              <w:t>9</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3" w:history="1">
            <w:r w:rsidR="00BF595A" w:rsidRPr="00BF595A">
              <w:rPr>
                <w:rStyle w:val="Hyperlink"/>
                <w:rFonts w:eastAsia="Times New Roman" w:cs="Times New Roman"/>
                <w:noProof/>
              </w:rPr>
              <w:t>1.9 Assumptions of the</w:t>
            </w:r>
            <w:r w:rsidR="00BF595A" w:rsidRPr="00BF595A">
              <w:rPr>
                <w:rStyle w:val="Hyperlink"/>
                <w:rFonts w:eastAsia="Times New Roman" w:cs="Times New Roman"/>
                <w:noProof/>
                <w:spacing w:val="-1"/>
              </w:rPr>
              <w:t xml:space="preserve"> </w:t>
            </w:r>
            <w:r w:rsidR="00BF595A" w:rsidRPr="00BF595A">
              <w:rPr>
                <w:rStyle w:val="Hyperlink"/>
                <w:rFonts w:eastAsia="Times New Roman" w:cs="Times New Roman"/>
                <w:noProof/>
              </w:rPr>
              <w:t>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_Toc22726893 \h </w:instrText>
            </w:r>
            <w:r w:rsidR="00BF595A" w:rsidRPr="00BF595A">
              <w:rPr>
                <w:noProof/>
                <w:webHidden/>
              </w:rPr>
            </w:r>
            <w:r w:rsidR="00BF595A" w:rsidRPr="00BF595A">
              <w:rPr>
                <w:noProof/>
                <w:webHidden/>
              </w:rPr>
              <w:fldChar w:fldCharType="separate"/>
            </w:r>
            <w:r w:rsidR="00BF595A">
              <w:rPr>
                <w:noProof/>
                <w:webHidden/>
              </w:rPr>
              <w:t>9</w:t>
            </w:r>
            <w:r w:rsidR="00BF595A" w:rsidRPr="00BF595A">
              <w:rPr>
                <w:noProof/>
                <w:webHidden/>
              </w:rPr>
              <w:fldChar w:fldCharType="end"/>
            </w:r>
          </w:hyperlink>
        </w:p>
        <w:p w:rsidR="00BF595A" w:rsidRPr="00BF595A" w:rsidRDefault="00A40810" w:rsidP="00BF595A">
          <w:pPr>
            <w:pStyle w:val="TOC2"/>
            <w:tabs>
              <w:tab w:val="left" w:pos="1100"/>
              <w:tab w:val="right" w:leader="dot" w:pos="8585"/>
            </w:tabs>
            <w:spacing w:after="0"/>
            <w:rPr>
              <w:rFonts w:asciiTheme="minorHAnsi" w:hAnsiTheme="minorHAnsi"/>
              <w:noProof/>
              <w:sz w:val="22"/>
            </w:rPr>
          </w:pPr>
          <w:hyperlink w:anchor="_Toc22726894" w:history="1">
            <w:r w:rsidR="00BF595A" w:rsidRPr="00BF595A">
              <w:rPr>
                <w:rStyle w:val="Hyperlink"/>
                <w:rFonts w:eastAsia="Times New Roman" w:cs="Times New Roman"/>
                <w:noProof/>
              </w:rPr>
              <w:t>1.10</w:t>
            </w:r>
            <w:r w:rsidR="00BF595A" w:rsidRPr="00BF595A">
              <w:rPr>
                <w:rFonts w:asciiTheme="minorHAnsi" w:hAnsiTheme="minorHAnsi"/>
                <w:noProof/>
                <w:sz w:val="22"/>
              </w:rPr>
              <w:tab/>
            </w:r>
            <w:r w:rsidR="00BF595A" w:rsidRPr="00BF595A">
              <w:rPr>
                <w:rStyle w:val="Hyperlink"/>
                <w:rFonts w:eastAsia="Times New Roman" w:cs="Times New Roman"/>
                <w:noProof/>
              </w:rPr>
              <w:t>Definition of Operational</w:t>
            </w:r>
            <w:r w:rsidR="00BF595A" w:rsidRPr="00BF595A">
              <w:rPr>
                <w:rStyle w:val="Hyperlink"/>
                <w:rFonts w:eastAsia="Times New Roman" w:cs="Times New Roman"/>
                <w:noProof/>
                <w:spacing w:val="1"/>
              </w:rPr>
              <w:t xml:space="preserve"> </w:t>
            </w:r>
            <w:r w:rsidR="00BF595A" w:rsidRPr="00BF595A">
              <w:rPr>
                <w:rStyle w:val="Hyperlink"/>
                <w:rFonts w:eastAsia="Times New Roman" w:cs="Times New Roman"/>
                <w:noProof/>
              </w:rPr>
              <w:t>Terms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_Toc22726894 \h </w:instrText>
            </w:r>
            <w:r w:rsidR="00BF595A" w:rsidRPr="00BF595A">
              <w:rPr>
                <w:noProof/>
                <w:webHidden/>
              </w:rPr>
            </w:r>
            <w:r w:rsidR="00BF595A" w:rsidRPr="00BF595A">
              <w:rPr>
                <w:noProof/>
                <w:webHidden/>
              </w:rPr>
              <w:fldChar w:fldCharType="separate"/>
            </w:r>
            <w:r w:rsidR="00BF595A">
              <w:rPr>
                <w:noProof/>
                <w:webHidden/>
              </w:rPr>
              <w:t>9</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5" w:history="1">
            <w:r w:rsidR="00BF595A" w:rsidRPr="00BF595A">
              <w:rPr>
                <w:rStyle w:val="Hyperlink"/>
                <w:rFonts w:eastAsia="Times New Roman" w:cs="Times New Roman"/>
                <w:noProof/>
              </w:rPr>
              <w:t>1.11 Organization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_Toc22726895 \h </w:instrText>
            </w:r>
            <w:r w:rsidR="00BF595A" w:rsidRPr="00BF595A">
              <w:rPr>
                <w:noProof/>
                <w:webHidden/>
              </w:rPr>
            </w:r>
            <w:r w:rsidR="00BF595A" w:rsidRPr="00BF595A">
              <w:rPr>
                <w:noProof/>
                <w:webHidden/>
              </w:rPr>
              <w:fldChar w:fldCharType="separate"/>
            </w:r>
            <w:r w:rsidR="00BF595A">
              <w:rPr>
                <w:noProof/>
                <w:webHidden/>
              </w:rPr>
              <w:t>10</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6" w:history="1">
            <w:r w:rsidR="00BF595A" w:rsidRPr="00BF595A">
              <w:rPr>
                <w:rStyle w:val="Hyperlink"/>
                <w:noProof/>
              </w:rPr>
              <w:t>1.6 Significance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_Toc22726896 \h </w:instrText>
            </w:r>
            <w:r w:rsidR="00BF595A" w:rsidRPr="00BF595A">
              <w:rPr>
                <w:noProof/>
                <w:webHidden/>
              </w:rPr>
            </w:r>
            <w:r w:rsidR="00BF595A" w:rsidRPr="00BF595A">
              <w:rPr>
                <w:noProof/>
                <w:webHidden/>
              </w:rPr>
              <w:fldChar w:fldCharType="separate"/>
            </w:r>
            <w:r w:rsidR="00BF595A">
              <w:rPr>
                <w:noProof/>
                <w:webHidden/>
              </w:rPr>
              <w:t>10</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7" w:history="1">
            <w:r w:rsidR="00BF595A" w:rsidRPr="00BF595A">
              <w:rPr>
                <w:rStyle w:val="Hyperlink"/>
                <w:noProof/>
              </w:rPr>
              <w:t>1.7 Delimitations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_Toc22726897 \h </w:instrText>
            </w:r>
            <w:r w:rsidR="00BF595A" w:rsidRPr="00BF595A">
              <w:rPr>
                <w:noProof/>
                <w:webHidden/>
              </w:rPr>
            </w:r>
            <w:r w:rsidR="00BF595A" w:rsidRPr="00BF595A">
              <w:rPr>
                <w:noProof/>
                <w:webHidden/>
              </w:rPr>
              <w:fldChar w:fldCharType="separate"/>
            </w:r>
            <w:r w:rsidR="00BF595A">
              <w:rPr>
                <w:noProof/>
                <w:webHidden/>
              </w:rPr>
              <w:t>11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8" w:history="1">
            <w:r w:rsidR="00BF595A" w:rsidRPr="00BF595A">
              <w:rPr>
                <w:rStyle w:val="Hyperlink"/>
                <w:noProof/>
              </w:rPr>
              <w:t>1.8 Limitations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_Toc22726898 \h </w:instrText>
            </w:r>
            <w:r w:rsidR="00BF595A" w:rsidRPr="00BF595A">
              <w:rPr>
                <w:noProof/>
                <w:webHidden/>
              </w:rPr>
            </w:r>
            <w:r w:rsidR="00BF595A" w:rsidRPr="00BF595A">
              <w:rPr>
                <w:noProof/>
                <w:webHidden/>
              </w:rPr>
              <w:fldChar w:fldCharType="separate"/>
            </w:r>
            <w:r w:rsidR="00BF595A">
              <w:rPr>
                <w:noProof/>
                <w:webHidden/>
              </w:rPr>
              <w:t>11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899" w:history="1">
            <w:r w:rsidR="00BF595A" w:rsidRPr="00BF595A">
              <w:rPr>
                <w:rStyle w:val="Hyperlink"/>
                <w:noProof/>
              </w:rPr>
              <w:t>1.9 Assumptions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_Toc22726899 \h </w:instrText>
            </w:r>
            <w:r w:rsidR="00BF595A" w:rsidRPr="00BF595A">
              <w:rPr>
                <w:noProof/>
                <w:webHidden/>
              </w:rPr>
            </w:r>
            <w:r w:rsidR="00BF595A" w:rsidRPr="00BF595A">
              <w:rPr>
                <w:noProof/>
                <w:webHidden/>
              </w:rPr>
              <w:fldChar w:fldCharType="separate"/>
            </w:r>
            <w:r w:rsidR="00BF595A">
              <w:rPr>
                <w:noProof/>
                <w:webHidden/>
              </w:rPr>
              <w:t>12</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0" w:history="1">
            <w:r w:rsidR="00BF595A" w:rsidRPr="00BF595A">
              <w:rPr>
                <w:rStyle w:val="Hyperlink"/>
                <w:noProof/>
              </w:rPr>
              <w:t>1.10 Definition of Operational Terms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_Toc22726900 \h </w:instrText>
            </w:r>
            <w:r w:rsidR="00BF595A" w:rsidRPr="00BF595A">
              <w:rPr>
                <w:noProof/>
                <w:webHidden/>
              </w:rPr>
            </w:r>
            <w:r w:rsidR="00BF595A" w:rsidRPr="00BF595A">
              <w:rPr>
                <w:noProof/>
                <w:webHidden/>
              </w:rPr>
              <w:fldChar w:fldCharType="separate"/>
            </w:r>
            <w:r w:rsidR="00BF595A">
              <w:rPr>
                <w:noProof/>
                <w:webHidden/>
              </w:rPr>
              <w:t>12</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1" w:history="1">
            <w:r w:rsidR="00BF595A" w:rsidRPr="00BF595A">
              <w:rPr>
                <w:rStyle w:val="Hyperlink"/>
                <w:noProof/>
              </w:rPr>
              <w:t>Organization of the study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_Toc22726901 \h </w:instrText>
            </w:r>
            <w:r w:rsidR="00BF595A" w:rsidRPr="00BF595A">
              <w:rPr>
                <w:noProof/>
                <w:webHidden/>
              </w:rPr>
            </w:r>
            <w:r w:rsidR="00BF595A" w:rsidRPr="00BF595A">
              <w:rPr>
                <w:noProof/>
                <w:webHidden/>
              </w:rPr>
              <w:fldChar w:fldCharType="separate"/>
            </w:r>
            <w:r w:rsidR="00BF595A">
              <w:rPr>
                <w:noProof/>
                <w:webHidden/>
              </w:rPr>
              <w:t>12</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02" w:history="1">
            <w:r w:rsidR="00BF595A" w:rsidRPr="00BF595A">
              <w:rPr>
                <w:rStyle w:val="Hyperlink"/>
                <w:noProof/>
              </w:rPr>
              <w:t>CHAPTER TWO LITERATURE REVIEW</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_Toc22726902 \h </w:instrText>
            </w:r>
            <w:r w:rsidR="00BF595A" w:rsidRPr="00BF595A">
              <w:rPr>
                <w:noProof/>
                <w:webHidden/>
              </w:rPr>
            </w:r>
            <w:r w:rsidR="00BF595A" w:rsidRPr="00BF595A">
              <w:rPr>
                <w:noProof/>
                <w:webHidden/>
              </w:rPr>
              <w:fldChar w:fldCharType="separate"/>
            </w:r>
            <w:r w:rsidR="00BF595A">
              <w:rPr>
                <w:noProof/>
                <w:webHidden/>
              </w:rPr>
              <w:t>14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3" w:history="1">
            <w:r w:rsidR="00BF595A" w:rsidRPr="00BF595A">
              <w:rPr>
                <w:rStyle w:val="Hyperlink"/>
                <w:noProof/>
              </w:rPr>
              <w:t>2.0 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_Toc22726903 \h </w:instrText>
            </w:r>
            <w:r w:rsidR="00BF595A" w:rsidRPr="00BF595A">
              <w:rPr>
                <w:noProof/>
                <w:webHidden/>
              </w:rPr>
            </w:r>
            <w:r w:rsidR="00BF595A" w:rsidRPr="00BF595A">
              <w:rPr>
                <w:noProof/>
                <w:webHidden/>
              </w:rPr>
              <w:fldChar w:fldCharType="separate"/>
            </w:r>
            <w:r w:rsidR="00BF595A">
              <w:rPr>
                <w:noProof/>
                <w:webHidden/>
              </w:rPr>
              <w:t>14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4" w:history="1">
            <w:r w:rsidR="00BF595A" w:rsidRPr="00BF595A">
              <w:rPr>
                <w:rStyle w:val="Hyperlink"/>
                <w:rFonts w:eastAsia="Times New Roman" w:cs="Times New Roman"/>
                <w:noProof/>
              </w:rPr>
              <w:t>2.0 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_Toc22726904 \h </w:instrText>
            </w:r>
            <w:r w:rsidR="00BF595A" w:rsidRPr="00BF595A">
              <w:rPr>
                <w:noProof/>
                <w:webHidden/>
              </w:rPr>
            </w:r>
            <w:r w:rsidR="00BF595A" w:rsidRPr="00BF595A">
              <w:rPr>
                <w:noProof/>
                <w:webHidden/>
              </w:rPr>
              <w:fldChar w:fldCharType="separate"/>
            </w:r>
            <w:r w:rsidR="00BF595A">
              <w:rPr>
                <w:noProof/>
                <w:webHidden/>
              </w:rPr>
              <w:t>14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5" w:history="1">
            <w:r w:rsidR="00BF595A" w:rsidRPr="00BF595A">
              <w:rPr>
                <w:rStyle w:val="Hyperlink"/>
                <w:rFonts w:eastAsia="Times New Roman" w:cs="Times New Roman"/>
                <w:noProof/>
              </w:rPr>
              <w:t>2.1 Theories on Learning</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_Toc22726905 \h </w:instrText>
            </w:r>
            <w:r w:rsidR="00BF595A" w:rsidRPr="00BF595A">
              <w:rPr>
                <w:noProof/>
                <w:webHidden/>
              </w:rPr>
            </w:r>
            <w:r w:rsidR="00BF595A" w:rsidRPr="00BF595A">
              <w:rPr>
                <w:noProof/>
                <w:webHidden/>
              </w:rPr>
              <w:fldChar w:fldCharType="separate"/>
            </w:r>
            <w:r w:rsidR="00BF595A">
              <w:rPr>
                <w:noProof/>
                <w:webHidden/>
              </w:rPr>
              <w:t>14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06" w:history="1">
            <w:r w:rsidR="00BF595A" w:rsidRPr="00BF595A">
              <w:rPr>
                <w:rStyle w:val="Hyperlink"/>
                <w:rFonts w:eastAsia="Times New Roman"/>
                <w:noProof/>
              </w:rPr>
              <w:t>2.2 Literature Review</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_Toc22726906 \h </w:instrText>
            </w:r>
            <w:r w:rsidR="00BF595A" w:rsidRPr="00BF595A">
              <w:rPr>
                <w:noProof/>
                <w:webHidden/>
              </w:rPr>
            </w:r>
            <w:r w:rsidR="00BF595A" w:rsidRPr="00BF595A">
              <w:rPr>
                <w:noProof/>
                <w:webHidden/>
              </w:rPr>
              <w:fldChar w:fldCharType="separate"/>
            </w:r>
            <w:r w:rsidR="00BF595A">
              <w:rPr>
                <w:noProof/>
                <w:webHidden/>
              </w:rPr>
              <w:t>17</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07" w:history="1">
            <w:r w:rsidR="00BF595A" w:rsidRPr="00BF595A">
              <w:rPr>
                <w:rStyle w:val="Hyperlink"/>
                <w:noProof/>
              </w:rPr>
              <w:t>2.2.1 Relationship between School Environment and Pupils Academic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_Toc22726907 \h </w:instrText>
            </w:r>
            <w:r w:rsidR="00BF595A" w:rsidRPr="00BF595A">
              <w:rPr>
                <w:noProof/>
                <w:webHidden/>
              </w:rPr>
            </w:r>
            <w:r w:rsidR="00BF595A" w:rsidRPr="00BF595A">
              <w:rPr>
                <w:noProof/>
                <w:webHidden/>
              </w:rPr>
              <w:fldChar w:fldCharType="separate"/>
            </w:r>
            <w:r w:rsidR="00BF595A">
              <w:rPr>
                <w:noProof/>
                <w:webHidden/>
              </w:rPr>
              <w:t>17</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08" w:history="1">
            <w:r w:rsidR="00BF595A" w:rsidRPr="00BF595A">
              <w:rPr>
                <w:rStyle w:val="Hyperlink"/>
                <w:noProof/>
              </w:rPr>
              <w:t>2.2.2 Relationship between psychological environment of the pupil and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_Toc22726908 \h </w:instrText>
            </w:r>
            <w:r w:rsidR="00BF595A" w:rsidRPr="00BF595A">
              <w:rPr>
                <w:noProof/>
                <w:webHidden/>
              </w:rPr>
            </w:r>
            <w:r w:rsidR="00BF595A" w:rsidRPr="00BF595A">
              <w:rPr>
                <w:noProof/>
                <w:webHidden/>
              </w:rPr>
              <w:fldChar w:fldCharType="separate"/>
            </w:r>
            <w:r w:rsidR="00BF595A">
              <w:rPr>
                <w:noProof/>
                <w:webHidden/>
              </w:rPr>
              <w:t>23</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09" w:history="1">
            <w:r w:rsidR="00BF595A" w:rsidRPr="00BF595A">
              <w:rPr>
                <w:rStyle w:val="Hyperlink"/>
                <w:noProof/>
              </w:rPr>
              <w:t>2.2.3 Relationship between Home Environment and Pupil’s Academic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_Toc22726909 \h </w:instrText>
            </w:r>
            <w:r w:rsidR="00BF595A" w:rsidRPr="00BF595A">
              <w:rPr>
                <w:noProof/>
                <w:webHidden/>
              </w:rPr>
            </w:r>
            <w:r w:rsidR="00BF595A" w:rsidRPr="00BF595A">
              <w:rPr>
                <w:noProof/>
                <w:webHidden/>
              </w:rPr>
              <w:fldChar w:fldCharType="separate"/>
            </w:r>
            <w:r w:rsidR="00BF595A">
              <w:rPr>
                <w:noProof/>
                <w:webHidden/>
              </w:rPr>
              <w:t>25</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0" w:history="1">
            <w:r w:rsidR="00BF595A" w:rsidRPr="00BF595A">
              <w:rPr>
                <w:rStyle w:val="Hyperlink"/>
                <w:noProof/>
              </w:rPr>
              <w:t>2.3 Summary and Research gap</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_Toc22726910 \h </w:instrText>
            </w:r>
            <w:r w:rsidR="00BF595A" w:rsidRPr="00BF595A">
              <w:rPr>
                <w:noProof/>
                <w:webHidden/>
              </w:rPr>
            </w:r>
            <w:r w:rsidR="00BF595A" w:rsidRPr="00BF595A">
              <w:rPr>
                <w:noProof/>
                <w:webHidden/>
              </w:rPr>
              <w:fldChar w:fldCharType="separate"/>
            </w:r>
            <w:r w:rsidR="00BF595A">
              <w:rPr>
                <w:noProof/>
                <w:webHidden/>
              </w:rPr>
              <w:t>38</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11" w:history="1">
            <w:r w:rsidR="00BF595A" w:rsidRPr="00BF595A">
              <w:rPr>
                <w:rStyle w:val="Hyperlink"/>
                <w:noProof/>
              </w:rPr>
              <w:t>CHAPTER THREE: RESEARCH METHODOLOGY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_Toc22726911 \h </w:instrText>
            </w:r>
            <w:r w:rsidR="00BF595A" w:rsidRPr="00BF595A">
              <w:rPr>
                <w:noProof/>
                <w:webHidden/>
              </w:rPr>
            </w:r>
            <w:r w:rsidR="00BF595A" w:rsidRPr="00BF595A">
              <w:rPr>
                <w:noProof/>
                <w:webHidden/>
              </w:rPr>
              <w:fldChar w:fldCharType="separate"/>
            </w:r>
            <w:r w:rsidR="00BF595A">
              <w:rPr>
                <w:noProof/>
                <w:webHidden/>
              </w:rPr>
              <w:t>40</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2" w:history="1">
            <w:r w:rsidR="00BF595A" w:rsidRPr="00BF595A">
              <w:rPr>
                <w:rStyle w:val="Hyperlink"/>
                <w:rFonts w:eastAsia="Times New Roman" w:cs="Times New Roman"/>
                <w:noProof/>
              </w:rPr>
              <w:t>3.0 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_Toc22726912 \h </w:instrText>
            </w:r>
            <w:r w:rsidR="00BF595A" w:rsidRPr="00BF595A">
              <w:rPr>
                <w:noProof/>
                <w:webHidden/>
              </w:rPr>
            </w:r>
            <w:r w:rsidR="00BF595A" w:rsidRPr="00BF595A">
              <w:rPr>
                <w:noProof/>
                <w:webHidden/>
              </w:rPr>
              <w:fldChar w:fldCharType="separate"/>
            </w:r>
            <w:r w:rsidR="00BF595A">
              <w:rPr>
                <w:noProof/>
                <w:webHidden/>
              </w:rPr>
              <w:t>40</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3" w:history="1">
            <w:r w:rsidR="00BF595A" w:rsidRPr="00BF595A">
              <w:rPr>
                <w:rStyle w:val="Hyperlink"/>
                <w:rFonts w:eastAsia="Times New Roman"/>
                <w:noProof/>
              </w:rPr>
              <w:t>3.1 Study</w:t>
            </w:r>
            <w:r w:rsidR="00BF595A" w:rsidRPr="00BF595A">
              <w:rPr>
                <w:rStyle w:val="Hyperlink"/>
                <w:rFonts w:eastAsia="Times New Roman"/>
                <w:noProof/>
                <w:spacing w:val="-1"/>
              </w:rPr>
              <w:t xml:space="preserve"> </w:t>
            </w:r>
            <w:r w:rsidR="00BF595A" w:rsidRPr="00BF595A">
              <w:rPr>
                <w:rStyle w:val="Hyperlink"/>
                <w:rFonts w:eastAsia="Times New Roman"/>
                <w:noProof/>
              </w:rPr>
              <w:t>location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_Toc22726913 \h </w:instrText>
            </w:r>
            <w:r w:rsidR="00BF595A" w:rsidRPr="00BF595A">
              <w:rPr>
                <w:noProof/>
                <w:webHidden/>
              </w:rPr>
            </w:r>
            <w:r w:rsidR="00BF595A" w:rsidRPr="00BF595A">
              <w:rPr>
                <w:noProof/>
                <w:webHidden/>
              </w:rPr>
              <w:fldChar w:fldCharType="separate"/>
            </w:r>
            <w:r w:rsidR="00BF595A">
              <w:rPr>
                <w:noProof/>
                <w:webHidden/>
              </w:rPr>
              <w:t>40</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4" w:history="1">
            <w:r w:rsidR="00BF595A" w:rsidRPr="00BF595A">
              <w:rPr>
                <w:rStyle w:val="Hyperlink"/>
                <w:rFonts w:eastAsia="Times New Roman"/>
                <w:noProof/>
              </w:rPr>
              <w:t>3.2 Research Design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_Toc22726914 \h </w:instrText>
            </w:r>
            <w:r w:rsidR="00BF595A" w:rsidRPr="00BF595A">
              <w:rPr>
                <w:noProof/>
                <w:webHidden/>
              </w:rPr>
            </w:r>
            <w:r w:rsidR="00BF595A" w:rsidRPr="00BF595A">
              <w:rPr>
                <w:noProof/>
                <w:webHidden/>
              </w:rPr>
              <w:fldChar w:fldCharType="separate"/>
            </w:r>
            <w:r w:rsidR="00BF595A">
              <w:rPr>
                <w:noProof/>
                <w:webHidden/>
              </w:rPr>
              <w:t>41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5" w:history="1">
            <w:r w:rsidR="00BF595A" w:rsidRPr="00BF595A">
              <w:rPr>
                <w:rStyle w:val="Hyperlink"/>
                <w:rFonts w:eastAsia="Times New Roman"/>
                <w:noProof/>
              </w:rPr>
              <w:t>3.3 Target Population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_Toc22726915 \h </w:instrText>
            </w:r>
            <w:r w:rsidR="00BF595A" w:rsidRPr="00BF595A">
              <w:rPr>
                <w:noProof/>
                <w:webHidden/>
              </w:rPr>
            </w:r>
            <w:r w:rsidR="00BF595A" w:rsidRPr="00BF595A">
              <w:rPr>
                <w:noProof/>
                <w:webHidden/>
              </w:rPr>
              <w:fldChar w:fldCharType="separate"/>
            </w:r>
            <w:r w:rsidR="00BF595A">
              <w:rPr>
                <w:noProof/>
                <w:webHidden/>
              </w:rPr>
              <w:t>41</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6" w:history="1">
            <w:r w:rsidR="00BF595A" w:rsidRPr="00BF595A">
              <w:rPr>
                <w:rStyle w:val="Hyperlink"/>
                <w:rFonts w:eastAsia="Times New Roman"/>
                <w:noProof/>
              </w:rPr>
              <w:t>3.4 Sample Size and Sampling</w:t>
            </w:r>
            <w:r w:rsidR="00BF595A" w:rsidRPr="00BF595A">
              <w:rPr>
                <w:rStyle w:val="Hyperlink"/>
                <w:rFonts w:eastAsia="Times New Roman"/>
                <w:noProof/>
                <w:spacing w:val="-2"/>
              </w:rPr>
              <w:t xml:space="preserve"> </w:t>
            </w:r>
            <w:r w:rsidR="00BF595A" w:rsidRPr="00BF595A">
              <w:rPr>
                <w:rStyle w:val="Hyperlink"/>
                <w:rFonts w:eastAsia="Times New Roman"/>
                <w:noProof/>
              </w:rPr>
              <w:t>Procedure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_Toc22726916 \h </w:instrText>
            </w:r>
            <w:r w:rsidR="00BF595A" w:rsidRPr="00BF595A">
              <w:rPr>
                <w:noProof/>
                <w:webHidden/>
              </w:rPr>
            </w:r>
            <w:r w:rsidR="00BF595A" w:rsidRPr="00BF595A">
              <w:rPr>
                <w:noProof/>
                <w:webHidden/>
              </w:rPr>
              <w:fldChar w:fldCharType="separate"/>
            </w:r>
            <w:r w:rsidR="00BF595A">
              <w:rPr>
                <w:noProof/>
                <w:webHidden/>
              </w:rPr>
              <w:t>42</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17" w:history="1">
            <w:r w:rsidR="00BF595A" w:rsidRPr="00BF595A">
              <w:rPr>
                <w:rStyle w:val="Hyperlink"/>
                <w:rFonts w:eastAsia="Times New Roman"/>
                <w:noProof/>
              </w:rPr>
              <w:t>3.5 Data Collection Instruments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_Toc22726917 \h </w:instrText>
            </w:r>
            <w:r w:rsidR="00BF595A" w:rsidRPr="00BF595A">
              <w:rPr>
                <w:noProof/>
                <w:webHidden/>
              </w:rPr>
            </w:r>
            <w:r w:rsidR="00BF595A" w:rsidRPr="00BF595A">
              <w:rPr>
                <w:noProof/>
                <w:webHidden/>
              </w:rPr>
              <w:fldChar w:fldCharType="separate"/>
            </w:r>
            <w:r w:rsidR="00BF595A">
              <w:rPr>
                <w:noProof/>
                <w:webHidden/>
              </w:rPr>
              <w:t>43</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18" w:history="1">
            <w:r w:rsidR="00BF595A" w:rsidRPr="00BF595A">
              <w:rPr>
                <w:rStyle w:val="Hyperlink"/>
                <w:rFonts w:eastAsia="Times New Roman"/>
                <w:noProof/>
              </w:rPr>
              <w:t>3.5.1 Questionnaire for</w:t>
            </w:r>
            <w:r w:rsidR="00BF595A" w:rsidRPr="00BF595A">
              <w:rPr>
                <w:rStyle w:val="Hyperlink"/>
                <w:rFonts w:eastAsia="Times New Roman"/>
                <w:noProof/>
                <w:spacing w:val="-6"/>
              </w:rPr>
              <w:t xml:space="preserve"> </w:t>
            </w:r>
            <w:r w:rsidR="00BF595A" w:rsidRPr="00BF595A">
              <w:rPr>
                <w:rStyle w:val="Hyperlink"/>
                <w:rFonts w:eastAsia="Times New Roman"/>
                <w:noProof/>
              </w:rPr>
              <w:t>Teachers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_Toc22726918 \h </w:instrText>
            </w:r>
            <w:r w:rsidR="00BF595A" w:rsidRPr="00BF595A">
              <w:rPr>
                <w:noProof/>
                <w:webHidden/>
              </w:rPr>
            </w:r>
            <w:r w:rsidR="00BF595A" w:rsidRPr="00BF595A">
              <w:rPr>
                <w:noProof/>
                <w:webHidden/>
              </w:rPr>
              <w:fldChar w:fldCharType="separate"/>
            </w:r>
            <w:r w:rsidR="00BF595A">
              <w:rPr>
                <w:noProof/>
                <w:webHidden/>
              </w:rPr>
              <w:t>44</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19" w:history="1">
            <w:r w:rsidR="00BF595A" w:rsidRPr="00BF595A">
              <w:rPr>
                <w:rStyle w:val="Hyperlink"/>
                <w:rFonts w:eastAsia="Times New Roman"/>
                <w:noProof/>
              </w:rPr>
              <w:t>3.5.2 Questionnaire for Primary six and seven pupils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_Toc22726919 \h </w:instrText>
            </w:r>
            <w:r w:rsidR="00BF595A" w:rsidRPr="00BF595A">
              <w:rPr>
                <w:noProof/>
                <w:webHidden/>
              </w:rPr>
            </w:r>
            <w:r w:rsidR="00BF595A" w:rsidRPr="00BF595A">
              <w:rPr>
                <w:noProof/>
                <w:webHidden/>
              </w:rPr>
              <w:fldChar w:fldCharType="separate"/>
            </w:r>
            <w:r w:rsidR="00BF595A">
              <w:rPr>
                <w:noProof/>
                <w:webHidden/>
              </w:rPr>
              <w:t>44</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0" w:history="1">
            <w:r w:rsidR="00BF595A" w:rsidRPr="00BF595A">
              <w:rPr>
                <w:rStyle w:val="Hyperlink"/>
                <w:rFonts w:eastAsia="Times New Roman"/>
                <w:noProof/>
              </w:rPr>
              <w:t>3.6 Data Quality control</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_Toc22726920 \h </w:instrText>
            </w:r>
            <w:r w:rsidR="00BF595A" w:rsidRPr="00BF595A">
              <w:rPr>
                <w:noProof/>
                <w:webHidden/>
              </w:rPr>
            </w:r>
            <w:r w:rsidR="00BF595A" w:rsidRPr="00BF595A">
              <w:rPr>
                <w:noProof/>
                <w:webHidden/>
              </w:rPr>
              <w:fldChar w:fldCharType="separate"/>
            </w:r>
            <w:r w:rsidR="00BF595A">
              <w:rPr>
                <w:noProof/>
                <w:webHidden/>
              </w:rPr>
              <w:t>44</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21" w:history="1">
            <w:r w:rsidR="00BF595A" w:rsidRPr="00BF595A">
              <w:rPr>
                <w:rStyle w:val="Hyperlink"/>
                <w:rFonts w:eastAsia="Times New Roman"/>
                <w:noProof/>
              </w:rPr>
              <w:t>3.6.1 Validity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_Toc22726921 \h </w:instrText>
            </w:r>
            <w:r w:rsidR="00BF595A" w:rsidRPr="00BF595A">
              <w:rPr>
                <w:noProof/>
                <w:webHidden/>
              </w:rPr>
            </w:r>
            <w:r w:rsidR="00BF595A" w:rsidRPr="00BF595A">
              <w:rPr>
                <w:noProof/>
                <w:webHidden/>
              </w:rPr>
              <w:fldChar w:fldCharType="separate"/>
            </w:r>
            <w:r w:rsidR="00BF595A">
              <w:rPr>
                <w:noProof/>
                <w:webHidden/>
              </w:rPr>
              <w:t>44</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22" w:history="1">
            <w:r w:rsidR="00BF595A" w:rsidRPr="00BF595A">
              <w:rPr>
                <w:rStyle w:val="Hyperlink"/>
                <w:rFonts w:eastAsia="Times New Roman"/>
                <w:noProof/>
              </w:rPr>
              <w:t>3.6.2 Reliability</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_Toc22726922 \h </w:instrText>
            </w:r>
            <w:r w:rsidR="00BF595A" w:rsidRPr="00BF595A">
              <w:rPr>
                <w:noProof/>
                <w:webHidden/>
              </w:rPr>
            </w:r>
            <w:r w:rsidR="00BF595A" w:rsidRPr="00BF595A">
              <w:rPr>
                <w:noProof/>
                <w:webHidden/>
              </w:rPr>
              <w:fldChar w:fldCharType="separate"/>
            </w:r>
            <w:r w:rsidR="00BF595A">
              <w:rPr>
                <w:noProof/>
                <w:webHidden/>
              </w:rPr>
              <w:t>45</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3" w:history="1">
            <w:r w:rsidR="00BF595A" w:rsidRPr="00BF595A">
              <w:rPr>
                <w:rStyle w:val="Hyperlink"/>
                <w:rFonts w:eastAsia="Times New Roman"/>
                <w:noProof/>
              </w:rPr>
              <w:t>3.7 Data Collection</w:t>
            </w:r>
            <w:r w:rsidR="00BF595A" w:rsidRPr="00BF595A">
              <w:rPr>
                <w:rStyle w:val="Hyperlink"/>
                <w:rFonts w:eastAsia="Times New Roman"/>
                <w:noProof/>
                <w:spacing w:val="2"/>
              </w:rPr>
              <w:t xml:space="preserve"> </w:t>
            </w:r>
            <w:r w:rsidR="00BF595A" w:rsidRPr="00BF595A">
              <w:rPr>
                <w:rStyle w:val="Hyperlink"/>
                <w:rFonts w:eastAsia="Times New Roman"/>
                <w:noProof/>
              </w:rPr>
              <w:t>Procedures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_Toc22726923 \h </w:instrText>
            </w:r>
            <w:r w:rsidR="00BF595A" w:rsidRPr="00BF595A">
              <w:rPr>
                <w:noProof/>
                <w:webHidden/>
              </w:rPr>
            </w:r>
            <w:r w:rsidR="00BF595A" w:rsidRPr="00BF595A">
              <w:rPr>
                <w:noProof/>
                <w:webHidden/>
              </w:rPr>
              <w:fldChar w:fldCharType="separate"/>
            </w:r>
            <w:r w:rsidR="00BF595A">
              <w:rPr>
                <w:noProof/>
                <w:webHidden/>
              </w:rPr>
              <w:t>45</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4" w:history="1">
            <w:r w:rsidR="00BF595A" w:rsidRPr="00BF595A">
              <w:rPr>
                <w:rStyle w:val="Hyperlink"/>
                <w:rFonts w:eastAsia="Times New Roman"/>
                <w:noProof/>
              </w:rPr>
              <w:t>3.8 Methods of Data Analysis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_Toc22726924 \h </w:instrText>
            </w:r>
            <w:r w:rsidR="00BF595A" w:rsidRPr="00BF595A">
              <w:rPr>
                <w:noProof/>
                <w:webHidden/>
              </w:rPr>
            </w:r>
            <w:r w:rsidR="00BF595A" w:rsidRPr="00BF595A">
              <w:rPr>
                <w:noProof/>
                <w:webHidden/>
              </w:rPr>
              <w:fldChar w:fldCharType="separate"/>
            </w:r>
            <w:r w:rsidR="00BF595A">
              <w:rPr>
                <w:noProof/>
                <w:webHidden/>
              </w:rPr>
              <w:t>46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5" w:history="1">
            <w:r w:rsidR="00BF595A" w:rsidRPr="00BF595A">
              <w:rPr>
                <w:rStyle w:val="Hyperlink"/>
                <w:rFonts w:eastAsia="Times New Roman"/>
                <w:noProof/>
              </w:rPr>
              <w:t>3.9 Ethical</w:t>
            </w:r>
            <w:r w:rsidR="00BF595A" w:rsidRPr="00BF595A">
              <w:rPr>
                <w:rStyle w:val="Hyperlink"/>
                <w:rFonts w:eastAsia="Times New Roman"/>
                <w:noProof/>
                <w:spacing w:val="-1"/>
              </w:rPr>
              <w:t xml:space="preserve"> </w:t>
            </w:r>
            <w:r w:rsidR="00BF595A" w:rsidRPr="00BF595A">
              <w:rPr>
                <w:rStyle w:val="Hyperlink"/>
                <w:rFonts w:eastAsia="Times New Roman"/>
                <w:noProof/>
              </w:rPr>
              <w:t>Considerations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_Toc22726925 \h </w:instrText>
            </w:r>
            <w:r w:rsidR="00BF595A" w:rsidRPr="00BF595A">
              <w:rPr>
                <w:noProof/>
                <w:webHidden/>
              </w:rPr>
            </w:r>
            <w:r w:rsidR="00BF595A" w:rsidRPr="00BF595A">
              <w:rPr>
                <w:noProof/>
                <w:webHidden/>
              </w:rPr>
              <w:fldChar w:fldCharType="separate"/>
            </w:r>
            <w:r w:rsidR="00BF595A">
              <w:rPr>
                <w:noProof/>
                <w:webHidden/>
              </w:rPr>
              <w:t>46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6" w:history="1">
            <w:r w:rsidR="00BF595A" w:rsidRPr="00BF595A">
              <w:rPr>
                <w:rStyle w:val="Hyperlink"/>
                <w:rFonts w:eastAsia="Times New Roman"/>
                <w:noProof/>
              </w:rPr>
              <w:t>3.10 Operational Definitions of Variables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_Toc22726926 \h </w:instrText>
            </w:r>
            <w:r w:rsidR="00BF595A" w:rsidRPr="00BF595A">
              <w:rPr>
                <w:noProof/>
                <w:webHidden/>
              </w:rPr>
            </w:r>
            <w:r w:rsidR="00BF595A" w:rsidRPr="00BF595A">
              <w:rPr>
                <w:noProof/>
                <w:webHidden/>
              </w:rPr>
              <w:fldChar w:fldCharType="separate"/>
            </w:r>
            <w:r w:rsidR="00BF595A">
              <w:rPr>
                <w:noProof/>
                <w:webHidden/>
              </w:rPr>
              <w:t>47</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27" w:history="1">
            <w:r w:rsidR="00BF595A" w:rsidRPr="00BF595A">
              <w:rPr>
                <w:rStyle w:val="Hyperlink"/>
                <w:rFonts w:eastAsia="Times New Roman" w:cs="Times New Roman"/>
                <w:noProof/>
              </w:rPr>
              <w:t>CHAPTER FOUR: ANALYSIS, PRESENTATION AND DISCUSSION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_Toc22726927 \h </w:instrText>
            </w:r>
            <w:r w:rsidR="00BF595A" w:rsidRPr="00BF595A">
              <w:rPr>
                <w:noProof/>
                <w:webHidden/>
              </w:rPr>
            </w:r>
            <w:r w:rsidR="00BF595A" w:rsidRPr="00BF595A">
              <w:rPr>
                <w:noProof/>
                <w:webHidden/>
              </w:rPr>
              <w:fldChar w:fldCharType="separate"/>
            </w:r>
            <w:r w:rsidR="00BF595A">
              <w:rPr>
                <w:noProof/>
                <w:webHidden/>
              </w:rPr>
              <w:t>48</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8" w:history="1">
            <w:r w:rsidR="00BF595A" w:rsidRPr="00BF595A">
              <w:rPr>
                <w:rStyle w:val="Hyperlink"/>
                <w:rFonts w:eastAsia="Times New Roman" w:cs="Times New Roman"/>
                <w:noProof/>
              </w:rPr>
              <w:t>4.0 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_Toc22726928 \h </w:instrText>
            </w:r>
            <w:r w:rsidR="00BF595A" w:rsidRPr="00BF595A">
              <w:rPr>
                <w:noProof/>
                <w:webHidden/>
              </w:rPr>
            </w:r>
            <w:r w:rsidR="00BF595A" w:rsidRPr="00BF595A">
              <w:rPr>
                <w:noProof/>
                <w:webHidden/>
              </w:rPr>
              <w:fldChar w:fldCharType="separate"/>
            </w:r>
            <w:r w:rsidR="00BF595A">
              <w:rPr>
                <w:noProof/>
                <w:webHidden/>
              </w:rPr>
              <w:t>48</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29" w:history="1">
            <w:r w:rsidR="00BF595A" w:rsidRPr="00BF595A">
              <w:rPr>
                <w:rStyle w:val="Hyperlink"/>
                <w:rFonts w:eastAsia="Times New Roman" w:cs="Times New Roman"/>
                <w:noProof/>
              </w:rPr>
              <w:t>4.1 General</w:t>
            </w:r>
            <w:r w:rsidR="00BF595A" w:rsidRPr="00BF595A">
              <w:rPr>
                <w:rStyle w:val="Hyperlink"/>
                <w:rFonts w:eastAsia="Times New Roman" w:cs="Times New Roman"/>
                <w:noProof/>
                <w:spacing w:val="-1"/>
              </w:rPr>
              <w:t xml:space="preserve"> </w:t>
            </w:r>
            <w:r w:rsidR="00BF595A" w:rsidRPr="00BF595A">
              <w:rPr>
                <w:rStyle w:val="Hyperlink"/>
                <w:rFonts w:eastAsia="Times New Roman" w:cs="Times New Roman"/>
                <w:noProof/>
              </w:rPr>
              <w:t>Information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_Toc22726929 \h </w:instrText>
            </w:r>
            <w:r w:rsidR="00BF595A" w:rsidRPr="00BF595A">
              <w:rPr>
                <w:noProof/>
                <w:webHidden/>
              </w:rPr>
            </w:r>
            <w:r w:rsidR="00BF595A" w:rsidRPr="00BF595A">
              <w:rPr>
                <w:noProof/>
                <w:webHidden/>
              </w:rPr>
              <w:fldChar w:fldCharType="separate"/>
            </w:r>
            <w:r w:rsidR="00BF595A">
              <w:rPr>
                <w:noProof/>
                <w:webHidden/>
              </w:rPr>
              <w:t>48</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0" w:history="1">
            <w:r w:rsidR="00BF595A" w:rsidRPr="00BF595A">
              <w:rPr>
                <w:rStyle w:val="Hyperlink"/>
                <w:rFonts w:eastAsia="Times New Roman"/>
                <w:noProof/>
              </w:rPr>
              <w:t>4.1.1 Gender distribution for Teachers and pupils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_Toc22726930 \h </w:instrText>
            </w:r>
            <w:r w:rsidR="00BF595A" w:rsidRPr="00BF595A">
              <w:rPr>
                <w:noProof/>
                <w:webHidden/>
              </w:rPr>
            </w:r>
            <w:r w:rsidR="00BF595A" w:rsidRPr="00BF595A">
              <w:rPr>
                <w:noProof/>
                <w:webHidden/>
              </w:rPr>
              <w:fldChar w:fldCharType="separate"/>
            </w:r>
            <w:r w:rsidR="00BF595A">
              <w:rPr>
                <w:noProof/>
                <w:webHidden/>
              </w:rPr>
              <w:t>48</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1" w:history="1">
            <w:r w:rsidR="00BF595A" w:rsidRPr="00BF595A">
              <w:rPr>
                <w:rStyle w:val="Hyperlink"/>
                <w:rFonts w:eastAsia="Times New Roman" w:cs="Times New Roman"/>
                <w:bCs/>
                <w:noProof/>
              </w:rPr>
              <w:t>4.1.2 Teachers’ age distribution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_Toc22726931 \h </w:instrText>
            </w:r>
            <w:r w:rsidR="00BF595A" w:rsidRPr="00BF595A">
              <w:rPr>
                <w:noProof/>
                <w:webHidden/>
              </w:rPr>
            </w:r>
            <w:r w:rsidR="00BF595A" w:rsidRPr="00BF595A">
              <w:rPr>
                <w:noProof/>
                <w:webHidden/>
              </w:rPr>
              <w:fldChar w:fldCharType="separate"/>
            </w:r>
            <w:r w:rsidR="00BF595A">
              <w:rPr>
                <w:noProof/>
                <w:webHidden/>
              </w:rPr>
              <w:t>49</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2" w:history="1">
            <w:r w:rsidR="00BF595A" w:rsidRPr="00BF595A">
              <w:rPr>
                <w:rStyle w:val="Hyperlink"/>
                <w:rFonts w:eastAsia="Times New Roman" w:cs="Times New Roman"/>
                <w:bCs/>
                <w:noProof/>
              </w:rPr>
              <w:t>4.1.3 Pupils’ age distribution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_Toc22726932 \h </w:instrText>
            </w:r>
            <w:r w:rsidR="00BF595A" w:rsidRPr="00BF595A">
              <w:rPr>
                <w:noProof/>
                <w:webHidden/>
              </w:rPr>
            </w:r>
            <w:r w:rsidR="00BF595A" w:rsidRPr="00BF595A">
              <w:rPr>
                <w:noProof/>
                <w:webHidden/>
              </w:rPr>
              <w:fldChar w:fldCharType="separate"/>
            </w:r>
            <w:r w:rsidR="00BF595A">
              <w:rPr>
                <w:noProof/>
                <w:webHidden/>
              </w:rPr>
              <w:t>49</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3" w:history="1">
            <w:r w:rsidR="00BF595A" w:rsidRPr="00BF595A">
              <w:rPr>
                <w:rStyle w:val="Hyperlink"/>
                <w:rFonts w:eastAsia="Times New Roman"/>
                <w:noProof/>
              </w:rPr>
              <w:t>4.1.4 Highest level of education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_Toc22726933 \h </w:instrText>
            </w:r>
            <w:r w:rsidR="00BF595A" w:rsidRPr="00BF595A">
              <w:rPr>
                <w:noProof/>
                <w:webHidden/>
              </w:rPr>
            </w:r>
            <w:r w:rsidR="00BF595A" w:rsidRPr="00BF595A">
              <w:rPr>
                <w:noProof/>
                <w:webHidden/>
              </w:rPr>
              <w:fldChar w:fldCharType="separate"/>
            </w:r>
            <w:r w:rsidR="00BF595A">
              <w:rPr>
                <w:noProof/>
                <w:webHidden/>
              </w:rPr>
              <w:t>50</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4" w:history="1">
            <w:r w:rsidR="00BF595A" w:rsidRPr="00BF595A">
              <w:rPr>
                <w:rStyle w:val="Hyperlink"/>
                <w:rFonts w:eastAsia="Times New Roman"/>
                <w:noProof/>
              </w:rPr>
              <w:t>4.1.5 Number of years while teaching in the current school</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_Toc22726934 \h </w:instrText>
            </w:r>
            <w:r w:rsidR="00BF595A" w:rsidRPr="00BF595A">
              <w:rPr>
                <w:noProof/>
                <w:webHidden/>
              </w:rPr>
            </w:r>
            <w:r w:rsidR="00BF595A" w:rsidRPr="00BF595A">
              <w:rPr>
                <w:noProof/>
                <w:webHidden/>
              </w:rPr>
              <w:fldChar w:fldCharType="separate"/>
            </w:r>
            <w:r w:rsidR="00BF595A">
              <w:rPr>
                <w:noProof/>
                <w:webHidden/>
              </w:rPr>
              <w:t>50</w:t>
            </w:r>
            <w:r w:rsidR="00BF595A" w:rsidRPr="00BF595A">
              <w:rPr>
                <w:noProof/>
                <w:webHidden/>
              </w:rPr>
              <w:fldChar w:fldCharType="end"/>
            </w:r>
          </w:hyperlink>
        </w:p>
        <w:p w:rsidR="00BF595A" w:rsidRPr="00BF595A" w:rsidRDefault="00A40810" w:rsidP="00BF595A">
          <w:pPr>
            <w:pStyle w:val="TOC3"/>
            <w:tabs>
              <w:tab w:val="right" w:leader="dot" w:pos="8585"/>
            </w:tabs>
            <w:spacing w:after="0"/>
            <w:rPr>
              <w:rFonts w:asciiTheme="minorHAnsi" w:hAnsiTheme="minorHAnsi"/>
              <w:noProof/>
              <w:sz w:val="22"/>
            </w:rPr>
          </w:pPr>
          <w:hyperlink w:anchor="_Toc22726935" w:history="1">
            <w:r w:rsidR="00BF595A" w:rsidRPr="00BF595A">
              <w:rPr>
                <w:rStyle w:val="Hyperlink"/>
                <w:rFonts w:eastAsia="Times New Roman" w:cs="Times New Roman"/>
                <w:bCs/>
                <w:noProof/>
              </w:rPr>
              <w:t>4.1.6 Pupil’s length of stay in the current school</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_Toc22726935 \h </w:instrText>
            </w:r>
            <w:r w:rsidR="00BF595A" w:rsidRPr="00BF595A">
              <w:rPr>
                <w:noProof/>
                <w:webHidden/>
              </w:rPr>
            </w:r>
            <w:r w:rsidR="00BF595A" w:rsidRPr="00BF595A">
              <w:rPr>
                <w:noProof/>
                <w:webHidden/>
              </w:rPr>
              <w:fldChar w:fldCharType="separate"/>
            </w:r>
            <w:r w:rsidR="00BF595A">
              <w:rPr>
                <w:noProof/>
                <w:webHidden/>
              </w:rPr>
              <w:t>51</w:t>
            </w:r>
            <w:r w:rsidR="00BF595A" w:rsidRPr="00BF595A">
              <w:rPr>
                <w:noProof/>
                <w:webHidden/>
              </w:rPr>
              <w:fldChar w:fldCharType="end"/>
            </w:r>
          </w:hyperlink>
        </w:p>
        <w:p w:rsidR="00BF595A" w:rsidRPr="00BF595A" w:rsidRDefault="00A40810" w:rsidP="00BF595A">
          <w:pPr>
            <w:pStyle w:val="TOC2"/>
            <w:tabs>
              <w:tab w:val="left" w:pos="880"/>
              <w:tab w:val="right" w:leader="dot" w:pos="8585"/>
            </w:tabs>
            <w:spacing w:after="0"/>
            <w:rPr>
              <w:rFonts w:asciiTheme="minorHAnsi" w:hAnsiTheme="minorHAnsi"/>
              <w:noProof/>
              <w:sz w:val="22"/>
            </w:rPr>
          </w:pPr>
          <w:hyperlink w:anchor="_Toc22726936" w:history="1">
            <w:r w:rsidR="00BF595A" w:rsidRPr="00BF595A">
              <w:rPr>
                <w:rStyle w:val="Hyperlink"/>
                <w:rFonts w:eastAsia="Times New Roman"/>
                <w:noProof/>
              </w:rPr>
              <w:t>4.2</w:t>
            </w:r>
            <w:r w:rsidR="00BF595A" w:rsidRPr="00BF595A">
              <w:rPr>
                <w:rFonts w:asciiTheme="minorHAnsi" w:hAnsiTheme="minorHAnsi"/>
                <w:noProof/>
                <w:sz w:val="22"/>
              </w:rPr>
              <w:tab/>
            </w:r>
            <w:r w:rsidR="00BF595A" w:rsidRPr="00BF595A">
              <w:rPr>
                <w:rStyle w:val="Hyperlink"/>
                <w:rFonts w:eastAsia="Times New Roman"/>
                <w:noProof/>
              </w:rPr>
              <w:t>Examining the relationship between school environment and pupils’ academic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_Toc22726936 \h </w:instrText>
            </w:r>
            <w:r w:rsidR="00BF595A" w:rsidRPr="00BF595A">
              <w:rPr>
                <w:noProof/>
                <w:webHidden/>
              </w:rPr>
            </w:r>
            <w:r w:rsidR="00BF595A" w:rsidRPr="00BF595A">
              <w:rPr>
                <w:noProof/>
                <w:webHidden/>
              </w:rPr>
              <w:fldChar w:fldCharType="separate"/>
            </w:r>
            <w:r w:rsidR="00BF595A">
              <w:rPr>
                <w:noProof/>
                <w:webHidden/>
              </w:rPr>
              <w:t>51</w:t>
            </w:r>
            <w:r w:rsidR="00BF595A" w:rsidRPr="00BF595A">
              <w:rPr>
                <w:noProof/>
                <w:webHidden/>
              </w:rPr>
              <w:fldChar w:fldCharType="end"/>
            </w:r>
          </w:hyperlink>
        </w:p>
        <w:p w:rsidR="00BF595A" w:rsidRPr="00BF595A" w:rsidRDefault="00A40810" w:rsidP="00BF595A">
          <w:pPr>
            <w:pStyle w:val="TOC2"/>
            <w:tabs>
              <w:tab w:val="left" w:pos="880"/>
              <w:tab w:val="right" w:leader="dot" w:pos="8585"/>
            </w:tabs>
            <w:spacing w:after="0"/>
            <w:rPr>
              <w:rFonts w:asciiTheme="minorHAnsi" w:hAnsiTheme="minorHAnsi"/>
              <w:noProof/>
              <w:sz w:val="22"/>
            </w:rPr>
          </w:pPr>
          <w:hyperlink w:anchor="_Toc22726937" w:history="1">
            <w:r w:rsidR="00BF595A" w:rsidRPr="00BF595A">
              <w:rPr>
                <w:rStyle w:val="Hyperlink"/>
                <w:rFonts w:eastAsia="Times New Roman"/>
                <w:noProof/>
              </w:rPr>
              <w:t>4.3</w:t>
            </w:r>
            <w:r w:rsidR="00BF595A" w:rsidRPr="00BF595A">
              <w:rPr>
                <w:rFonts w:asciiTheme="minorHAnsi" w:hAnsiTheme="minorHAnsi"/>
                <w:noProof/>
                <w:sz w:val="22"/>
              </w:rPr>
              <w:tab/>
            </w:r>
            <w:r w:rsidR="00BF595A" w:rsidRPr="00BF595A">
              <w:rPr>
                <w:rStyle w:val="Hyperlink"/>
                <w:rFonts w:eastAsia="Times New Roman" w:cs="Times New Roman"/>
                <w:noProof/>
              </w:rPr>
              <w:t>Investigating the Relationship between the Psychological Environment of the Pupil and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_Toc22726937 \h </w:instrText>
            </w:r>
            <w:r w:rsidR="00BF595A" w:rsidRPr="00BF595A">
              <w:rPr>
                <w:noProof/>
                <w:webHidden/>
              </w:rPr>
            </w:r>
            <w:r w:rsidR="00BF595A" w:rsidRPr="00BF595A">
              <w:rPr>
                <w:noProof/>
                <w:webHidden/>
              </w:rPr>
              <w:fldChar w:fldCharType="separate"/>
            </w:r>
            <w:r w:rsidR="00BF595A">
              <w:rPr>
                <w:noProof/>
                <w:webHidden/>
              </w:rPr>
              <w:t>56</w:t>
            </w:r>
            <w:r w:rsidR="00BF595A" w:rsidRPr="00BF595A">
              <w:rPr>
                <w:noProof/>
                <w:webHidden/>
              </w:rPr>
              <w:fldChar w:fldCharType="end"/>
            </w:r>
          </w:hyperlink>
        </w:p>
        <w:p w:rsidR="00BF595A" w:rsidRPr="00BF595A" w:rsidRDefault="00A40810" w:rsidP="00BF595A">
          <w:pPr>
            <w:pStyle w:val="TOC2"/>
            <w:tabs>
              <w:tab w:val="left" w:pos="880"/>
              <w:tab w:val="right" w:leader="dot" w:pos="8585"/>
            </w:tabs>
            <w:spacing w:after="0"/>
            <w:rPr>
              <w:rFonts w:asciiTheme="minorHAnsi" w:hAnsiTheme="minorHAnsi"/>
              <w:noProof/>
              <w:sz w:val="22"/>
            </w:rPr>
          </w:pPr>
          <w:hyperlink w:anchor="_Toc22726938" w:history="1">
            <w:r w:rsidR="00BF595A" w:rsidRPr="00BF595A">
              <w:rPr>
                <w:rStyle w:val="Hyperlink"/>
                <w:rFonts w:eastAsia="Times New Roman"/>
                <w:noProof/>
              </w:rPr>
              <w:t>4.4</w:t>
            </w:r>
            <w:r w:rsidR="00BF595A" w:rsidRPr="00BF595A">
              <w:rPr>
                <w:rFonts w:asciiTheme="minorHAnsi" w:hAnsiTheme="minorHAnsi"/>
                <w:noProof/>
                <w:sz w:val="22"/>
              </w:rPr>
              <w:tab/>
            </w:r>
            <w:r w:rsidR="00BF595A" w:rsidRPr="00BF595A">
              <w:rPr>
                <w:rStyle w:val="Hyperlink"/>
                <w:rFonts w:eastAsia="Times New Roman" w:cs="Times New Roman"/>
                <w:noProof/>
              </w:rPr>
              <w:t>Examining the Relationship between Home Environment and Pupil’s Academic Performance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_Toc22726938 \h </w:instrText>
            </w:r>
            <w:r w:rsidR="00BF595A" w:rsidRPr="00BF595A">
              <w:rPr>
                <w:noProof/>
                <w:webHidden/>
              </w:rPr>
            </w:r>
            <w:r w:rsidR="00BF595A" w:rsidRPr="00BF595A">
              <w:rPr>
                <w:noProof/>
                <w:webHidden/>
              </w:rPr>
              <w:fldChar w:fldCharType="separate"/>
            </w:r>
            <w:r w:rsidR="00BF595A">
              <w:rPr>
                <w:noProof/>
                <w:webHidden/>
              </w:rPr>
              <w:t>59</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39" w:history="1">
            <w:r w:rsidR="00BF595A" w:rsidRPr="00BF595A">
              <w:rPr>
                <w:rStyle w:val="Hyperlink"/>
                <w:noProof/>
              </w:rPr>
              <w:t>4.5 Inferential statistics to Test Hypotheses.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_Toc22726939 \h </w:instrText>
            </w:r>
            <w:r w:rsidR="00BF595A" w:rsidRPr="00BF595A">
              <w:rPr>
                <w:noProof/>
                <w:webHidden/>
              </w:rPr>
            </w:r>
            <w:r w:rsidR="00BF595A" w:rsidRPr="00BF595A">
              <w:rPr>
                <w:noProof/>
                <w:webHidden/>
              </w:rPr>
              <w:fldChar w:fldCharType="separate"/>
            </w:r>
            <w:r w:rsidR="00BF595A">
              <w:rPr>
                <w:noProof/>
                <w:webHidden/>
              </w:rPr>
              <w:t>64</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40" w:history="1">
            <w:r w:rsidR="00BF595A" w:rsidRPr="00BF595A">
              <w:rPr>
                <w:rStyle w:val="Hyperlink"/>
                <w:noProof/>
              </w:rPr>
              <w:t>CHAPTER FIVE: CONCLUSIONS, RECOMMENDATION AND RESEARCH AGENDA</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_Toc22726940 \h </w:instrText>
            </w:r>
            <w:r w:rsidR="00BF595A" w:rsidRPr="00BF595A">
              <w:rPr>
                <w:noProof/>
                <w:webHidden/>
              </w:rPr>
            </w:r>
            <w:r w:rsidR="00BF595A" w:rsidRPr="00BF595A">
              <w:rPr>
                <w:noProof/>
                <w:webHidden/>
              </w:rPr>
              <w:fldChar w:fldCharType="separate"/>
            </w:r>
            <w:r w:rsidR="00BF595A">
              <w:rPr>
                <w:noProof/>
                <w:webHidden/>
              </w:rPr>
              <w:t>66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41" w:history="1">
            <w:r w:rsidR="00BF595A" w:rsidRPr="00BF595A">
              <w:rPr>
                <w:rStyle w:val="Hyperlink"/>
                <w:noProof/>
              </w:rPr>
              <w:t>5.0 Introduction</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_Toc22726941 \h </w:instrText>
            </w:r>
            <w:r w:rsidR="00BF595A" w:rsidRPr="00BF595A">
              <w:rPr>
                <w:noProof/>
                <w:webHidden/>
              </w:rPr>
            </w:r>
            <w:r w:rsidR="00BF595A" w:rsidRPr="00BF595A">
              <w:rPr>
                <w:noProof/>
                <w:webHidden/>
              </w:rPr>
              <w:fldChar w:fldCharType="separate"/>
            </w:r>
            <w:r w:rsidR="00BF595A">
              <w:rPr>
                <w:noProof/>
                <w:webHidden/>
              </w:rPr>
              <w:t>66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42" w:history="1">
            <w:r w:rsidR="00BF595A" w:rsidRPr="00BF595A">
              <w:rPr>
                <w:rStyle w:val="Hyperlink"/>
                <w:noProof/>
              </w:rPr>
              <w:t>5.1 Conclusions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_Toc22726942 \h </w:instrText>
            </w:r>
            <w:r w:rsidR="00BF595A" w:rsidRPr="00BF595A">
              <w:rPr>
                <w:noProof/>
                <w:webHidden/>
              </w:rPr>
            </w:r>
            <w:r w:rsidR="00BF595A" w:rsidRPr="00BF595A">
              <w:rPr>
                <w:noProof/>
                <w:webHidden/>
              </w:rPr>
              <w:fldChar w:fldCharType="separate"/>
            </w:r>
            <w:r w:rsidR="00BF595A">
              <w:rPr>
                <w:noProof/>
                <w:webHidden/>
              </w:rPr>
              <w:t>66</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43" w:history="1">
            <w:r w:rsidR="00BF595A" w:rsidRPr="00BF595A">
              <w:rPr>
                <w:rStyle w:val="Hyperlink"/>
                <w:noProof/>
              </w:rPr>
              <w:t>5.3 Recommendations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_Toc22726943 \h </w:instrText>
            </w:r>
            <w:r w:rsidR="00BF595A" w:rsidRPr="00BF595A">
              <w:rPr>
                <w:noProof/>
                <w:webHidden/>
              </w:rPr>
            </w:r>
            <w:r w:rsidR="00BF595A" w:rsidRPr="00BF595A">
              <w:rPr>
                <w:noProof/>
                <w:webHidden/>
              </w:rPr>
              <w:fldChar w:fldCharType="separate"/>
            </w:r>
            <w:r w:rsidR="00BF595A">
              <w:rPr>
                <w:noProof/>
                <w:webHidden/>
              </w:rPr>
              <w:t>67</w:t>
            </w:r>
            <w:r w:rsidR="00BF595A" w:rsidRPr="00BF595A">
              <w:rPr>
                <w:noProof/>
                <w:webHidden/>
              </w:rPr>
              <w:fldChar w:fldCharType="end"/>
            </w:r>
          </w:hyperlink>
        </w:p>
        <w:p w:rsidR="00BF595A" w:rsidRPr="00BF595A" w:rsidRDefault="00A40810" w:rsidP="00BF595A">
          <w:pPr>
            <w:pStyle w:val="TOC2"/>
            <w:tabs>
              <w:tab w:val="right" w:leader="dot" w:pos="8585"/>
            </w:tabs>
            <w:spacing w:after="0"/>
            <w:rPr>
              <w:rFonts w:asciiTheme="minorHAnsi" w:hAnsiTheme="minorHAnsi"/>
              <w:noProof/>
              <w:sz w:val="22"/>
            </w:rPr>
          </w:pPr>
          <w:hyperlink w:anchor="_Toc22726944" w:history="1">
            <w:r w:rsidR="00BF595A" w:rsidRPr="00BF595A">
              <w:rPr>
                <w:rStyle w:val="Hyperlink"/>
                <w:noProof/>
              </w:rPr>
              <w:t>5.4 Suggestions for further</w:t>
            </w:r>
            <w:r w:rsidR="00BF595A" w:rsidRPr="00BF595A">
              <w:rPr>
                <w:rStyle w:val="Hyperlink"/>
                <w:noProof/>
                <w:spacing w:val="-6"/>
              </w:rPr>
              <w:t xml:space="preserve"> </w:t>
            </w:r>
            <w:r w:rsidR="00BF595A" w:rsidRPr="00BF595A">
              <w:rPr>
                <w:rStyle w:val="Hyperlink"/>
                <w:noProof/>
              </w:rPr>
              <w:t>studies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_Toc22726944 \h </w:instrText>
            </w:r>
            <w:r w:rsidR="00BF595A" w:rsidRPr="00BF595A">
              <w:rPr>
                <w:noProof/>
                <w:webHidden/>
              </w:rPr>
            </w:r>
            <w:r w:rsidR="00BF595A" w:rsidRPr="00BF595A">
              <w:rPr>
                <w:noProof/>
                <w:webHidden/>
              </w:rPr>
              <w:fldChar w:fldCharType="separate"/>
            </w:r>
            <w:r w:rsidR="00BF595A">
              <w:rPr>
                <w:noProof/>
                <w:webHidden/>
              </w:rPr>
              <w:t>67</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45" w:history="1">
            <w:r w:rsidR="00BF595A" w:rsidRPr="00BF595A">
              <w:rPr>
                <w:rStyle w:val="Hyperlink"/>
                <w:noProof/>
              </w:rPr>
              <w:t>REFERENCES</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_Toc22726945 \h </w:instrText>
            </w:r>
            <w:r w:rsidR="00BF595A" w:rsidRPr="00BF595A">
              <w:rPr>
                <w:noProof/>
                <w:webHidden/>
              </w:rPr>
            </w:r>
            <w:r w:rsidR="00BF595A" w:rsidRPr="00BF595A">
              <w:rPr>
                <w:noProof/>
                <w:webHidden/>
              </w:rPr>
              <w:fldChar w:fldCharType="separate"/>
            </w:r>
            <w:r w:rsidR="00BF595A">
              <w:rPr>
                <w:noProof/>
                <w:webHidden/>
              </w:rPr>
              <w:t>68</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46" w:history="1">
            <w:r w:rsidR="00BF595A" w:rsidRPr="00BF595A">
              <w:rPr>
                <w:rStyle w:val="Hyperlink"/>
                <w:noProof/>
              </w:rPr>
              <w:t>APPENDIX A: QUESTIONNAIRE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_Toc22726946 \h </w:instrText>
            </w:r>
            <w:r w:rsidR="00BF595A" w:rsidRPr="00BF595A">
              <w:rPr>
                <w:noProof/>
                <w:webHidden/>
              </w:rPr>
            </w:r>
            <w:r w:rsidR="00BF595A" w:rsidRPr="00BF595A">
              <w:rPr>
                <w:noProof/>
                <w:webHidden/>
              </w:rPr>
              <w:fldChar w:fldCharType="separate"/>
            </w:r>
            <w:r w:rsidR="00BF595A">
              <w:rPr>
                <w:noProof/>
                <w:webHidden/>
              </w:rPr>
              <w:t>74</w:t>
            </w:r>
            <w:r w:rsidR="00BF595A" w:rsidRPr="00BF595A">
              <w:rPr>
                <w:noProof/>
                <w:webHidden/>
              </w:rPr>
              <w:fldChar w:fldCharType="end"/>
            </w:r>
          </w:hyperlink>
        </w:p>
        <w:p w:rsidR="00BF595A" w:rsidRPr="00BF595A" w:rsidRDefault="00A40810" w:rsidP="00BF595A">
          <w:pPr>
            <w:pStyle w:val="TOC1"/>
            <w:tabs>
              <w:tab w:val="right" w:leader="dot" w:pos="8585"/>
            </w:tabs>
            <w:spacing w:after="0"/>
            <w:rPr>
              <w:rFonts w:asciiTheme="minorHAnsi" w:hAnsiTheme="minorHAnsi"/>
              <w:noProof/>
              <w:sz w:val="22"/>
            </w:rPr>
          </w:pPr>
          <w:hyperlink w:anchor="_Toc22726947" w:history="1">
            <w:r w:rsidR="00BF595A" w:rsidRPr="00BF595A">
              <w:rPr>
                <w:rStyle w:val="Hyperlink"/>
                <w:noProof/>
              </w:rPr>
              <w:t>APPENDIX C: FOCUS DISCUSSION GUIDE.</w:t>
            </w:r>
            <w:r w:rsidR="00BF595A" w:rsidRPr="00BF595A">
              <w:rPr>
                <w:noProof/>
                <w:webHidden/>
              </w:rPr>
              <w:tab/>
            </w:r>
            <w:r w:rsidR="00BF595A" w:rsidRPr="00BF595A">
              <w:rPr>
                <w:noProof/>
                <w:webHidden/>
              </w:rPr>
              <w:fldChar w:fldCharType="begin"/>
            </w:r>
            <w:r w:rsidR="00BF595A" w:rsidRPr="00BF595A">
              <w:rPr>
                <w:noProof/>
                <w:webHidden/>
              </w:rPr>
              <w:instrText xml:space="preserve"> PAGEREF _Toc22726947 \h </w:instrText>
            </w:r>
            <w:r w:rsidR="00BF595A" w:rsidRPr="00BF595A">
              <w:rPr>
                <w:noProof/>
                <w:webHidden/>
              </w:rPr>
            </w:r>
            <w:r w:rsidR="00BF595A" w:rsidRPr="00BF595A">
              <w:rPr>
                <w:noProof/>
                <w:webHidden/>
              </w:rPr>
              <w:fldChar w:fldCharType="separate"/>
            </w:r>
            <w:r w:rsidR="00BF595A">
              <w:rPr>
                <w:noProof/>
                <w:webHidden/>
              </w:rPr>
              <w:t>78</w:t>
            </w:r>
            <w:r w:rsidR="00BF595A" w:rsidRPr="00BF595A">
              <w:rPr>
                <w:noProof/>
                <w:webHidden/>
              </w:rPr>
              <w:fldChar w:fldCharType="end"/>
            </w:r>
          </w:hyperlink>
        </w:p>
        <w:p w:rsidR="00C239C8" w:rsidRPr="00BF595A" w:rsidRDefault="00C239C8" w:rsidP="00BF595A">
          <w:pPr>
            <w:spacing w:after="0"/>
          </w:pPr>
          <w:r w:rsidRPr="00BF595A">
            <w:rPr>
              <w:rFonts w:cs="Times New Roman"/>
              <w:szCs w:val="24"/>
            </w:rPr>
            <w:fldChar w:fldCharType="end"/>
          </w:r>
        </w:p>
      </w:sdtContent>
    </w:sdt>
    <w:p w:rsidR="00C239C8" w:rsidRDefault="00C239C8"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BF595A" w:rsidRDefault="00BF595A" w:rsidP="00BF595A">
      <w:pPr>
        <w:spacing w:after="0"/>
        <w:ind w:right="-45"/>
        <w:rPr>
          <w:rFonts w:cs="Times New Roman"/>
          <w:szCs w:val="24"/>
        </w:rPr>
      </w:pPr>
    </w:p>
    <w:p w:rsidR="00530A4E" w:rsidRPr="00965964" w:rsidRDefault="00530A4E" w:rsidP="009B697E">
      <w:pPr>
        <w:pStyle w:val="Heading1"/>
      </w:pPr>
      <w:bookmarkStart w:id="13" w:name="_TOC_250066"/>
      <w:bookmarkStart w:id="14" w:name="_Toc22726881"/>
      <w:bookmarkEnd w:id="13"/>
      <w:r w:rsidRPr="00965964">
        <w:lastRenderedPageBreak/>
        <w:t>ABSTRACT</w:t>
      </w:r>
      <w:bookmarkEnd w:id="14"/>
    </w:p>
    <w:p w:rsidR="00530A4E" w:rsidRDefault="00B70093" w:rsidP="002E414C">
      <w:pPr>
        <w:spacing w:after="0" w:line="240" w:lineRule="auto"/>
        <w:ind w:right="-45"/>
        <w:rPr>
          <w:rFonts w:cs="Times New Roman"/>
          <w:szCs w:val="24"/>
        </w:rPr>
      </w:pPr>
      <w:r>
        <w:rPr>
          <w:rFonts w:cs="Times New Roman"/>
          <w:szCs w:val="24"/>
        </w:rPr>
        <w:t>This study</w:t>
      </w:r>
      <w:r w:rsidR="00530A4E" w:rsidRPr="00E504EC">
        <w:rPr>
          <w:rFonts w:cs="Times New Roman"/>
          <w:szCs w:val="24"/>
        </w:rPr>
        <w:t xml:space="preserve"> examine</w:t>
      </w:r>
      <w:r w:rsidR="00E504EC">
        <w:rPr>
          <w:rFonts w:cs="Times New Roman"/>
          <w:szCs w:val="24"/>
        </w:rPr>
        <w:t>d</w:t>
      </w:r>
      <w:r w:rsidR="00530A4E" w:rsidRPr="00E504EC">
        <w:rPr>
          <w:rFonts w:cs="Times New Roman"/>
          <w:szCs w:val="24"/>
        </w:rPr>
        <w:t xml:space="preserve"> the relationship between school environment, psychological environment</w:t>
      </w:r>
      <w:r w:rsidR="002E414C">
        <w:rPr>
          <w:rFonts w:cs="Times New Roman"/>
          <w:szCs w:val="24"/>
        </w:rPr>
        <w:t>,</w:t>
      </w:r>
      <w:r w:rsidR="00530A4E" w:rsidRPr="00E504EC">
        <w:rPr>
          <w:rFonts w:cs="Times New Roman"/>
          <w:szCs w:val="24"/>
        </w:rPr>
        <w:t xml:space="preserve"> home environment and academic performance of the pupils. Descriptive survey design was used. </w:t>
      </w:r>
      <w:r w:rsidR="002E414C">
        <w:rPr>
          <w:rFonts w:cs="Times New Roman"/>
          <w:szCs w:val="24"/>
        </w:rPr>
        <w:t>Specific objectives were to;</w:t>
      </w:r>
      <w:r w:rsidR="002E414C" w:rsidRPr="002E414C">
        <w:rPr>
          <w:rFonts w:cs="Times New Roman"/>
          <w:szCs w:val="24"/>
        </w:rPr>
        <w:t xml:space="preserve"> examine the relationship between school environment </w:t>
      </w:r>
      <w:r w:rsidR="002E414C">
        <w:rPr>
          <w:rFonts w:cs="Times New Roman"/>
          <w:szCs w:val="24"/>
        </w:rPr>
        <w:t xml:space="preserve">and pupils academic performance, </w:t>
      </w:r>
      <w:r w:rsidR="002E414C" w:rsidRPr="002E414C">
        <w:rPr>
          <w:rFonts w:cs="Times New Roman"/>
          <w:szCs w:val="24"/>
        </w:rPr>
        <w:t>investigate the relationship between the psychological environment of the pupil and performa</w:t>
      </w:r>
      <w:r w:rsidR="002E414C">
        <w:rPr>
          <w:rFonts w:cs="Times New Roman"/>
          <w:szCs w:val="24"/>
        </w:rPr>
        <w:t xml:space="preserve">nce and </w:t>
      </w:r>
      <w:r w:rsidR="002E414C" w:rsidRPr="002E414C">
        <w:rPr>
          <w:rFonts w:cs="Times New Roman"/>
          <w:szCs w:val="24"/>
        </w:rPr>
        <w:t>examine the relationship between home environment and pupil’s academic performance.</w:t>
      </w:r>
      <w:r w:rsidR="002E414C">
        <w:rPr>
          <w:rFonts w:cs="Times New Roman"/>
          <w:szCs w:val="24"/>
        </w:rPr>
        <w:t xml:space="preserve"> </w:t>
      </w:r>
      <w:r w:rsidR="00530A4E" w:rsidRPr="00E504EC">
        <w:rPr>
          <w:rFonts w:cs="Times New Roman"/>
          <w:szCs w:val="24"/>
        </w:rPr>
        <w:t xml:space="preserve">The target populations were pupils, and teachers from </w:t>
      </w:r>
      <w:r w:rsidR="00E46A2D" w:rsidRPr="00E504EC">
        <w:rPr>
          <w:rFonts w:cs="Times New Roman"/>
          <w:szCs w:val="24"/>
        </w:rPr>
        <w:t xml:space="preserve">government aided schools and </w:t>
      </w:r>
      <w:r w:rsidR="00E504EC" w:rsidRPr="00E504EC">
        <w:rPr>
          <w:rFonts w:cs="Times New Roman"/>
          <w:szCs w:val="24"/>
        </w:rPr>
        <w:t>private primary</w:t>
      </w:r>
      <w:r w:rsidR="00530A4E" w:rsidRPr="00E504EC">
        <w:rPr>
          <w:rFonts w:cs="Times New Roman"/>
          <w:szCs w:val="24"/>
        </w:rPr>
        <w:t xml:space="preserve"> schools in Butiiti coordinating centre Kyenjojo District. Stratified random sampling was used in selecting the population sample. Instruments for data collection were questionnaires for teachers and pupils. Data was collected in selected schools in the district using the questionnaire designed. The data was then processed using Statistical Package for Social Sciences (SPSS). Piloting of the instruments w</w:t>
      </w:r>
      <w:r w:rsidR="00E46A2D" w:rsidRPr="00E504EC">
        <w:rPr>
          <w:rFonts w:cs="Times New Roman"/>
          <w:szCs w:val="24"/>
        </w:rPr>
        <w:t xml:space="preserve">as done </w:t>
      </w:r>
      <w:r w:rsidR="00530A4E" w:rsidRPr="00E504EC">
        <w:rPr>
          <w:rFonts w:cs="Times New Roman"/>
          <w:szCs w:val="24"/>
        </w:rPr>
        <w:t xml:space="preserve">at </w:t>
      </w:r>
      <w:r w:rsidR="00E46A2D" w:rsidRPr="00E504EC">
        <w:rPr>
          <w:rFonts w:cs="Times New Roman"/>
          <w:szCs w:val="24"/>
        </w:rPr>
        <w:t xml:space="preserve">the center school </w:t>
      </w:r>
      <w:r w:rsidR="00530A4E" w:rsidRPr="00E504EC">
        <w:rPr>
          <w:rFonts w:cs="Times New Roman"/>
          <w:szCs w:val="24"/>
        </w:rPr>
        <w:t>Butiiti Girls primary School. The results were intended to guide stakeholders in improving the</w:t>
      </w:r>
      <w:r w:rsidR="002E414C">
        <w:rPr>
          <w:rFonts w:cs="Times New Roman"/>
          <w:szCs w:val="24"/>
        </w:rPr>
        <w:t xml:space="preserve"> learning environment. </w:t>
      </w:r>
    </w:p>
    <w:p w:rsidR="002E414C" w:rsidRDefault="002E414C" w:rsidP="00324ED8">
      <w:pPr>
        <w:spacing w:after="0" w:line="240" w:lineRule="auto"/>
        <w:ind w:right="-45"/>
        <w:rPr>
          <w:rFonts w:cs="Times New Roman"/>
          <w:szCs w:val="24"/>
        </w:rPr>
      </w:pPr>
      <w:r>
        <w:rPr>
          <w:rFonts w:cs="Times New Roman"/>
          <w:szCs w:val="24"/>
        </w:rPr>
        <w:t xml:space="preserve">Results indicated that a strong positive and significant relationship (r = </w:t>
      </w:r>
      <w:r>
        <w:rPr>
          <w:color w:val="000000"/>
          <w:szCs w:val="24"/>
          <w:lang w:val="en-GB" w:eastAsia="en-GB"/>
        </w:rPr>
        <w:t>.698</w:t>
      </w:r>
      <w:r>
        <w:rPr>
          <w:color w:val="000000"/>
          <w:szCs w:val="24"/>
          <w:vertAlign w:val="superscript"/>
          <w:lang w:val="en-GB" w:eastAsia="en-GB"/>
        </w:rPr>
        <w:t>**</w:t>
      </w:r>
      <w:r>
        <w:rPr>
          <w:color w:val="000000"/>
          <w:szCs w:val="24"/>
          <w:lang w:val="en-GB" w:eastAsia="en-GB"/>
        </w:rPr>
        <w:t>; p&lt;.01) exists between school environment and pupils’ academic performance, implying that if the stakeholders make use of the facilities which exist at school, 69.8% improvement will be realized in academic performance of pupils in Butiiti coordinating center, Kyenjojo District. Further, results also</w:t>
      </w:r>
      <w:r>
        <w:rPr>
          <w:rFonts w:cs="Times New Roman"/>
          <w:szCs w:val="24"/>
        </w:rPr>
        <w:t xml:space="preserve"> indicate that a strong positive and significant relationship (r = </w:t>
      </w:r>
      <w:r>
        <w:rPr>
          <w:color w:val="000000"/>
          <w:szCs w:val="24"/>
          <w:lang w:val="en-GB" w:eastAsia="en-GB"/>
        </w:rPr>
        <w:t>.577</w:t>
      </w:r>
      <w:r>
        <w:rPr>
          <w:color w:val="000000"/>
          <w:szCs w:val="24"/>
          <w:vertAlign w:val="superscript"/>
          <w:lang w:val="en-GB" w:eastAsia="en-GB"/>
        </w:rPr>
        <w:t>**</w:t>
      </w:r>
      <w:r>
        <w:rPr>
          <w:color w:val="000000"/>
          <w:szCs w:val="24"/>
          <w:lang w:val="en-GB" w:eastAsia="en-GB"/>
        </w:rPr>
        <w:t xml:space="preserve">; p&lt;.01) exists between psychological environment and pupils’ academic performance in Butiiti coordinating centre, Kyenjojo. This means that 57.7% of the improvement in pupils’ academic performance is brought about by stability of psychological environment to favour pupils’ academic performance. Further still, </w:t>
      </w:r>
      <w:r>
        <w:rPr>
          <w:rFonts w:cs="Times New Roman"/>
          <w:szCs w:val="24"/>
        </w:rPr>
        <w:t xml:space="preserve">a positive and statistically significant relationship (r = </w:t>
      </w:r>
      <w:r>
        <w:rPr>
          <w:color w:val="000000"/>
          <w:szCs w:val="24"/>
          <w:lang w:val="en-GB" w:eastAsia="en-GB"/>
        </w:rPr>
        <w:t>.682</w:t>
      </w:r>
      <w:r>
        <w:rPr>
          <w:color w:val="000000"/>
          <w:szCs w:val="24"/>
          <w:vertAlign w:val="superscript"/>
          <w:lang w:val="en-GB" w:eastAsia="en-GB"/>
        </w:rPr>
        <w:t>**</w:t>
      </w:r>
      <w:r>
        <w:rPr>
          <w:color w:val="000000"/>
          <w:szCs w:val="24"/>
          <w:lang w:val="en-GB" w:eastAsia="en-GB"/>
        </w:rPr>
        <w:t xml:space="preserve">; p&lt;.01) between home environment and pupils’ academic performance. This means that 68.2% changes in pupil’ academic performance results from the favourability of home environment factors. </w:t>
      </w:r>
      <w:r>
        <w:rPr>
          <w:rFonts w:cs="Times New Roman"/>
          <w:szCs w:val="24"/>
        </w:rPr>
        <w:t xml:space="preserve">In </w:t>
      </w:r>
      <w:r w:rsidR="00324ED8">
        <w:rPr>
          <w:rFonts w:cs="Times New Roman"/>
          <w:szCs w:val="24"/>
        </w:rPr>
        <w:t>other words</w:t>
      </w:r>
      <w:r>
        <w:rPr>
          <w:rFonts w:cs="Times New Roman"/>
          <w:szCs w:val="24"/>
        </w:rPr>
        <w:t>, all</w:t>
      </w:r>
      <w:r w:rsidR="00324ED8">
        <w:rPr>
          <w:rFonts w:cs="Times New Roman"/>
          <w:szCs w:val="24"/>
        </w:rPr>
        <w:t xml:space="preserve"> </w:t>
      </w:r>
      <w:r>
        <w:rPr>
          <w:rFonts w:cs="Times New Roman"/>
          <w:szCs w:val="24"/>
        </w:rPr>
        <w:t xml:space="preserve">the null hypotheses stated in </w:t>
      </w:r>
      <w:r w:rsidR="00324ED8">
        <w:rPr>
          <w:rFonts w:cs="Times New Roman"/>
          <w:szCs w:val="24"/>
        </w:rPr>
        <w:t>1.5.1 were rejected.</w:t>
      </w:r>
    </w:p>
    <w:p w:rsidR="00324ED8" w:rsidRDefault="00324ED8" w:rsidP="00324ED8">
      <w:pPr>
        <w:spacing w:after="0" w:line="240" w:lineRule="auto"/>
        <w:ind w:right="-45"/>
        <w:rPr>
          <w:rFonts w:cs="Times New Roman"/>
          <w:szCs w:val="24"/>
        </w:rPr>
      </w:pPr>
      <w:r>
        <w:rPr>
          <w:rFonts w:cs="Times New Roman"/>
          <w:szCs w:val="24"/>
        </w:rPr>
        <w:t>Conclusively, school environment is a strong predictor of academic performance of pupils in Butiiti Coordinating center and it is advisable that stakeholders make the school environment more attractive and learner friendly so that teachers play their role when pupils are also inclined towards their own part in a favorable environment.</w:t>
      </w:r>
    </w:p>
    <w:p w:rsidR="00324ED8" w:rsidRDefault="00324ED8" w:rsidP="002E414C">
      <w:pPr>
        <w:spacing w:line="240" w:lineRule="auto"/>
        <w:ind w:right="-45"/>
        <w:rPr>
          <w:rFonts w:cs="Times New Roman"/>
          <w:szCs w:val="24"/>
        </w:rPr>
      </w:pPr>
      <w:r>
        <w:rPr>
          <w:rFonts w:cs="Times New Roman"/>
          <w:szCs w:val="24"/>
        </w:rPr>
        <w:t xml:space="preserve">The psychological environment which mostly relates to behaviours of pupils and how they perceive certain aspects of life also promotes a positive thinking which results into improved academic performance, and so is the home environment, which prepares learners in terms of making them have a stable mind and equipment required for them to study hard. </w:t>
      </w:r>
    </w:p>
    <w:p w:rsidR="00324ED8" w:rsidRPr="00E504EC" w:rsidRDefault="00324ED8" w:rsidP="002E414C">
      <w:pPr>
        <w:spacing w:line="240" w:lineRule="auto"/>
        <w:ind w:right="-45"/>
        <w:rPr>
          <w:rFonts w:cs="Times New Roman"/>
          <w:szCs w:val="24"/>
        </w:rPr>
        <w:sectPr w:rsidR="00324ED8" w:rsidRPr="00E504EC" w:rsidSect="00002BC1">
          <w:footerReference w:type="default" r:id="rId9"/>
          <w:pgSz w:w="11907" w:h="16839" w:code="9"/>
          <w:pgMar w:top="1584" w:right="1584" w:bottom="1584" w:left="1728" w:header="0" w:footer="1823" w:gutter="0"/>
          <w:pgNumType w:fmt="lowerRoman" w:start="1"/>
          <w:cols w:space="720"/>
        </w:sectPr>
      </w:pPr>
    </w:p>
    <w:p w:rsidR="00D37D64" w:rsidRPr="00965964" w:rsidRDefault="0088561F" w:rsidP="009B697E">
      <w:pPr>
        <w:pStyle w:val="Heading1"/>
      </w:pPr>
      <w:bookmarkStart w:id="15" w:name="_Toc22726882"/>
      <w:bookmarkStart w:id="16" w:name="_TOC_250065"/>
      <w:r>
        <w:lastRenderedPageBreak/>
        <w:t xml:space="preserve">CHAPTER ONE: </w:t>
      </w:r>
      <w:r w:rsidR="00D37D64" w:rsidRPr="00965964">
        <w:rPr>
          <w:w w:val="95"/>
        </w:rPr>
        <w:t>INTRODUCTION</w:t>
      </w:r>
      <w:bookmarkEnd w:id="15"/>
    </w:p>
    <w:p w:rsidR="00530A4E" w:rsidRPr="00965964" w:rsidRDefault="00D37D64" w:rsidP="00EB6C96">
      <w:pPr>
        <w:pStyle w:val="Heading2"/>
      </w:pPr>
      <w:bookmarkStart w:id="17" w:name="_Toc22726883"/>
      <w:r>
        <w:t xml:space="preserve">1.1 </w:t>
      </w:r>
      <w:r w:rsidR="00530A4E" w:rsidRPr="00965964">
        <w:t>Background to the</w:t>
      </w:r>
      <w:bookmarkEnd w:id="16"/>
      <w:r w:rsidR="00B70093">
        <w:t xml:space="preserve"> </w:t>
      </w:r>
      <w:r w:rsidR="00530A4E" w:rsidRPr="00965964">
        <w:t>Study</w:t>
      </w:r>
      <w:bookmarkEnd w:id="17"/>
    </w:p>
    <w:p w:rsidR="00B70093" w:rsidRDefault="00B70093" w:rsidP="007F7C9C">
      <w:pPr>
        <w:ind w:right="-45"/>
      </w:pPr>
      <w:r>
        <w:t>The world over,</w:t>
      </w:r>
      <w:r w:rsidRPr="00067CA3">
        <w:t xml:space="preserve"> </w:t>
      </w:r>
      <w:r w:rsidR="00137E42">
        <w:t>improvement in academic</w:t>
      </w:r>
      <w:r>
        <w:t xml:space="preserve"> performance </w:t>
      </w:r>
      <w:r w:rsidRPr="00067CA3">
        <w:t>ha</w:t>
      </w:r>
      <w:r w:rsidR="00137E42">
        <w:t>s</w:t>
      </w:r>
      <w:r>
        <w:t xml:space="preserve"> been </w:t>
      </w:r>
      <w:r w:rsidR="00137E42">
        <w:t>a key issue</w:t>
      </w:r>
      <w:r w:rsidRPr="00067CA3">
        <w:t xml:space="preserve"> attracting a s</w:t>
      </w:r>
      <w:r>
        <w:t xml:space="preserve">eries of stakeholders. </w:t>
      </w:r>
      <w:r w:rsidR="00137E42">
        <w:t>Improved a</w:t>
      </w:r>
      <w:r w:rsidRPr="00067CA3">
        <w:t xml:space="preserve">cademic </w:t>
      </w:r>
      <w:r>
        <w:t>performance</w:t>
      </w:r>
      <w:r w:rsidRPr="00067CA3">
        <w:t>, whi</w:t>
      </w:r>
      <w:r>
        <w:t>ch any educational stakeholder</w:t>
      </w:r>
      <w:r w:rsidRPr="00067CA3">
        <w:t xml:space="preserve"> would love to see is th</w:t>
      </w:r>
      <w:r>
        <w:t xml:space="preserve">e extent to which a </w:t>
      </w:r>
      <w:r w:rsidRPr="00067CA3">
        <w:t>l</w:t>
      </w:r>
      <w:r>
        <w:t>earner</w:t>
      </w:r>
      <w:r w:rsidRPr="00067CA3">
        <w:t xml:space="preserve">, teacher or institution has achieved their short or long-term educational goals </w:t>
      </w:r>
      <w:sdt>
        <w:sdtPr>
          <w:id w:val="5931345"/>
          <w:citation/>
        </w:sdtPr>
        <w:sdtEndPr/>
        <w:sdtContent>
          <w:r>
            <w:fldChar w:fldCharType="begin"/>
          </w:r>
          <w:r>
            <w:rPr>
              <w:lang w:val="en-GB"/>
            </w:rPr>
            <w:instrText xml:space="preserve"> CITATION AWa01 \l 2057  </w:instrText>
          </w:r>
          <w:r>
            <w:fldChar w:fldCharType="separate"/>
          </w:r>
          <w:r w:rsidRPr="00146FFC">
            <w:rPr>
              <w:noProof/>
              <w:lang w:val="en-GB"/>
            </w:rPr>
            <w:t>(Ward, Howard, &amp; Stoker, 2015)</w:t>
          </w:r>
          <w:r>
            <w:fldChar w:fldCharType="end"/>
          </w:r>
        </w:sdtContent>
      </w:sdt>
      <w:r w:rsidRPr="00067CA3">
        <w:t xml:space="preserve">. In countries such as Uganda, academic </w:t>
      </w:r>
      <w:r>
        <w:t>performance</w:t>
      </w:r>
      <w:r w:rsidRPr="00067CA3">
        <w:t xml:space="preserve"> is commonly measured through examinations held at the end of every school term and at the end of seven years of primary school or continuous assessments through tests, and exercises given after every lesson and since there is no general agreement on how it is best evaluated, countries make assessments differently </w:t>
      </w:r>
      <w:sdt>
        <w:sdtPr>
          <w:id w:val="5931344"/>
          <w:citation/>
        </w:sdtPr>
        <w:sdtEndPr/>
        <w:sdtContent>
          <w:r w:rsidRPr="00067CA3">
            <w:fldChar w:fldCharType="begin"/>
          </w:r>
          <w:r w:rsidRPr="00067CA3">
            <w:rPr>
              <w:lang w:val="en-GB"/>
            </w:rPr>
            <w:instrText xml:space="preserve"> CITATION ASa16 \l 2057 </w:instrText>
          </w:r>
          <w:r w:rsidRPr="00067CA3">
            <w:fldChar w:fldCharType="separate"/>
          </w:r>
          <w:r w:rsidRPr="00067CA3">
            <w:rPr>
              <w:noProof/>
              <w:lang w:val="en-GB"/>
            </w:rPr>
            <w:t>(Salmah, Azizah, &amp; Shaifol, 2016)</w:t>
          </w:r>
          <w:r w:rsidRPr="00067CA3">
            <w:fldChar w:fldCharType="end"/>
          </w:r>
        </w:sdtContent>
      </w:sdt>
      <w:r w:rsidRPr="00067CA3">
        <w:t xml:space="preserve">. The famous correlates of </w:t>
      </w:r>
      <w:r w:rsidR="00137E42">
        <w:t>improved academic performance</w:t>
      </w:r>
      <w:r w:rsidRPr="00067CA3">
        <w:t xml:space="preserve"> are: reading speed, phonetics, reading comprehension, and listening comprehension, individually administered by an examiner and assessed through ranges, percentiles, age equivalents and grade equivalents</w:t>
      </w:r>
      <w:r>
        <w:t xml:space="preserve"> </w:t>
      </w:r>
      <w:sdt>
        <w:sdtPr>
          <w:id w:val="2888470"/>
          <w:citation/>
        </w:sdtPr>
        <w:sdtEndPr/>
        <w:sdtContent>
          <w:r w:rsidRPr="00067CA3">
            <w:fldChar w:fldCharType="begin"/>
          </w:r>
          <w:r w:rsidRPr="00067CA3">
            <w:rPr>
              <w:lang w:val="en-GB"/>
            </w:rPr>
            <w:instrText xml:space="preserve"> CITATION SCH16 \l 2057 </w:instrText>
          </w:r>
          <w:r w:rsidRPr="00067CA3">
            <w:fldChar w:fldCharType="separate"/>
          </w:r>
          <w:r w:rsidRPr="00067CA3">
            <w:rPr>
              <w:noProof/>
              <w:lang w:val="en-GB"/>
            </w:rPr>
            <w:t>(Hertler, 2016)</w:t>
          </w:r>
          <w:r w:rsidRPr="00067CA3">
            <w:fldChar w:fldCharType="end"/>
          </w:r>
        </w:sdtContent>
      </w:sdt>
      <w:r w:rsidRPr="00067CA3">
        <w:t>.</w:t>
      </w:r>
    </w:p>
    <w:p w:rsidR="00137E42" w:rsidRPr="00067CA3" w:rsidRDefault="00137E42" w:rsidP="007F7C9C">
      <w:pPr>
        <w:ind w:right="-45"/>
      </w:pPr>
      <w:r w:rsidRPr="00067CA3">
        <w:rPr>
          <w:rFonts w:eastAsia="Times New Roman"/>
        </w:rPr>
        <w:t xml:space="preserve">Globally, the problem of </w:t>
      </w:r>
      <w:r w:rsidR="009B697E">
        <w:rPr>
          <w:rFonts w:eastAsia="Times New Roman"/>
        </w:rPr>
        <w:t xml:space="preserve">poor </w:t>
      </w:r>
      <w:r w:rsidRPr="00067CA3">
        <w:rPr>
          <w:rFonts w:eastAsia="Times New Roman"/>
        </w:rPr>
        <w:t xml:space="preserve">academic </w:t>
      </w:r>
      <w:r w:rsidR="009B697E">
        <w:rPr>
          <w:rFonts w:eastAsia="Times New Roman"/>
        </w:rPr>
        <w:t>performance</w:t>
      </w:r>
      <w:r w:rsidRPr="00067CA3">
        <w:rPr>
          <w:rFonts w:eastAsia="Times New Roman"/>
        </w:rPr>
        <w:t xml:space="preserve"> is reported to be increasing in the United States, and some European countries. </w:t>
      </w:r>
      <w:r w:rsidRPr="00067CA3">
        <w:t xml:space="preserve">The latest PISA results from 2012 show that 22.1 % of European students had low achievement in mathematics, 17.8 % in reading, and 16.6 % in science (European Commission, 2013). The common attributes for global </w:t>
      </w:r>
      <w:r w:rsidR="009B697E">
        <w:t xml:space="preserve">poor </w:t>
      </w:r>
      <w:r w:rsidRPr="00067CA3">
        <w:t xml:space="preserve">academic </w:t>
      </w:r>
      <w:r w:rsidR="009B697E">
        <w:t>performance</w:t>
      </w:r>
      <w:r w:rsidRPr="00067CA3">
        <w:t xml:space="preserve"> are; out of school factors, i.e. peer group influence, learners’ socio-economic background, educational level of parents and language barrier </w:t>
      </w:r>
      <w:sdt>
        <w:sdtPr>
          <w:id w:val="2078702"/>
          <w:citation/>
        </w:sdtPr>
        <w:sdtEndPr/>
        <w:sdtContent>
          <w:r w:rsidR="00E021CA">
            <w:fldChar w:fldCharType="begin"/>
          </w:r>
          <w:r w:rsidR="00E021CA">
            <w:instrText xml:space="preserve"> CITATION PTe16 \l 1033 </w:instrText>
          </w:r>
          <w:r w:rsidR="00E021CA">
            <w:fldChar w:fldCharType="separate"/>
          </w:r>
          <w:r w:rsidRPr="00067CA3">
            <w:rPr>
              <w:noProof/>
            </w:rPr>
            <w:t>(Teodora &amp; Vansteenkiste, 2016)</w:t>
          </w:r>
          <w:r w:rsidR="00E021CA">
            <w:rPr>
              <w:noProof/>
            </w:rPr>
            <w:fldChar w:fldCharType="end"/>
          </w:r>
        </w:sdtContent>
      </w:sdt>
      <w:r w:rsidRPr="00067CA3">
        <w:t xml:space="preserve">. </w:t>
      </w:r>
    </w:p>
    <w:p w:rsidR="00137E42" w:rsidRDefault="00137E42" w:rsidP="007F7C9C">
      <w:pPr>
        <w:ind w:right="-45"/>
        <w:rPr>
          <w:rFonts w:eastAsia="Times New Roman"/>
        </w:rPr>
      </w:pPr>
      <w:r w:rsidRPr="00067CA3">
        <w:lastRenderedPageBreak/>
        <w:t>In the United States of America, African American Children as a whole are reported to be academic under- achievers due to: self-sabotage, family influences, low socioeconomic status, failing schools, cultural gaps, crime and drug abuse, lack of African American teachers, lack of parental involvement, resistance in middle-class school norms, low teacher expectations, low effort syndrome, anti- intellectualism, lack of priorities, tag line and social services</w:t>
      </w:r>
      <w:r w:rsidRPr="00067CA3">
        <w:rPr>
          <w:noProof/>
          <w:lang w:val="en-GB"/>
        </w:rPr>
        <w:t xml:space="preserve"> (Lynch, 2008)</w:t>
      </w:r>
      <w:r w:rsidRPr="00067CA3">
        <w:rPr>
          <w:rFonts w:eastAsia="Times New Roman"/>
        </w:rPr>
        <w:t xml:space="preserve">. </w:t>
      </w:r>
    </w:p>
    <w:p w:rsidR="00137E42" w:rsidRDefault="00137E42" w:rsidP="007F7C9C">
      <w:pPr>
        <w:ind w:right="-45"/>
        <w:rPr>
          <w:rFonts w:eastAsia="Times New Roman" w:cs="Times New Roman"/>
          <w:color w:val="000000" w:themeColor="text1"/>
          <w:szCs w:val="24"/>
        </w:rPr>
      </w:pPr>
      <w:r w:rsidRPr="00067CA3">
        <w:rPr>
          <w:rFonts w:cs="Times New Roman"/>
          <w:color w:val="000000" w:themeColor="text1"/>
          <w:szCs w:val="24"/>
        </w:rPr>
        <w:t xml:space="preserve">The causes of </w:t>
      </w:r>
      <w:r>
        <w:rPr>
          <w:rFonts w:cs="Times New Roman"/>
          <w:color w:val="000000" w:themeColor="text1"/>
          <w:szCs w:val="24"/>
        </w:rPr>
        <w:t>decline in academic performance</w:t>
      </w:r>
      <w:r w:rsidRPr="00067CA3">
        <w:rPr>
          <w:rFonts w:cs="Times New Roman"/>
          <w:color w:val="000000" w:themeColor="text1"/>
          <w:szCs w:val="24"/>
        </w:rPr>
        <w:t xml:space="preserve"> in African countries are diverse but most commonly range from financial constraints especially in private schools, school environment</w:t>
      </w:r>
      <w:r>
        <w:rPr>
          <w:rFonts w:cs="Times New Roman"/>
          <w:color w:val="000000" w:themeColor="text1"/>
          <w:szCs w:val="24"/>
        </w:rPr>
        <w:t xml:space="preserve"> </w:t>
      </w:r>
      <w:r w:rsidRPr="00067CA3">
        <w:rPr>
          <w:rFonts w:cs="Times New Roman"/>
          <w:color w:val="000000" w:themeColor="text1"/>
          <w:szCs w:val="24"/>
        </w:rPr>
        <w:t xml:space="preserve">factors, home environment factors, peer factors, parents support, </w:t>
      </w:r>
      <w:sdt>
        <w:sdtPr>
          <w:rPr>
            <w:rFonts w:cs="Times New Roman"/>
            <w:color w:val="000000" w:themeColor="text1"/>
            <w:szCs w:val="24"/>
          </w:rPr>
          <w:id w:val="2078700"/>
          <w:citation/>
        </w:sdtPr>
        <w:sdtEndPr/>
        <w:sdtContent>
          <w:r w:rsidRPr="00067CA3">
            <w:rPr>
              <w:rFonts w:cs="Times New Roman"/>
              <w:color w:val="000000" w:themeColor="text1"/>
              <w:szCs w:val="24"/>
            </w:rPr>
            <w:fldChar w:fldCharType="begin"/>
          </w:r>
          <w:r w:rsidRPr="00067CA3">
            <w:rPr>
              <w:rFonts w:cs="Times New Roman"/>
              <w:color w:val="000000" w:themeColor="text1"/>
              <w:szCs w:val="24"/>
            </w:rPr>
            <w:instrText xml:space="preserve"> CITATION SAd14 \l 1033 </w:instrText>
          </w:r>
          <w:r w:rsidRPr="00067CA3">
            <w:rPr>
              <w:rFonts w:cs="Times New Roman"/>
              <w:color w:val="000000" w:themeColor="text1"/>
              <w:szCs w:val="24"/>
            </w:rPr>
            <w:fldChar w:fldCharType="separate"/>
          </w:r>
          <w:r w:rsidRPr="00067CA3">
            <w:rPr>
              <w:rFonts w:cs="Times New Roman"/>
              <w:noProof/>
              <w:color w:val="000000" w:themeColor="text1"/>
              <w:szCs w:val="24"/>
            </w:rPr>
            <w:t>(Adeyemi, Moradeyo, &amp; Semiu, 2014)</w:t>
          </w:r>
          <w:r w:rsidRPr="00067CA3">
            <w:rPr>
              <w:rFonts w:cs="Times New Roman"/>
              <w:color w:val="000000" w:themeColor="text1"/>
              <w:szCs w:val="24"/>
            </w:rPr>
            <w:fldChar w:fldCharType="end"/>
          </w:r>
        </w:sdtContent>
      </w:sdt>
      <w:r w:rsidRPr="00067CA3">
        <w:rPr>
          <w:rFonts w:eastAsia="Times New Roman" w:cs="Times New Roman"/>
          <w:color w:val="000000" w:themeColor="text1"/>
          <w:szCs w:val="24"/>
        </w:rPr>
        <w:t>.</w:t>
      </w:r>
    </w:p>
    <w:p w:rsidR="00137E42" w:rsidRDefault="00137E42" w:rsidP="007F7C9C">
      <w:pPr>
        <w:ind w:right="-45"/>
        <w:rPr>
          <w:rFonts w:eastAsia="Times New Roman" w:cs="Times New Roman"/>
          <w:color w:val="000000" w:themeColor="text1"/>
          <w:szCs w:val="24"/>
        </w:rPr>
      </w:pPr>
      <w:r w:rsidRPr="00067CA3">
        <w:rPr>
          <w:rFonts w:eastAsia="Times New Roman" w:cs="Times New Roman"/>
          <w:color w:val="000000" w:themeColor="text1"/>
          <w:szCs w:val="24"/>
        </w:rPr>
        <w:t xml:space="preserve">In South Africa, </w:t>
      </w:r>
      <w:r w:rsidR="009B697E">
        <w:rPr>
          <w:rFonts w:eastAsia="Times New Roman" w:cs="Times New Roman"/>
          <w:color w:val="000000" w:themeColor="text1"/>
          <w:szCs w:val="24"/>
        </w:rPr>
        <w:t xml:space="preserve">poor </w:t>
      </w:r>
      <w:r w:rsidRPr="00067CA3">
        <w:rPr>
          <w:rFonts w:eastAsia="Times New Roman" w:cs="Times New Roman"/>
          <w:color w:val="000000" w:themeColor="text1"/>
          <w:szCs w:val="24"/>
        </w:rPr>
        <w:t xml:space="preserve">academic </w:t>
      </w:r>
      <w:r w:rsidR="009B697E">
        <w:rPr>
          <w:rFonts w:eastAsia="Times New Roman" w:cs="Times New Roman"/>
          <w:color w:val="000000" w:themeColor="text1"/>
          <w:szCs w:val="24"/>
        </w:rPr>
        <w:t>performance</w:t>
      </w:r>
      <w:r w:rsidRPr="00067CA3">
        <w:rPr>
          <w:rFonts w:eastAsia="Times New Roman" w:cs="Times New Roman"/>
          <w:color w:val="000000" w:themeColor="text1"/>
          <w:szCs w:val="24"/>
        </w:rPr>
        <w:t xml:space="preserve"> is usually a result of factors, such as: Reliance on second language for learning and reading, and totally ignoring Language 1 in the education process, marginalization, which explains why some learners receive educational materials at the expense of the unflavored groups, </w:t>
      </w:r>
      <w:r w:rsidRPr="00D77994">
        <w:rPr>
          <w:rFonts w:eastAsia="Times New Roman" w:cs="Times New Roman"/>
          <w:color w:val="000000" w:themeColor="text1"/>
          <w:szCs w:val="24"/>
        </w:rPr>
        <w:t xml:space="preserve">failure to believe in one’s self ability to achieve high grades, and a high level of discrimination based on races </w:t>
      </w:r>
      <w:sdt>
        <w:sdtPr>
          <w:rPr>
            <w:rFonts w:eastAsia="Times New Roman" w:cs="Times New Roman"/>
            <w:color w:val="000000" w:themeColor="text1"/>
            <w:szCs w:val="24"/>
          </w:rPr>
          <w:id w:val="2839413"/>
          <w:citation/>
        </w:sdtPr>
        <w:sdtEndPr/>
        <w:sdtContent>
          <w:r w:rsidR="00C51F0C">
            <w:rPr>
              <w:rFonts w:eastAsia="Times New Roman" w:cs="Times New Roman"/>
              <w:color w:val="000000" w:themeColor="text1"/>
              <w:szCs w:val="24"/>
            </w:rPr>
            <w:fldChar w:fldCharType="begin"/>
          </w:r>
          <w:r w:rsidR="00C51F0C">
            <w:rPr>
              <w:rFonts w:eastAsia="Times New Roman" w:cs="Times New Roman"/>
              <w:color w:val="000000" w:themeColor="text1"/>
              <w:szCs w:val="24"/>
            </w:rPr>
            <w:instrText xml:space="preserve"> CITATION JBa98 \m BAm14 \l 1033  </w:instrText>
          </w:r>
          <w:r w:rsidR="00C51F0C">
            <w:rPr>
              <w:rFonts w:eastAsia="Times New Roman" w:cs="Times New Roman"/>
              <w:color w:val="000000" w:themeColor="text1"/>
              <w:szCs w:val="24"/>
            </w:rPr>
            <w:fldChar w:fldCharType="separate"/>
          </w:r>
          <w:r w:rsidR="00C51F0C" w:rsidRPr="00C51F0C">
            <w:rPr>
              <w:rFonts w:eastAsia="Times New Roman" w:cs="Times New Roman"/>
              <w:noProof/>
              <w:color w:val="000000" w:themeColor="text1"/>
              <w:szCs w:val="24"/>
            </w:rPr>
            <w:t>(Basque &amp; Dare, 2018; Amiena, Wynand, &amp; Ravinder, 2014)</w:t>
          </w:r>
          <w:r w:rsidR="00C51F0C">
            <w:rPr>
              <w:rFonts w:eastAsia="Times New Roman" w:cs="Times New Roman"/>
              <w:color w:val="000000" w:themeColor="text1"/>
              <w:szCs w:val="24"/>
            </w:rPr>
            <w:fldChar w:fldCharType="end"/>
          </w:r>
        </w:sdtContent>
      </w:sdt>
      <w:r w:rsidRPr="00D77994">
        <w:rPr>
          <w:rFonts w:eastAsia="Times New Roman" w:cs="Times New Roman"/>
          <w:color w:val="000000" w:themeColor="text1"/>
          <w:szCs w:val="24"/>
        </w:rPr>
        <w:t>.</w:t>
      </w:r>
    </w:p>
    <w:p w:rsidR="00137E42" w:rsidRDefault="00137E42" w:rsidP="007F7C9C">
      <w:pPr>
        <w:ind w:right="-45"/>
        <w:rPr>
          <w:rFonts w:eastAsia="Times New Roman" w:cs="Times New Roman"/>
          <w:color w:val="000000" w:themeColor="text1"/>
          <w:szCs w:val="24"/>
        </w:rPr>
      </w:pPr>
      <w:r w:rsidRPr="00D77994">
        <w:rPr>
          <w:color w:val="000000" w:themeColor="text1"/>
          <w:szCs w:val="24"/>
        </w:rPr>
        <w:t xml:space="preserve">In North Africa, boys’ </w:t>
      </w:r>
      <w:r w:rsidR="009B697E">
        <w:rPr>
          <w:color w:val="000000" w:themeColor="text1"/>
          <w:szCs w:val="24"/>
        </w:rPr>
        <w:t>performance</w:t>
      </w:r>
      <w:r w:rsidRPr="00D77994">
        <w:rPr>
          <w:color w:val="000000" w:themeColor="text1"/>
          <w:szCs w:val="24"/>
        </w:rPr>
        <w:t xml:space="preserve"> has been a major concern within academic circles whereby government bodies highlight persistent academic achievement gap between boys and girls, in a trend that attainment for boys continues to lower as they move along the key stages of education </w:t>
      </w:r>
      <w:sdt>
        <w:sdtPr>
          <w:rPr>
            <w:color w:val="000000" w:themeColor="text1"/>
            <w:szCs w:val="24"/>
          </w:rPr>
          <w:id w:val="2078708"/>
          <w:citation/>
        </w:sdtPr>
        <w:sdtEndPr/>
        <w:sdtContent>
          <w:r w:rsidRPr="00D77994">
            <w:rPr>
              <w:color w:val="000000" w:themeColor="text1"/>
              <w:szCs w:val="24"/>
            </w:rPr>
            <w:fldChar w:fldCharType="begin"/>
          </w:r>
          <w:r w:rsidRPr="00D77994">
            <w:rPr>
              <w:color w:val="000000" w:themeColor="text1"/>
              <w:szCs w:val="24"/>
            </w:rPr>
            <w:instrText xml:space="preserve"> CITATION HSM15 \l 1033 </w:instrText>
          </w:r>
          <w:r w:rsidRPr="00D77994">
            <w:rPr>
              <w:color w:val="000000" w:themeColor="text1"/>
              <w:szCs w:val="24"/>
            </w:rPr>
            <w:fldChar w:fldCharType="separate"/>
          </w:r>
          <w:r w:rsidRPr="00D77994">
            <w:rPr>
              <w:noProof/>
              <w:color w:val="000000" w:themeColor="text1"/>
              <w:szCs w:val="24"/>
            </w:rPr>
            <w:t>(Mirza &amp; Millett, 2015)</w:t>
          </w:r>
          <w:r w:rsidRPr="00D77994">
            <w:rPr>
              <w:noProof/>
              <w:color w:val="000000" w:themeColor="text1"/>
              <w:szCs w:val="24"/>
            </w:rPr>
            <w:fldChar w:fldCharType="end"/>
          </w:r>
        </w:sdtContent>
      </w:sdt>
      <w:r w:rsidRPr="00D77994">
        <w:rPr>
          <w:color w:val="000000" w:themeColor="text1"/>
          <w:szCs w:val="24"/>
        </w:rPr>
        <w:t>.</w:t>
      </w:r>
      <w:r w:rsidRPr="00D77994">
        <w:rPr>
          <w:rFonts w:eastAsia="Times New Roman" w:cs="Times New Roman"/>
          <w:color w:val="000000" w:themeColor="text1"/>
          <w:szCs w:val="24"/>
        </w:rPr>
        <w:t xml:space="preserve">A Belgian study suggests that (some) boys’ </w:t>
      </w:r>
      <w:r w:rsidR="009B697E">
        <w:rPr>
          <w:rFonts w:eastAsia="Times New Roman" w:cs="Times New Roman"/>
          <w:color w:val="000000" w:themeColor="text1"/>
          <w:szCs w:val="24"/>
        </w:rPr>
        <w:t>poor performance</w:t>
      </w:r>
      <w:r w:rsidRPr="00D77994">
        <w:rPr>
          <w:rFonts w:eastAsia="Times New Roman" w:cs="Times New Roman"/>
          <w:color w:val="000000" w:themeColor="text1"/>
          <w:szCs w:val="24"/>
        </w:rPr>
        <w:t xml:space="preserve"> is associated with negative attitudes towards teachers, lack of feeling of well-being while in school, and poor attitude towards schoolwork. However, at </w:t>
      </w:r>
      <w:r w:rsidRPr="00D77994">
        <w:rPr>
          <w:rFonts w:eastAsia="Times New Roman" w:cs="Times New Roman"/>
          <w:color w:val="000000" w:themeColor="text1"/>
          <w:szCs w:val="24"/>
        </w:rPr>
        <w:lastRenderedPageBreak/>
        <w:t>lower academic levels, boys who are least attentive in the classroom, least interested in learning tasks and least motivated towards learning tasks achieve higher than expected (Van de Gaer et al., 2006).</w:t>
      </w:r>
    </w:p>
    <w:p w:rsidR="003C7143" w:rsidRDefault="00137E42" w:rsidP="007F7C9C">
      <w:pPr>
        <w:ind w:right="-45"/>
        <w:rPr>
          <w:rFonts w:eastAsia="Times New Roman" w:cs="Times New Roman"/>
          <w:color w:val="000000" w:themeColor="text1"/>
          <w:szCs w:val="24"/>
        </w:rPr>
      </w:pPr>
      <w:r w:rsidRPr="00D77994">
        <w:rPr>
          <w:rFonts w:eastAsia="Times New Roman" w:cs="Times New Roman"/>
          <w:color w:val="000000" w:themeColor="text1"/>
          <w:szCs w:val="24"/>
        </w:rPr>
        <w:t xml:space="preserve">In East Africa, the rate of </w:t>
      </w:r>
      <w:r w:rsidR="009B697E">
        <w:rPr>
          <w:rFonts w:eastAsia="Times New Roman" w:cs="Times New Roman"/>
          <w:color w:val="000000" w:themeColor="text1"/>
          <w:szCs w:val="24"/>
        </w:rPr>
        <w:t xml:space="preserve">declining </w:t>
      </w:r>
      <w:r w:rsidRPr="00D77994">
        <w:rPr>
          <w:rFonts w:eastAsia="Times New Roman" w:cs="Times New Roman"/>
          <w:color w:val="000000" w:themeColor="text1"/>
          <w:szCs w:val="24"/>
        </w:rPr>
        <w:t xml:space="preserve">academic </w:t>
      </w:r>
      <w:r w:rsidR="009B697E">
        <w:rPr>
          <w:rFonts w:eastAsia="Times New Roman" w:cs="Times New Roman"/>
          <w:color w:val="000000" w:themeColor="text1"/>
          <w:szCs w:val="24"/>
        </w:rPr>
        <w:t xml:space="preserve">performance </w:t>
      </w:r>
      <w:r w:rsidR="009B697E" w:rsidRPr="00D77994">
        <w:rPr>
          <w:rFonts w:eastAsia="Times New Roman" w:cs="Times New Roman"/>
          <w:color w:val="000000" w:themeColor="text1"/>
          <w:szCs w:val="24"/>
        </w:rPr>
        <w:t>too</w:t>
      </w:r>
      <w:r w:rsidRPr="00D77994">
        <w:rPr>
          <w:rFonts w:eastAsia="Times New Roman" w:cs="Times New Roman"/>
          <w:color w:val="000000" w:themeColor="text1"/>
          <w:szCs w:val="24"/>
        </w:rPr>
        <w:t xml:space="preserve"> is not tolerable. A high level of </w:t>
      </w:r>
      <w:r w:rsidR="009B697E">
        <w:rPr>
          <w:rFonts w:eastAsia="Times New Roman" w:cs="Times New Roman"/>
          <w:color w:val="000000" w:themeColor="text1"/>
          <w:szCs w:val="24"/>
        </w:rPr>
        <w:t>declining performance</w:t>
      </w:r>
      <w:r w:rsidRPr="00D77994">
        <w:rPr>
          <w:rFonts w:eastAsia="Times New Roman" w:cs="Times New Roman"/>
          <w:color w:val="000000" w:themeColor="text1"/>
          <w:szCs w:val="24"/>
        </w:rPr>
        <w:t xml:space="preserve"> is registered in Uganda, Kenya, and Tanzania, with learners attaining very low grades year after year with hardly any hope of significant improvements</w:t>
      </w:r>
      <w:sdt>
        <w:sdtPr>
          <w:rPr>
            <w:rFonts w:eastAsia="Times New Roman" w:cs="Times New Roman"/>
            <w:color w:val="000000" w:themeColor="text1"/>
            <w:szCs w:val="24"/>
          </w:rPr>
          <w:id w:val="2149647"/>
          <w:citation/>
        </w:sdtPr>
        <w:sdtEndPr/>
        <w:sdtContent>
          <w:r w:rsidRPr="00D77994">
            <w:rPr>
              <w:rFonts w:eastAsia="Times New Roman" w:cs="Times New Roman"/>
              <w:color w:val="000000" w:themeColor="text1"/>
              <w:szCs w:val="24"/>
            </w:rPr>
            <w:fldChar w:fldCharType="begin"/>
          </w:r>
          <w:r w:rsidRPr="00D77994">
            <w:rPr>
              <w:rFonts w:eastAsia="Times New Roman" w:cs="Times New Roman"/>
              <w:color w:val="000000" w:themeColor="text1"/>
              <w:szCs w:val="24"/>
            </w:rPr>
            <w:instrText xml:space="preserve"> CITATION OAA15 \l 1033  </w:instrText>
          </w:r>
          <w:r w:rsidRPr="00D77994">
            <w:rPr>
              <w:rFonts w:eastAsia="Times New Roman" w:cs="Times New Roman"/>
              <w:color w:val="000000" w:themeColor="text1"/>
              <w:szCs w:val="24"/>
            </w:rPr>
            <w:fldChar w:fldCharType="separate"/>
          </w:r>
          <w:r w:rsidRPr="00D77994">
            <w:rPr>
              <w:rFonts w:eastAsia="Times New Roman" w:cs="Times New Roman"/>
              <w:noProof/>
              <w:color w:val="000000" w:themeColor="text1"/>
              <w:szCs w:val="24"/>
            </w:rPr>
            <w:t xml:space="preserve"> (Ahmed, 2015)</w:t>
          </w:r>
          <w:r w:rsidRPr="00D77994">
            <w:rPr>
              <w:rFonts w:eastAsia="Times New Roman" w:cs="Times New Roman"/>
              <w:color w:val="000000" w:themeColor="text1"/>
              <w:szCs w:val="24"/>
            </w:rPr>
            <w:fldChar w:fldCharType="end"/>
          </w:r>
        </w:sdtContent>
      </w:sdt>
      <w:r w:rsidRPr="00D77994">
        <w:rPr>
          <w:rFonts w:eastAsia="Times New Roman" w:cs="Times New Roman"/>
          <w:color w:val="000000" w:themeColor="text1"/>
          <w:szCs w:val="24"/>
        </w:rPr>
        <w:t xml:space="preserve">.. Studies which have tried to </w:t>
      </w:r>
      <w:r w:rsidRPr="00E948B0">
        <w:rPr>
          <w:rFonts w:eastAsia="Times New Roman" w:cs="Times New Roman"/>
          <w:color w:val="000000" w:themeColor="text1"/>
          <w:szCs w:val="24"/>
        </w:rPr>
        <w:t xml:space="preserve">harmonize this kind of situation </w:t>
      </w:r>
      <w:sdt>
        <w:sdtPr>
          <w:rPr>
            <w:rFonts w:eastAsia="Times New Roman" w:cs="Times New Roman"/>
            <w:color w:val="000000" w:themeColor="text1"/>
            <w:szCs w:val="24"/>
          </w:rPr>
          <w:id w:val="1580559934"/>
          <w:citation/>
        </w:sdtPr>
        <w:sdtEndPr/>
        <w:sdtContent>
          <w:r w:rsidR="003C7143">
            <w:rPr>
              <w:rFonts w:eastAsia="Times New Roman" w:cs="Times New Roman"/>
              <w:color w:val="000000" w:themeColor="text1"/>
              <w:szCs w:val="24"/>
            </w:rPr>
            <w:fldChar w:fldCharType="begin"/>
          </w:r>
          <w:r w:rsidR="003C7143">
            <w:rPr>
              <w:rFonts w:eastAsia="Times New Roman" w:cs="Times New Roman"/>
              <w:color w:val="000000" w:themeColor="text1"/>
              <w:szCs w:val="24"/>
            </w:rPr>
            <w:instrText xml:space="preserve"> CITATION AOA05 \m BAm14 \m ACl13 \l 1033  </w:instrText>
          </w:r>
          <w:r w:rsidR="003C7143">
            <w:rPr>
              <w:rFonts w:eastAsia="Times New Roman" w:cs="Times New Roman"/>
              <w:color w:val="000000" w:themeColor="text1"/>
              <w:szCs w:val="24"/>
            </w:rPr>
            <w:fldChar w:fldCharType="separate"/>
          </w:r>
          <w:r w:rsidR="003C7143" w:rsidRPr="003C7143">
            <w:rPr>
              <w:rFonts w:eastAsia="Times New Roman" w:cs="Times New Roman"/>
              <w:noProof/>
              <w:color w:val="000000" w:themeColor="text1"/>
              <w:szCs w:val="24"/>
            </w:rPr>
            <w:t>(Afolabi, 2015; Amiena, Wynand, &amp; Ravinder, 2014; Clerks, 2013)</w:t>
          </w:r>
          <w:r w:rsidR="003C7143">
            <w:rPr>
              <w:rFonts w:eastAsia="Times New Roman" w:cs="Times New Roman"/>
              <w:color w:val="000000" w:themeColor="text1"/>
              <w:szCs w:val="24"/>
            </w:rPr>
            <w:fldChar w:fldCharType="end"/>
          </w:r>
        </w:sdtContent>
      </w:sdt>
      <w:r w:rsidRPr="00E948B0">
        <w:rPr>
          <w:rFonts w:eastAsia="Times New Roman" w:cs="Times New Roman"/>
          <w:color w:val="000000" w:themeColor="text1"/>
          <w:szCs w:val="24"/>
        </w:rPr>
        <w:t xml:space="preserve"> have always ended up as terrible disappointments to readers due to unchanging situations thus continuing to call for new investigations into what exactly explains the persistent </w:t>
      </w:r>
      <w:r w:rsidR="009B697E">
        <w:rPr>
          <w:rFonts w:eastAsia="Times New Roman" w:cs="Times New Roman"/>
          <w:color w:val="000000" w:themeColor="text1"/>
          <w:szCs w:val="24"/>
        </w:rPr>
        <w:t>declining performance</w:t>
      </w:r>
      <w:r w:rsidRPr="00E948B0">
        <w:rPr>
          <w:rFonts w:eastAsia="Times New Roman" w:cs="Times New Roman"/>
          <w:color w:val="000000" w:themeColor="text1"/>
          <w:szCs w:val="24"/>
        </w:rPr>
        <w:t xml:space="preserve"> in primary schools.</w:t>
      </w:r>
      <w:r>
        <w:rPr>
          <w:rFonts w:eastAsia="Times New Roman" w:cs="Times New Roman"/>
          <w:color w:val="000000" w:themeColor="text1"/>
          <w:szCs w:val="24"/>
        </w:rPr>
        <w:t xml:space="preserve"> </w:t>
      </w:r>
      <w:r w:rsidRPr="00E948B0">
        <w:rPr>
          <w:rFonts w:eastAsia="Times New Roman" w:cs="Times New Roman"/>
          <w:color w:val="000000" w:themeColor="text1"/>
          <w:szCs w:val="24"/>
        </w:rPr>
        <w:t>Uganda operates an education system which is structured into seven years of primary school and pupils are supposed to graduate with the Primary Leaving Examination Certificate</w:t>
      </w:r>
      <w:r>
        <w:rPr>
          <w:rFonts w:eastAsia="Times New Roman" w:cs="Times New Roman"/>
          <w:color w:val="000000" w:themeColor="text1"/>
          <w:szCs w:val="24"/>
        </w:rPr>
        <w:t xml:space="preserve"> (Education Act 2008)</w:t>
      </w:r>
      <w:r w:rsidRPr="00E948B0">
        <w:rPr>
          <w:rFonts w:eastAsia="Times New Roman" w:cs="Times New Roman"/>
          <w:color w:val="000000" w:themeColor="text1"/>
          <w:szCs w:val="24"/>
        </w:rPr>
        <w:t xml:space="preserve">. </w:t>
      </w:r>
    </w:p>
    <w:p w:rsidR="00137E42" w:rsidRPr="00E948B0" w:rsidRDefault="00137E42" w:rsidP="007F7C9C">
      <w:pPr>
        <w:ind w:right="-45"/>
        <w:rPr>
          <w:rFonts w:eastAsia="Times New Roman" w:cs="Times New Roman"/>
          <w:color w:val="000000" w:themeColor="text1"/>
          <w:szCs w:val="24"/>
        </w:rPr>
      </w:pPr>
      <w:r w:rsidRPr="00E948B0">
        <w:rPr>
          <w:rFonts w:eastAsia="Times New Roman" w:cs="Times New Roman"/>
          <w:color w:val="000000" w:themeColor="text1"/>
          <w:szCs w:val="24"/>
        </w:rPr>
        <w:t>Excellence in PLE is determined by the achievement levels pupils subscribe to, in their preliminary classes most especially right from primary four, the transitional class to primary seven. The body responsible for making assessment of pupils’ academic grades in Uganda is the Uganda National Examinations Board (UNEB). This body uses a grading scale of 1,for division one, 2, for division two, 3, for division three, 4 for division four, U for ungraded results, and X for missed papers of registered candidates. Divisions 1and2 indicate candidates who perform above average, while division 3 is performance at average and division 4 is below average, and all marks below division 4 are labeled ungraded (U).</w:t>
      </w:r>
    </w:p>
    <w:p w:rsidR="00137E42" w:rsidRPr="00E948B0" w:rsidRDefault="00137E42" w:rsidP="007F7C9C">
      <w:pPr>
        <w:ind w:right="-45"/>
        <w:rPr>
          <w:rFonts w:eastAsia="Times New Roman" w:cs="Times New Roman"/>
          <w:color w:val="000000" w:themeColor="text1"/>
          <w:szCs w:val="24"/>
        </w:rPr>
      </w:pPr>
      <w:r w:rsidRPr="00E948B0">
        <w:rPr>
          <w:color w:val="000000" w:themeColor="text1"/>
          <w:szCs w:val="24"/>
        </w:rPr>
        <w:lastRenderedPageBreak/>
        <w:t>Though Uganda has done remarkably well on education access-related targets since the introduction of Universal Primary Education (UPE) in 1997, educational outcomes remain largely below average in most of the rural districts especially at PLE.</w:t>
      </w:r>
    </w:p>
    <w:p w:rsidR="003C7143" w:rsidRPr="00B42B28" w:rsidRDefault="003C7143" w:rsidP="007F7C9C">
      <w:pPr>
        <w:ind w:right="-45"/>
        <w:rPr>
          <w:rFonts w:eastAsia="Times New Roman"/>
        </w:rPr>
      </w:pPr>
      <w:r w:rsidRPr="00B42B28">
        <w:rPr>
          <w:rFonts w:eastAsia="Times New Roman"/>
        </w:rPr>
        <w:t>Action Aid</w:t>
      </w:r>
      <w:r>
        <w:rPr>
          <w:rFonts w:eastAsia="Times New Roman"/>
        </w:rPr>
        <w:t>(2013)</w:t>
      </w:r>
      <w:r w:rsidRPr="00B42B28">
        <w:rPr>
          <w:rFonts w:eastAsia="Times New Roman"/>
        </w:rPr>
        <w:t xml:space="preserve"> conducted a survey on performance levels of pupils in UPE schools in Malera Sub County, Bukedea, </w:t>
      </w:r>
      <w:r w:rsidR="002E7C13">
        <w:rPr>
          <w:rFonts w:eastAsia="Times New Roman"/>
        </w:rPr>
        <w:t>plus some parts of central, western and Souther Uganda</w:t>
      </w:r>
      <w:r w:rsidRPr="00B42B28">
        <w:rPr>
          <w:rFonts w:eastAsia="Times New Roman"/>
        </w:rPr>
        <w:t xml:space="preserve"> indicated that P.L.E performance levels for2013, 2012, and 2011in</w:t>
      </w:r>
      <w:r w:rsidR="00F25CA6">
        <w:rPr>
          <w:rFonts w:eastAsia="Times New Roman"/>
        </w:rPr>
        <w:t>primary</w:t>
      </w:r>
      <w:r w:rsidRPr="00B42B28">
        <w:rPr>
          <w:rFonts w:eastAsia="Times New Roman"/>
        </w:rPr>
        <w:t xml:space="preserve"> schools were extremely below average in that out of 612 registered candidates, only 1boy passed in division one, 36boys and 19 girls in division two in 2011, none passed in division one in 2012, and only 14 boys and 18 girls in division two in 2013. </w:t>
      </w:r>
    </w:p>
    <w:p w:rsidR="003C7143" w:rsidRPr="00B42B28" w:rsidRDefault="003C7143" w:rsidP="007F7C9C">
      <w:pPr>
        <w:spacing w:after="0"/>
        <w:ind w:right="-45" w:firstLine="720"/>
        <w:rPr>
          <w:rFonts w:cs="Times New Roman"/>
          <w:color w:val="000000" w:themeColor="text1"/>
          <w:szCs w:val="24"/>
        </w:rPr>
      </w:pPr>
      <w:r w:rsidRPr="00B42B28">
        <w:rPr>
          <w:rFonts w:cs="Times New Roman"/>
          <w:color w:val="000000" w:themeColor="text1"/>
          <w:szCs w:val="24"/>
        </w:rPr>
        <w:t>Quoting the statement made at the release of the PLE 2014;</w:t>
      </w:r>
    </w:p>
    <w:p w:rsidR="003C7143" w:rsidRDefault="003C7143" w:rsidP="007F7C9C">
      <w:pPr>
        <w:spacing w:line="276" w:lineRule="auto"/>
        <w:ind w:right="-45"/>
        <w:rPr>
          <w:rFonts w:cs="Times New Roman"/>
          <w:i/>
          <w:color w:val="000000" w:themeColor="text1"/>
          <w:szCs w:val="24"/>
        </w:rPr>
      </w:pPr>
      <w:r w:rsidRPr="00B42B28">
        <w:rPr>
          <w:rFonts w:cs="Times New Roman"/>
          <w:i/>
          <w:color w:val="000000" w:themeColor="text1"/>
          <w:szCs w:val="24"/>
        </w:rPr>
        <w:t>“Teachers in UPE schools need to undergo more refresher courses in order for the pupils to compete favorably with their counterparts in the privately owned ones”</w:t>
      </w:r>
    </w:p>
    <w:p w:rsidR="0088561F" w:rsidRPr="00B42B28" w:rsidRDefault="0088561F" w:rsidP="007F7C9C">
      <w:pPr>
        <w:spacing w:line="276" w:lineRule="auto"/>
        <w:ind w:right="-45"/>
        <w:rPr>
          <w:rFonts w:cs="Times New Roman"/>
          <w:i/>
          <w:color w:val="000000" w:themeColor="text1"/>
          <w:szCs w:val="24"/>
        </w:rPr>
      </w:pPr>
    </w:p>
    <w:p w:rsidR="003C7143" w:rsidRPr="00B42B28" w:rsidRDefault="003C7143" w:rsidP="007F7C9C">
      <w:pPr>
        <w:ind w:right="-45"/>
        <w:rPr>
          <w:rFonts w:eastAsia="Times New Roman"/>
        </w:rPr>
      </w:pPr>
      <w:r w:rsidRPr="00B42B28">
        <w:t xml:space="preserve"> The call followed 2014 PLE results which indicated that private schools continued to outshine the government aided primary schools in terms of academic achievement. Patrick Kaboyo an educationist noticed that, the standard of many teachers in UPE schools cannot guarantee quality education and that more efforts were required to prepare teachers and enrich them with approaches which can best enhance academic achievement for improved performance in primary schools.</w:t>
      </w:r>
    </w:p>
    <w:p w:rsidR="00530A4E" w:rsidRPr="00965964" w:rsidRDefault="009B697E" w:rsidP="00EB6C96">
      <w:pPr>
        <w:pStyle w:val="Heading2"/>
      </w:pPr>
      <w:bookmarkStart w:id="18" w:name="_TOC_250064"/>
      <w:bookmarkStart w:id="19" w:name="_Toc22726884"/>
      <w:bookmarkEnd w:id="18"/>
      <w:r>
        <w:t xml:space="preserve">1.2 </w:t>
      </w:r>
      <w:r w:rsidR="00530A4E" w:rsidRPr="00965964">
        <w:t>Statement of the Problem</w:t>
      </w:r>
      <w:bookmarkEnd w:id="19"/>
    </w:p>
    <w:p w:rsidR="009B697E" w:rsidRPr="00E31636" w:rsidRDefault="009B697E" w:rsidP="009B697E">
      <w:pPr>
        <w:rPr>
          <w:rFonts w:eastAsia="Times New Roman" w:cs="Times New Roman"/>
          <w:szCs w:val="24"/>
        </w:rPr>
      </w:pPr>
      <w:bookmarkStart w:id="20" w:name="_TOC_250063"/>
      <w:r w:rsidRPr="00E31636">
        <w:rPr>
          <w:rFonts w:eastAsia="Times New Roman" w:cs="Times New Roman"/>
          <w:szCs w:val="24"/>
        </w:rPr>
        <w:t xml:space="preserve">The study is hinged upon following problematic issues: Firstly the physical environment pause serious challenge to learners. This includes extreme weather conditions that alternate between prolonged dry spells and rainy season that adversely affect learning </w:t>
      </w:r>
      <w:r w:rsidRPr="00E31636">
        <w:rPr>
          <w:rFonts w:eastAsia="Times New Roman" w:cs="Times New Roman"/>
          <w:szCs w:val="24"/>
        </w:rPr>
        <w:lastRenderedPageBreak/>
        <w:t xml:space="preserve">(Fraser, B. J 1998). The physical challenge is made worse because of lack of adequate facilities given that many of these physical facilities are dilapidated. The poor school environment is worsened </w:t>
      </w:r>
      <w:r w:rsidRPr="00E31636">
        <w:rPr>
          <w:rFonts w:eastAsia="Times New Roman" w:cs="Times New Roman"/>
          <w:spacing w:val="2"/>
          <w:szCs w:val="24"/>
        </w:rPr>
        <w:t xml:space="preserve">by </w:t>
      </w:r>
      <w:r w:rsidRPr="00E31636">
        <w:rPr>
          <w:rFonts w:eastAsia="Times New Roman" w:cs="Times New Roman"/>
          <w:szCs w:val="24"/>
        </w:rPr>
        <w:t>poor family setup that fails to provide children with a strong and positive support base. The endemic poverty in the region leaves children vulnerable and psychologically traumatized (Hall, R</w:t>
      </w:r>
      <w:r w:rsidRPr="00E31636">
        <w:rPr>
          <w:rFonts w:eastAsia="Times New Roman" w:cs="Times New Roman"/>
          <w:spacing w:val="-17"/>
          <w:szCs w:val="24"/>
        </w:rPr>
        <w:t xml:space="preserve"> </w:t>
      </w:r>
      <w:r w:rsidRPr="00E31636">
        <w:rPr>
          <w:rFonts w:eastAsia="Times New Roman" w:cs="Times New Roman"/>
          <w:szCs w:val="24"/>
        </w:rPr>
        <w:t>1982).</w:t>
      </w:r>
    </w:p>
    <w:p w:rsidR="009B697E" w:rsidRPr="00E31636" w:rsidRDefault="009B697E" w:rsidP="009B697E">
      <w:pPr>
        <w:rPr>
          <w:rFonts w:eastAsia="Times New Roman" w:cs="Times New Roman"/>
          <w:color w:val="4F81BD"/>
          <w:szCs w:val="24"/>
        </w:rPr>
      </w:pPr>
      <w:r w:rsidRPr="00E31636">
        <w:rPr>
          <w:rFonts w:eastAsia="Times New Roman" w:cs="Times New Roman"/>
          <w:szCs w:val="24"/>
        </w:rPr>
        <w:t xml:space="preserve">According to Uganda National Examination board results in Primary Leaving Examination 2016 Butiiti CC Schools did not appear among the top most schools in Kyenjojo district neither did it produce the top candidate  despite having Kyenjojo  district in the 15th position  out of 133 districts and municipalities in Uganda compared to 2015 as  emerged so this necessitated the need to investigate to ascertain the impact of learning environment on pupil academic performance </w:t>
      </w:r>
      <w:sdt>
        <w:sdtPr>
          <w:rPr>
            <w:rFonts w:eastAsia="Times New Roman" w:cs="Times New Roman"/>
            <w:szCs w:val="24"/>
          </w:rPr>
          <w:id w:val="1790861508"/>
          <w:citation/>
        </w:sdtPr>
        <w:sdtEndPr/>
        <w:sdtContent>
          <w:r w:rsidRPr="00E31636">
            <w:rPr>
              <w:rFonts w:eastAsia="Times New Roman" w:cs="Times New Roman"/>
              <w:szCs w:val="24"/>
            </w:rPr>
            <w:fldChar w:fldCharType="begin"/>
          </w:r>
          <w:r w:rsidRPr="00E31636">
            <w:rPr>
              <w:rFonts w:eastAsia="Times New Roman" w:cs="Times New Roman"/>
              <w:szCs w:val="24"/>
            </w:rPr>
            <w:instrText xml:space="preserve"> CITATION INa17 \l 1033 </w:instrText>
          </w:r>
          <w:r w:rsidRPr="00E31636">
            <w:rPr>
              <w:rFonts w:eastAsia="Times New Roman" w:cs="Times New Roman"/>
              <w:szCs w:val="24"/>
            </w:rPr>
            <w:fldChar w:fldCharType="separate"/>
          </w:r>
          <w:r w:rsidRPr="00E31636">
            <w:rPr>
              <w:rFonts w:eastAsia="Times New Roman" w:cs="Times New Roman"/>
              <w:noProof/>
              <w:szCs w:val="24"/>
            </w:rPr>
            <w:t>(Namara, 2017)</w:t>
          </w:r>
          <w:r w:rsidRPr="00E31636">
            <w:rPr>
              <w:rFonts w:eastAsia="Times New Roman" w:cs="Times New Roman"/>
              <w:szCs w:val="24"/>
            </w:rPr>
            <w:fldChar w:fldCharType="end"/>
          </w:r>
        </w:sdtContent>
      </w:sdt>
      <w:r w:rsidRPr="00E31636">
        <w:rPr>
          <w:rFonts w:eastAsia="Times New Roman" w:cs="Times New Roman"/>
          <w:szCs w:val="24"/>
        </w:rPr>
        <w:t>. This poor performance may be attributed to unfriendly learning environment. It’s in this context that this study investigated the effects of learning environment of pupil’s performance in Butiiti CC Schools</w:t>
      </w:r>
      <w:r w:rsidRPr="00E31636">
        <w:rPr>
          <w:rFonts w:eastAsia="Times New Roman" w:cs="Times New Roman"/>
          <w:color w:val="4F81BD"/>
          <w:szCs w:val="24"/>
        </w:rPr>
        <w:t xml:space="preserve"> </w:t>
      </w:r>
      <w:r w:rsidRPr="00E31636">
        <w:rPr>
          <w:rFonts w:eastAsia="Times New Roman" w:cs="Times New Roman"/>
          <w:szCs w:val="24"/>
        </w:rPr>
        <w:t xml:space="preserve">Kyenjojo district </w:t>
      </w:r>
    </w:p>
    <w:p w:rsidR="00530A4E" w:rsidRPr="00965964" w:rsidRDefault="00D37D64" w:rsidP="00EB6C96">
      <w:pPr>
        <w:pStyle w:val="Heading2"/>
      </w:pPr>
      <w:bookmarkStart w:id="21" w:name="_Toc22726885"/>
      <w:r>
        <w:t xml:space="preserve">1.3 </w:t>
      </w:r>
      <w:r w:rsidR="00530A4E" w:rsidRPr="00965964">
        <w:t>Purpose of the</w:t>
      </w:r>
      <w:bookmarkEnd w:id="20"/>
      <w:r w:rsidR="007C7F43">
        <w:t xml:space="preserve"> </w:t>
      </w:r>
      <w:r w:rsidR="00530A4E" w:rsidRPr="00965964">
        <w:t>Study</w:t>
      </w:r>
      <w:bookmarkEnd w:id="21"/>
    </w:p>
    <w:p w:rsidR="00530A4E" w:rsidRPr="00965964" w:rsidRDefault="00530A4E" w:rsidP="007F7C9C">
      <w:pPr>
        <w:ind w:right="-45"/>
        <w:rPr>
          <w:rFonts w:cs="Times New Roman"/>
          <w:szCs w:val="24"/>
        </w:rPr>
      </w:pPr>
      <w:r w:rsidRPr="00965964">
        <w:rPr>
          <w:rFonts w:cs="Times New Roman"/>
          <w:szCs w:val="24"/>
        </w:rPr>
        <w:t xml:space="preserve">The </w:t>
      </w:r>
      <w:r w:rsidR="007F7C9C">
        <w:rPr>
          <w:rFonts w:cs="Times New Roman"/>
          <w:szCs w:val="24"/>
        </w:rPr>
        <w:t xml:space="preserve">study </w:t>
      </w:r>
      <w:r w:rsidRPr="00965964">
        <w:rPr>
          <w:rFonts w:cs="Times New Roman"/>
          <w:szCs w:val="24"/>
        </w:rPr>
        <w:t>investigate</w:t>
      </w:r>
      <w:r w:rsidR="007F7C9C">
        <w:rPr>
          <w:rFonts w:cs="Times New Roman"/>
          <w:szCs w:val="24"/>
        </w:rPr>
        <w:t>d</w:t>
      </w:r>
      <w:r w:rsidRPr="00965964">
        <w:rPr>
          <w:rFonts w:cs="Times New Roman"/>
          <w:szCs w:val="24"/>
        </w:rPr>
        <w:t xml:space="preserve"> </w:t>
      </w:r>
      <w:r w:rsidR="007F7C9C">
        <w:rPr>
          <w:rFonts w:cs="Times New Roman"/>
          <w:szCs w:val="24"/>
        </w:rPr>
        <w:t xml:space="preserve">about </w:t>
      </w:r>
      <w:r w:rsidRPr="00965964">
        <w:rPr>
          <w:rFonts w:cs="Times New Roman"/>
          <w:szCs w:val="24"/>
        </w:rPr>
        <w:t>how learning environment influences pupils’ academic perf</w:t>
      </w:r>
      <w:r w:rsidR="00234813" w:rsidRPr="00965964">
        <w:rPr>
          <w:rFonts w:cs="Times New Roman"/>
          <w:szCs w:val="24"/>
        </w:rPr>
        <w:t>ormance in Uganda</w:t>
      </w:r>
      <w:r w:rsidRPr="00965964">
        <w:rPr>
          <w:rFonts w:cs="Times New Roman"/>
          <w:szCs w:val="24"/>
        </w:rPr>
        <w:t xml:space="preserve"> Primary</w:t>
      </w:r>
      <w:r w:rsidR="00234813" w:rsidRPr="00965964">
        <w:rPr>
          <w:rFonts w:cs="Times New Roman"/>
          <w:szCs w:val="24"/>
        </w:rPr>
        <w:t xml:space="preserve"> leaving Examination PLE</w:t>
      </w:r>
      <w:r w:rsidRPr="00965964">
        <w:rPr>
          <w:rFonts w:cs="Times New Roman"/>
          <w:szCs w:val="24"/>
        </w:rPr>
        <w:t xml:space="preserve">) in </w:t>
      </w:r>
      <w:r w:rsidR="00EA2C9E">
        <w:rPr>
          <w:rFonts w:cs="Times New Roman"/>
          <w:szCs w:val="24"/>
        </w:rPr>
        <w:t>Butiiti CC</w:t>
      </w:r>
      <w:r w:rsidR="00234813" w:rsidRPr="00965964">
        <w:rPr>
          <w:rFonts w:cs="Times New Roman"/>
          <w:szCs w:val="24"/>
        </w:rPr>
        <w:t xml:space="preserve"> schools </w:t>
      </w:r>
      <w:r w:rsidRPr="00965964">
        <w:rPr>
          <w:rFonts w:cs="Times New Roman"/>
          <w:szCs w:val="24"/>
        </w:rPr>
        <w:t>Kyenjojo district</w:t>
      </w:r>
      <w:r w:rsidR="00234813" w:rsidRPr="00965964">
        <w:rPr>
          <w:rFonts w:cs="Times New Roman"/>
          <w:szCs w:val="24"/>
        </w:rPr>
        <w:t>.</w:t>
      </w:r>
    </w:p>
    <w:p w:rsidR="00530A4E" w:rsidRPr="00965964" w:rsidRDefault="00D37D64" w:rsidP="00EB6C96">
      <w:pPr>
        <w:pStyle w:val="Heading2"/>
      </w:pPr>
      <w:bookmarkStart w:id="22" w:name="_TOC_250062"/>
      <w:bookmarkStart w:id="23" w:name="_Toc22726886"/>
      <w:r>
        <w:t xml:space="preserve">1.4 </w:t>
      </w:r>
      <w:r w:rsidR="00530A4E" w:rsidRPr="00965964">
        <w:t>Objectives of the</w:t>
      </w:r>
      <w:bookmarkEnd w:id="22"/>
      <w:r w:rsidR="00530A4E" w:rsidRPr="00965964">
        <w:t>Study</w:t>
      </w:r>
      <w:bookmarkEnd w:id="23"/>
    </w:p>
    <w:p w:rsidR="00530A4E" w:rsidRPr="00D37D64" w:rsidRDefault="00530A4E" w:rsidP="007F7C9C">
      <w:pPr>
        <w:spacing w:after="0"/>
        <w:ind w:right="-45"/>
        <w:rPr>
          <w:rFonts w:cs="Times New Roman"/>
          <w:szCs w:val="24"/>
        </w:rPr>
      </w:pPr>
      <w:r w:rsidRPr="00D37D64">
        <w:rPr>
          <w:rFonts w:cs="Times New Roman"/>
          <w:szCs w:val="24"/>
        </w:rPr>
        <w:t>To investigate the relationship between learning environment and pupils academic performance The study sought to fulfill the following objectives;</w:t>
      </w:r>
    </w:p>
    <w:p w:rsidR="00530A4E" w:rsidRPr="00D37D64" w:rsidRDefault="00530A4E" w:rsidP="00117FC8">
      <w:pPr>
        <w:pStyle w:val="ListParagraph"/>
        <w:numPr>
          <w:ilvl w:val="0"/>
          <w:numId w:val="2"/>
        </w:numPr>
        <w:tabs>
          <w:tab w:val="left" w:pos="1039"/>
          <w:tab w:val="left" w:pos="1040"/>
        </w:tabs>
        <w:spacing w:after="0"/>
        <w:ind w:right="-45"/>
        <w:rPr>
          <w:rFonts w:cs="Times New Roman"/>
          <w:szCs w:val="24"/>
        </w:rPr>
      </w:pPr>
      <w:r w:rsidRPr="00D37D64">
        <w:rPr>
          <w:rFonts w:cs="Times New Roman"/>
          <w:szCs w:val="24"/>
        </w:rPr>
        <w:lastRenderedPageBreak/>
        <w:t>To examine the relationship between school environment and pupils academic performance.</w:t>
      </w:r>
    </w:p>
    <w:p w:rsidR="00530A4E" w:rsidRPr="00D37D64" w:rsidRDefault="00530A4E" w:rsidP="00117FC8">
      <w:pPr>
        <w:pStyle w:val="ListParagraph"/>
        <w:numPr>
          <w:ilvl w:val="0"/>
          <w:numId w:val="2"/>
        </w:numPr>
        <w:tabs>
          <w:tab w:val="left" w:pos="1039"/>
          <w:tab w:val="left" w:pos="1040"/>
        </w:tabs>
        <w:spacing w:before="74" w:after="0"/>
        <w:ind w:right="-45"/>
        <w:rPr>
          <w:rFonts w:cs="Times New Roman"/>
          <w:szCs w:val="24"/>
        </w:rPr>
      </w:pPr>
      <w:r w:rsidRPr="00D37D64">
        <w:rPr>
          <w:rFonts w:cs="Times New Roman"/>
          <w:szCs w:val="24"/>
        </w:rPr>
        <w:t>To investigate the relationship between the psychological environment of the pupil and performance.</w:t>
      </w:r>
    </w:p>
    <w:p w:rsidR="00530A4E" w:rsidRPr="00D37D64" w:rsidRDefault="00530A4E" w:rsidP="00117FC8">
      <w:pPr>
        <w:pStyle w:val="ListParagraph"/>
        <w:numPr>
          <w:ilvl w:val="0"/>
          <w:numId w:val="2"/>
        </w:numPr>
        <w:tabs>
          <w:tab w:val="left" w:pos="1039"/>
          <w:tab w:val="left" w:pos="1040"/>
        </w:tabs>
        <w:spacing w:after="0"/>
        <w:ind w:right="-45"/>
        <w:rPr>
          <w:rFonts w:cs="Times New Roman"/>
          <w:szCs w:val="24"/>
        </w:rPr>
      </w:pPr>
      <w:r w:rsidRPr="00D37D64">
        <w:rPr>
          <w:rFonts w:cs="Times New Roman"/>
          <w:szCs w:val="24"/>
        </w:rPr>
        <w:t>To examine the relationship between home environment and pupil’s academic performance.</w:t>
      </w:r>
    </w:p>
    <w:p w:rsidR="00530A4E" w:rsidRPr="00965964" w:rsidRDefault="007C42B2" w:rsidP="00EB6C96">
      <w:pPr>
        <w:pStyle w:val="Heading2"/>
        <w:ind w:left="360"/>
      </w:pPr>
      <w:bookmarkStart w:id="24" w:name="_TOC_250061"/>
      <w:bookmarkStart w:id="25" w:name="_Toc22726887"/>
      <w:bookmarkEnd w:id="24"/>
      <w:r>
        <w:t xml:space="preserve">1.5 </w:t>
      </w:r>
      <w:r w:rsidR="00530A4E" w:rsidRPr="00965964">
        <w:t>Research Questions</w:t>
      </w:r>
      <w:bookmarkEnd w:id="25"/>
    </w:p>
    <w:p w:rsidR="00530A4E" w:rsidRPr="007C42B2" w:rsidRDefault="00530A4E" w:rsidP="00117FC8">
      <w:pPr>
        <w:pStyle w:val="ListParagraph"/>
        <w:numPr>
          <w:ilvl w:val="0"/>
          <w:numId w:val="3"/>
        </w:numPr>
        <w:tabs>
          <w:tab w:val="left" w:pos="360"/>
          <w:tab w:val="left" w:pos="1039"/>
          <w:tab w:val="left" w:pos="1040"/>
        </w:tabs>
        <w:spacing w:before="1"/>
        <w:ind w:left="360" w:right="-45"/>
        <w:rPr>
          <w:rFonts w:cs="Times New Roman"/>
          <w:szCs w:val="24"/>
        </w:rPr>
      </w:pPr>
      <w:r w:rsidRPr="007C42B2">
        <w:rPr>
          <w:rFonts w:cs="Times New Roman"/>
          <w:szCs w:val="24"/>
        </w:rPr>
        <w:t>Is there any relationship between school environment and the pupil academic performance?</w:t>
      </w:r>
    </w:p>
    <w:p w:rsidR="00530A4E" w:rsidRPr="007C42B2" w:rsidRDefault="00530A4E" w:rsidP="00117FC8">
      <w:pPr>
        <w:pStyle w:val="ListParagraph"/>
        <w:numPr>
          <w:ilvl w:val="0"/>
          <w:numId w:val="3"/>
        </w:numPr>
        <w:tabs>
          <w:tab w:val="left" w:pos="360"/>
          <w:tab w:val="left" w:pos="1039"/>
          <w:tab w:val="left" w:pos="1040"/>
        </w:tabs>
        <w:spacing w:before="1"/>
        <w:ind w:left="360" w:right="-45"/>
        <w:rPr>
          <w:rFonts w:cs="Times New Roman"/>
          <w:szCs w:val="24"/>
        </w:rPr>
      </w:pPr>
      <w:r w:rsidRPr="007C42B2">
        <w:rPr>
          <w:rFonts w:cs="Times New Roman"/>
          <w:szCs w:val="24"/>
        </w:rPr>
        <w:t>Is there any relationship between pupil’s performance and their psychological environment?</w:t>
      </w:r>
    </w:p>
    <w:p w:rsidR="00530A4E" w:rsidRPr="007C42B2" w:rsidRDefault="00530A4E" w:rsidP="00117FC8">
      <w:pPr>
        <w:pStyle w:val="ListParagraph"/>
        <w:numPr>
          <w:ilvl w:val="0"/>
          <w:numId w:val="3"/>
        </w:numPr>
        <w:tabs>
          <w:tab w:val="left" w:pos="360"/>
          <w:tab w:val="left" w:pos="1039"/>
          <w:tab w:val="left" w:pos="1040"/>
        </w:tabs>
        <w:ind w:left="360" w:right="-45"/>
        <w:rPr>
          <w:rFonts w:cs="Times New Roman"/>
          <w:szCs w:val="24"/>
        </w:rPr>
      </w:pPr>
      <w:r w:rsidRPr="007C42B2">
        <w:rPr>
          <w:rFonts w:cs="Times New Roman"/>
          <w:szCs w:val="24"/>
        </w:rPr>
        <w:t xml:space="preserve">Does the home environment have any relationship with pupil’s </w:t>
      </w:r>
      <w:r w:rsidR="00EB6C96" w:rsidRPr="007C42B2">
        <w:rPr>
          <w:rFonts w:cs="Times New Roman"/>
          <w:szCs w:val="24"/>
        </w:rPr>
        <w:t>academic performance</w:t>
      </w:r>
    </w:p>
    <w:p w:rsidR="00530A4E" w:rsidRPr="00965964" w:rsidRDefault="00530A4E" w:rsidP="007F7C9C">
      <w:pPr>
        <w:pStyle w:val="Heading3"/>
        <w:ind w:right="-45"/>
      </w:pPr>
      <w:bookmarkStart w:id="26" w:name="_TOC_250060"/>
      <w:bookmarkStart w:id="27" w:name="_Toc22726888"/>
      <w:bookmarkEnd w:id="26"/>
      <w:r w:rsidRPr="00965964">
        <w:t>1.5.1 Research Hypotheses</w:t>
      </w:r>
      <w:bookmarkEnd w:id="27"/>
    </w:p>
    <w:p w:rsidR="00530A4E" w:rsidRPr="00965964" w:rsidRDefault="00530A4E" w:rsidP="007F7C9C">
      <w:pPr>
        <w:spacing w:after="0"/>
        <w:ind w:right="-45"/>
        <w:rPr>
          <w:rFonts w:cs="Times New Roman"/>
          <w:szCs w:val="24"/>
        </w:rPr>
      </w:pPr>
      <w:r w:rsidRPr="00965964">
        <w:rPr>
          <w:rFonts w:cs="Times New Roman"/>
          <w:szCs w:val="24"/>
        </w:rPr>
        <w:t>Ho</w:t>
      </w:r>
      <w:r w:rsidRPr="00965964">
        <w:rPr>
          <w:rFonts w:cs="Times New Roman"/>
          <w:szCs w:val="24"/>
          <w:vertAlign w:val="subscript"/>
        </w:rPr>
        <w:t>1.</w:t>
      </w:r>
      <w:r w:rsidRPr="00965964">
        <w:rPr>
          <w:rFonts w:cs="Times New Roman"/>
          <w:szCs w:val="24"/>
        </w:rPr>
        <w:t xml:space="preserve"> There is no statistically significant relationship between school environment and the pupils’ academic performance.</w:t>
      </w:r>
    </w:p>
    <w:p w:rsidR="00530A4E" w:rsidRPr="00965964" w:rsidRDefault="00530A4E" w:rsidP="007F7C9C">
      <w:pPr>
        <w:ind w:right="-45"/>
        <w:rPr>
          <w:rFonts w:cs="Times New Roman"/>
          <w:szCs w:val="24"/>
        </w:rPr>
      </w:pPr>
      <w:r w:rsidRPr="00965964">
        <w:rPr>
          <w:rFonts w:cs="Times New Roman"/>
          <w:szCs w:val="24"/>
        </w:rPr>
        <w:t>Ho</w:t>
      </w:r>
      <w:r w:rsidRPr="00965964">
        <w:rPr>
          <w:rFonts w:cs="Times New Roman"/>
          <w:szCs w:val="24"/>
          <w:vertAlign w:val="subscript"/>
        </w:rPr>
        <w:t>2.</w:t>
      </w:r>
      <w:r w:rsidRPr="00965964">
        <w:rPr>
          <w:rFonts w:cs="Times New Roman"/>
          <w:szCs w:val="24"/>
        </w:rPr>
        <w:t xml:space="preserve"> There is no statistically significant relationship between psychological environment and the pupils’ academic performance.</w:t>
      </w:r>
    </w:p>
    <w:p w:rsidR="00530A4E" w:rsidRDefault="00530A4E" w:rsidP="007F7C9C">
      <w:pPr>
        <w:spacing w:before="1"/>
        <w:ind w:right="-45"/>
        <w:rPr>
          <w:rFonts w:cs="Times New Roman"/>
          <w:szCs w:val="24"/>
        </w:rPr>
      </w:pPr>
      <w:r w:rsidRPr="00965964">
        <w:rPr>
          <w:rFonts w:cs="Times New Roman"/>
          <w:szCs w:val="24"/>
        </w:rPr>
        <w:t>Ho</w:t>
      </w:r>
      <w:r w:rsidRPr="00965964">
        <w:rPr>
          <w:rFonts w:cs="Times New Roman"/>
          <w:szCs w:val="24"/>
          <w:vertAlign w:val="subscript"/>
        </w:rPr>
        <w:t>3.</w:t>
      </w:r>
      <w:r w:rsidRPr="00965964">
        <w:rPr>
          <w:rFonts w:cs="Times New Roman"/>
          <w:szCs w:val="24"/>
        </w:rPr>
        <w:t xml:space="preserve"> There is no statistically significant relationship between home environment and the pupils’ academic performance.</w:t>
      </w:r>
    </w:p>
    <w:p w:rsidR="00627E7F" w:rsidRPr="00533B52" w:rsidRDefault="00627E7F" w:rsidP="00627E7F">
      <w:pPr>
        <w:pStyle w:val="Heading2"/>
      </w:pPr>
      <w:bookmarkStart w:id="28" w:name="_Toc22726889"/>
      <w:r w:rsidRPr="00533B52">
        <w:t>1.6 Conceptual</w:t>
      </w:r>
      <w:r w:rsidRPr="00533B52">
        <w:rPr>
          <w:spacing w:val="-1"/>
        </w:rPr>
        <w:t xml:space="preserve"> </w:t>
      </w:r>
      <w:r w:rsidRPr="00533B52">
        <w:t>Framework</w:t>
      </w:r>
      <w:bookmarkEnd w:id="28"/>
    </w:p>
    <w:p w:rsidR="00627E7F" w:rsidRPr="00627E7F" w:rsidRDefault="00627E7F" w:rsidP="009B697E">
      <w:r>
        <w:rPr>
          <w:color w:val="4BACC6" w:themeColor="accent5"/>
        </w:rPr>
        <w:t xml:space="preserve"> </w:t>
      </w:r>
      <w:r w:rsidRPr="00627E7F">
        <w:t xml:space="preserve">It is postulated that factors that affect performance are both external, internal and personality traits. These are reflected on performance of the pupil both at the local and </w:t>
      </w:r>
    </w:p>
    <w:p w:rsidR="00627E7F" w:rsidRPr="009B697E" w:rsidRDefault="00627E7F" w:rsidP="00627E7F">
      <w:r w:rsidRPr="00627E7F">
        <w:lastRenderedPageBreak/>
        <w:t>national examinations context.</w:t>
      </w:r>
      <w:bookmarkStart w:id="29" w:name="_Toc18521174"/>
      <w:r w:rsidR="00D60A18">
        <w:rPr>
          <w:rFonts w:cs="Times New Roman"/>
          <w:noProof/>
          <w:szCs w:val="24"/>
        </w:rPr>
        <mc:AlternateContent>
          <mc:Choice Requires="wps">
            <w:drawing>
              <wp:anchor distT="0" distB="0" distL="114300" distR="114300" simplePos="0" relativeHeight="251687936" behindDoc="0" locked="0" layoutInCell="1" allowOverlap="1">
                <wp:simplePos x="0" y="0"/>
                <wp:positionH relativeFrom="column">
                  <wp:posOffset>3122295</wp:posOffset>
                </wp:positionH>
                <wp:positionV relativeFrom="paragraph">
                  <wp:posOffset>439420</wp:posOffset>
                </wp:positionV>
                <wp:extent cx="2333625" cy="1136650"/>
                <wp:effectExtent l="9525" t="6985" r="9525" b="8890"/>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36650"/>
                        </a:xfrm>
                        <a:prstGeom prst="rect">
                          <a:avLst/>
                        </a:prstGeom>
                        <a:solidFill>
                          <a:srgbClr val="FFFFFF"/>
                        </a:solidFill>
                        <a:ln w="9525">
                          <a:solidFill>
                            <a:srgbClr val="000000"/>
                          </a:solidFill>
                          <a:miter lim="800000"/>
                          <a:headEnd/>
                          <a:tailEnd/>
                        </a:ln>
                      </wps:spPr>
                      <wps:txbx>
                        <w:txbxContent>
                          <w:p w:rsidR="00D34E78" w:rsidRPr="00627E7F" w:rsidRDefault="00D34E78" w:rsidP="00627E7F">
                            <w:pPr>
                              <w:spacing w:after="0" w:line="240" w:lineRule="auto"/>
                              <w:jc w:val="center"/>
                              <w:rPr>
                                <w:rFonts w:cs="Times New Roman"/>
                                <w:b/>
                                <w:szCs w:val="24"/>
                              </w:rPr>
                            </w:pPr>
                            <w:r w:rsidRPr="00627E7F">
                              <w:rPr>
                                <w:rFonts w:cs="Times New Roman"/>
                                <w:b/>
                                <w:szCs w:val="24"/>
                              </w:rPr>
                              <w:t>Moderating variables</w:t>
                            </w:r>
                          </w:p>
                          <w:p w:rsidR="00D34E78" w:rsidRPr="00627E7F" w:rsidRDefault="00D34E78" w:rsidP="00627E7F">
                            <w:pPr>
                              <w:spacing w:after="0" w:line="240" w:lineRule="auto"/>
                              <w:jc w:val="center"/>
                              <w:rPr>
                                <w:rFonts w:cs="Times New Roman"/>
                                <w:szCs w:val="24"/>
                              </w:rPr>
                            </w:pPr>
                            <w:r w:rsidRPr="00627E7F">
                              <w:rPr>
                                <w:rFonts w:cs="Times New Roman"/>
                                <w:szCs w:val="24"/>
                              </w:rPr>
                              <w:t>School environment</w:t>
                            </w:r>
                          </w:p>
                          <w:p w:rsidR="00D34E78" w:rsidRPr="00627E7F" w:rsidRDefault="00D34E78" w:rsidP="00627E7F">
                            <w:pPr>
                              <w:spacing w:after="0" w:line="240" w:lineRule="auto"/>
                              <w:jc w:val="center"/>
                            </w:pPr>
                            <w:r w:rsidRPr="00627E7F">
                              <w:rPr>
                                <w:rFonts w:cs="Times New Roman"/>
                                <w:szCs w:val="24"/>
                              </w:rPr>
                              <w:t>School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245.85pt;margin-top:34.6pt;width:183.75pt;height: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">
                <v:textbox>
                  <w:txbxContent>
                    <w:p w:rsidR="00D34E78" w:rsidRPr="00627E7F" w:rsidRDefault="00D34E78" w:rsidP="00627E7F">
                      <w:pPr>
                        <w:spacing w:after="0" w:line="240" w:lineRule="auto"/>
                        <w:jc w:val="center"/>
                        <w:rPr>
                          <w:rFonts w:cs="Times New Roman"/>
                          <w:b/>
                          <w:szCs w:val="24"/>
                        </w:rPr>
                      </w:pPr>
                      <w:r w:rsidRPr="00627E7F">
                        <w:rPr>
                          <w:rFonts w:cs="Times New Roman"/>
                          <w:b/>
                          <w:szCs w:val="24"/>
                        </w:rPr>
                        <w:t>Moderating variables</w:t>
                      </w:r>
                    </w:p>
                    <w:p w:rsidR="00D34E78" w:rsidRPr="00627E7F" w:rsidRDefault="00D34E78" w:rsidP="00627E7F">
                      <w:pPr>
                        <w:spacing w:after="0" w:line="240" w:lineRule="auto"/>
                        <w:jc w:val="center"/>
                        <w:rPr>
                          <w:rFonts w:cs="Times New Roman"/>
                          <w:szCs w:val="24"/>
                        </w:rPr>
                      </w:pPr>
                      <w:r w:rsidRPr="00627E7F">
                        <w:rPr>
                          <w:rFonts w:cs="Times New Roman"/>
                          <w:szCs w:val="24"/>
                        </w:rPr>
                        <w:t>School environment</w:t>
                      </w:r>
                    </w:p>
                    <w:p w:rsidR="00D34E78" w:rsidRPr="00627E7F" w:rsidRDefault="00D34E78" w:rsidP="00627E7F">
                      <w:pPr>
                        <w:spacing w:after="0" w:line="240" w:lineRule="auto"/>
                        <w:jc w:val="center"/>
                      </w:pPr>
                      <w:r w:rsidRPr="00627E7F">
                        <w:rPr>
                          <w:rFonts w:cs="Times New Roman"/>
                          <w:szCs w:val="24"/>
                        </w:rPr>
                        <w:t>School policies</w:t>
                      </w:r>
                    </w:p>
                  </w:txbxContent>
                </v:textbox>
              </v:shape>
            </w:pict>
          </mc:Fallback>
        </mc:AlternateContent>
      </w:r>
      <w:r w:rsidR="00D60A18">
        <w:rPr>
          <w:rFonts w:cs="Times New Roman"/>
          <w:noProof/>
          <w:szCs w:val="24"/>
        </w:rPr>
        <mc:AlternateContent>
          <mc:Choice Requires="wps">
            <w:drawing>
              <wp:anchor distT="0" distB="0" distL="114300" distR="114300" simplePos="0" relativeHeight="251686912" behindDoc="0" locked="0" layoutInCell="1" allowOverlap="1">
                <wp:simplePos x="0" y="0"/>
                <wp:positionH relativeFrom="column">
                  <wp:posOffset>-573405</wp:posOffset>
                </wp:positionH>
                <wp:positionV relativeFrom="paragraph">
                  <wp:posOffset>351790</wp:posOffset>
                </wp:positionV>
                <wp:extent cx="2514600" cy="3632200"/>
                <wp:effectExtent l="9525" t="5080" r="9525" b="10795"/>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32200"/>
                        </a:xfrm>
                        <a:prstGeom prst="rect">
                          <a:avLst/>
                        </a:prstGeom>
                        <a:solidFill>
                          <a:srgbClr val="FFFFFF"/>
                        </a:solidFill>
                        <a:ln w="9525">
                          <a:solidFill>
                            <a:srgbClr val="000000"/>
                          </a:solidFill>
                          <a:miter lim="800000"/>
                          <a:headEnd/>
                          <a:tailEnd/>
                        </a:ln>
                      </wps:spPr>
                      <wps:txbx>
                        <w:txbxContent>
                          <w:p w:rsidR="00D34E78" w:rsidRPr="00627E7F" w:rsidRDefault="00D34E78" w:rsidP="00627E7F">
                            <w:pPr>
                              <w:spacing w:after="0" w:line="360" w:lineRule="auto"/>
                              <w:rPr>
                                <w:b/>
                              </w:rPr>
                            </w:pPr>
                            <w:r w:rsidRPr="00627E7F">
                              <w:rPr>
                                <w:rFonts w:cs="Times New Roman"/>
                                <w:b/>
                                <w:szCs w:val="24"/>
                              </w:rPr>
                              <w:t>Independent variables</w:t>
                            </w:r>
                          </w:p>
                          <w:p w:rsidR="00D34E78" w:rsidRPr="00627E7F" w:rsidRDefault="00D34E78" w:rsidP="00627E7F">
                            <w:pPr>
                              <w:spacing w:after="0" w:line="360" w:lineRule="auto"/>
                              <w:rPr>
                                <w:b/>
                              </w:rPr>
                            </w:pPr>
                            <w:r w:rsidRPr="00627E7F">
                              <w:rPr>
                                <w:b/>
                              </w:rPr>
                              <w:t>School Environment Indicators</w:t>
                            </w:r>
                          </w:p>
                          <w:p w:rsidR="00D34E78" w:rsidRPr="00627E7F" w:rsidRDefault="00D34E78" w:rsidP="00627E7F">
                            <w:pPr>
                              <w:spacing w:after="0" w:line="360" w:lineRule="auto"/>
                            </w:pPr>
                            <w:r w:rsidRPr="00627E7F">
                              <w:t>Desks conditions of the classrooms</w:t>
                            </w:r>
                          </w:p>
                          <w:p w:rsidR="00D34E78" w:rsidRPr="00627E7F" w:rsidRDefault="00D34E78" w:rsidP="00627E7F">
                            <w:pPr>
                              <w:spacing w:after="0" w:line="360" w:lineRule="auto"/>
                              <w:jc w:val="left"/>
                            </w:pPr>
                            <w:r w:rsidRPr="00627E7F">
                              <w:rPr>
                                <w:b/>
                              </w:rPr>
                              <w:t>Psychological environment indicators</w:t>
                            </w:r>
                          </w:p>
                          <w:p w:rsidR="00D34E78" w:rsidRPr="00627E7F" w:rsidRDefault="00D34E78" w:rsidP="00627E7F">
                            <w:pPr>
                              <w:spacing w:after="0" w:line="360" w:lineRule="auto"/>
                            </w:pPr>
                            <w:r w:rsidRPr="00627E7F">
                              <w:t>Low marks</w:t>
                            </w:r>
                          </w:p>
                          <w:p w:rsidR="00D34E78" w:rsidRPr="00627E7F" w:rsidRDefault="00D34E78" w:rsidP="00627E7F">
                            <w:pPr>
                              <w:spacing w:after="0" w:line="360" w:lineRule="auto"/>
                            </w:pPr>
                            <w:r w:rsidRPr="00627E7F">
                              <w:t>Lack of concentration</w:t>
                            </w:r>
                          </w:p>
                          <w:p w:rsidR="00D34E78" w:rsidRPr="00627E7F" w:rsidRDefault="00D34E78" w:rsidP="00627E7F">
                            <w:pPr>
                              <w:spacing w:after="0" w:line="360" w:lineRule="auto"/>
                            </w:pPr>
                            <w:r w:rsidRPr="00627E7F">
                              <w:t>Absent mindedness in class</w:t>
                            </w:r>
                          </w:p>
                          <w:p w:rsidR="00D34E78" w:rsidRPr="00627E7F" w:rsidRDefault="00D34E78" w:rsidP="00627E7F">
                            <w:pPr>
                              <w:spacing w:after="0" w:line="360" w:lineRule="auto"/>
                              <w:rPr>
                                <w:b/>
                              </w:rPr>
                            </w:pPr>
                            <w:r w:rsidRPr="00627E7F">
                              <w:rPr>
                                <w:b/>
                              </w:rPr>
                              <w:t>Home environment indicators</w:t>
                            </w:r>
                          </w:p>
                          <w:p w:rsidR="00D34E78" w:rsidRPr="00627E7F" w:rsidRDefault="00D34E78" w:rsidP="00627E7F">
                            <w:pPr>
                              <w:spacing w:after="0" w:line="360" w:lineRule="auto"/>
                            </w:pPr>
                            <w:r w:rsidRPr="00627E7F">
                              <w:t>Poverty</w:t>
                            </w:r>
                          </w:p>
                          <w:p w:rsidR="00D34E78" w:rsidRPr="00627E7F" w:rsidRDefault="00D34E78" w:rsidP="00627E7F">
                            <w:pPr>
                              <w:spacing w:line="360" w:lineRule="auto"/>
                            </w:pPr>
                            <w:r w:rsidRPr="00627E7F">
                              <w:t>Unstable homes</w:t>
                            </w:r>
                          </w:p>
                          <w:p w:rsidR="00D34E78" w:rsidRPr="00765026" w:rsidRDefault="00D34E78" w:rsidP="00627E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45.15pt;margin-top:27.7pt;width:198pt;height:2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">
                <v:textbox>
                  <w:txbxContent>
                    <w:p w:rsidR="00D34E78" w:rsidRPr="00627E7F" w:rsidRDefault="00D34E78" w:rsidP="00627E7F">
                      <w:pPr>
                        <w:spacing w:after="0" w:line="360" w:lineRule="auto"/>
                        <w:rPr>
                          <w:b/>
                        </w:rPr>
                      </w:pPr>
                      <w:r w:rsidRPr="00627E7F">
                        <w:rPr>
                          <w:rFonts w:cs="Times New Roman"/>
                          <w:b/>
                          <w:szCs w:val="24"/>
                        </w:rPr>
                        <w:t>Independent variables</w:t>
                      </w:r>
                    </w:p>
                    <w:p w:rsidR="00D34E78" w:rsidRPr="00627E7F" w:rsidRDefault="00D34E78" w:rsidP="00627E7F">
                      <w:pPr>
                        <w:spacing w:after="0" w:line="360" w:lineRule="auto"/>
                        <w:rPr>
                          <w:b/>
                        </w:rPr>
                      </w:pPr>
                      <w:r w:rsidRPr="00627E7F">
                        <w:rPr>
                          <w:b/>
                        </w:rPr>
                        <w:t>School Environment Indicators</w:t>
                      </w:r>
                    </w:p>
                    <w:p w:rsidR="00D34E78" w:rsidRPr="00627E7F" w:rsidRDefault="00D34E78" w:rsidP="00627E7F">
                      <w:pPr>
                        <w:spacing w:after="0" w:line="360" w:lineRule="auto"/>
                      </w:pPr>
                      <w:r w:rsidRPr="00627E7F">
                        <w:t>Desks conditions of the classrooms</w:t>
                      </w:r>
                    </w:p>
                    <w:p w:rsidR="00D34E78" w:rsidRPr="00627E7F" w:rsidRDefault="00D34E78" w:rsidP="00627E7F">
                      <w:pPr>
                        <w:spacing w:after="0" w:line="360" w:lineRule="auto"/>
                        <w:jc w:val="left"/>
                      </w:pPr>
                      <w:r w:rsidRPr="00627E7F">
                        <w:rPr>
                          <w:b/>
                        </w:rPr>
                        <w:t>Psychological environment indicators</w:t>
                      </w:r>
                    </w:p>
                    <w:p w:rsidR="00D34E78" w:rsidRPr="00627E7F" w:rsidRDefault="00D34E78" w:rsidP="00627E7F">
                      <w:pPr>
                        <w:spacing w:after="0" w:line="360" w:lineRule="auto"/>
                      </w:pPr>
                      <w:r w:rsidRPr="00627E7F">
                        <w:t>Low marks</w:t>
                      </w:r>
                    </w:p>
                    <w:p w:rsidR="00D34E78" w:rsidRPr="00627E7F" w:rsidRDefault="00D34E78" w:rsidP="00627E7F">
                      <w:pPr>
                        <w:spacing w:after="0" w:line="360" w:lineRule="auto"/>
                      </w:pPr>
                      <w:r w:rsidRPr="00627E7F">
                        <w:t>Lack of concentration</w:t>
                      </w:r>
                    </w:p>
                    <w:p w:rsidR="00D34E78" w:rsidRPr="00627E7F" w:rsidRDefault="00D34E78" w:rsidP="00627E7F">
                      <w:pPr>
                        <w:spacing w:after="0" w:line="360" w:lineRule="auto"/>
                      </w:pPr>
                      <w:r w:rsidRPr="00627E7F">
                        <w:t>Absent mindedness in class</w:t>
                      </w:r>
                    </w:p>
                    <w:p w:rsidR="00D34E78" w:rsidRPr="00627E7F" w:rsidRDefault="00D34E78" w:rsidP="00627E7F">
                      <w:pPr>
                        <w:spacing w:after="0" w:line="360" w:lineRule="auto"/>
                        <w:rPr>
                          <w:b/>
                        </w:rPr>
                      </w:pPr>
                      <w:r w:rsidRPr="00627E7F">
                        <w:rPr>
                          <w:b/>
                        </w:rPr>
                        <w:t>Home environment indicators</w:t>
                      </w:r>
                    </w:p>
                    <w:p w:rsidR="00D34E78" w:rsidRPr="00627E7F" w:rsidRDefault="00D34E78" w:rsidP="00627E7F">
                      <w:pPr>
                        <w:spacing w:after="0" w:line="360" w:lineRule="auto"/>
                      </w:pPr>
                      <w:r w:rsidRPr="00627E7F">
                        <w:t>Poverty</w:t>
                      </w:r>
                    </w:p>
                    <w:p w:rsidR="00D34E78" w:rsidRPr="00627E7F" w:rsidRDefault="00D34E78" w:rsidP="00627E7F">
                      <w:pPr>
                        <w:spacing w:line="360" w:lineRule="auto"/>
                      </w:pPr>
                      <w:r w:rsidRPr="00627E7F">
                        <w:t>Unstable homes</w:t>
                      </w:r>
                    </w:p>
                    <w:p w:rsidR="00D34E78" w:rsidRPr="00765026" w:rsidRDefault="00D34E78" w:rsidP="00627E7F"/>
                  </w:txbxContent>
                </v:textbox>
              </v:shape>
            </w:pict>
          </mc:Fallback>
        </mc:AlternateContent>
      </w: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92032" behindDoc="0" locked="0" layoutInCell="1" allowOverlap="1">
                <wp:simplePos x="0" y="0"/>
                <wp:positionH relativeFrom="column">
                  <wp:posOffset>2322830</wp:posOffset>
                </wp:positionH>
                <wp:positionV relativeFrom="paragraph">
                  <wp:posOffset>81280</wp:posOffset>
                </wp:positionV>
                <wp:extent cx="0" cy="3302000"/>
                <wp:effectExtent l="10160" t="12065" r="8890" b="10160"/>
                <wp:wrapNone/>
                <wp:docPr id="1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44649" id="_x0000_t32" coordsize="21600,21600" o:spt="32" o:oned="t" path="m,l21600,21600e" filled="f">
                <v:path arrowok="t" fillok="f" o:connecttype="none"/>
                <o:lock v:ext="edit" shapetype="t"/>
              </v:shapetype>
              <v:shape id="AutoShape 72" o:spid="_x0000_s1026" type="#_x0000_t32" style="position:absolute;margin-left:182.9pt;margin-top:6.4pt;width:0;height:2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"/>
            </w:pict>
          </mc:Fallback>
        </mc:AlternateContent>
      </w:r>
      <w:r>
        <w:rPr>
          <w:rFonts w:cs="Times New Roman"/>
          <w:noProof/>
          <w:szCs w:val="24"/>
        </w:rPr>
        <mc:AlternateContent>
          <mc:Choice Requires="wps">
            <w:drawing>
              <wp:anchor distT="0" distB="0" distL="114300" distR="114300" simplePos="0" relativeHeight="251696128" behindDoc="0" locked="0" layoutInCell="1" allowOverlap="1">
                <wp:simplePos x="0" y="0"/>
                <wp:positionH relativeFrom="column">
                  <wp:posOffset>1941195</wp:posOffset>
                </wp:positionH>
                <wp:positionV relativeFrom="paragraph">
                  <wp:posOffset>81280</wp:posOffset>
                </wp:positionV>
                <wp:extent cx="381635" cy="635"/>
                <wp:effectExtent l="9525" t="59690" r="18415" b="53975"/>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55059" id="AutoShape 76" o:spid="_x0000_s1026" type="#_x0000_t32" style="position:absolute;margin-left:152.85pt;margin-top:6.4pt;width:30.0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3L5NAIAAGA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">
                <v:stroke endarrow="block"/>
              </v:shape>
            </w:pict>
          </mc:Fallback>
        </mc:AlternateContent>
      </w:r>
    </w:p>
    <w:p w:rsidR="00627E7F" w:rsidRPr="00627E7F" w:rsidRDefault="00627E7F" w:rsidP="00627E7F">
      <w:pPr>
        <w:ind w:left="180"/>
        <w:rPr>
          <w:rFonts w:cs="Times New Roman"/>
          <w:i/>
          <w:szCs w:val="24"/>
        </w:rPr>
      </w:pP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95104" behindDoc="0" locked="0" layoutInCell="1" allowOverlap="1">
                <wp:simplePos x="0" y="0"/>
                <wp:positionH relativeFrom="column">
                  <wp:posOffset>3244850</wp:posOffset>
                </wp:positionH>
                <wp:positionV relativeFrom="paragraph">
                  <wp:posOffset>143510</wp:posOffset>
                </wp:positionV>
                <wp:extent cx="635" cy="1418590"/>
                <wp:effectExtent l="55880" t="10160" r="57785" b="19050"/>
                <wp:wrapNone/>
                <wp:docPr id="1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F3F6" id="AutoShape 75" o:spid="_x0000_s1026" type="#_x0000_t32" style="position:absolute;margin-left:255.5pt;margin-top:11.3pt;width:.05pt;height:1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c3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">
                <v:stroke endarrow="block"/>
              </v:shape>
            </w:pict>
          </mc:Fallback>
        </mc:AlternateContent>
      </w:r>
      <w:r w:rsidR="00627E7F" w:rsidRPr="00627E7F">
        <w:rPr>
          <w:rFonts w:cs="Times New Roman"/>
          <w:szCs w:val="24"/>
        </w:rPr>
        <w:t xml:space="preserve">                                    </w:t>
      </w:r>
    </w:p>
    <w:p w:rsidR="00627E7F" w:rsidRPr="00627E7F" w:rsidRDefault="00627E7F" w:rsidP="00627E7F">
      <w:pPr>
        <w:rPr>
          <w:rFonts w:cs="Times New Roman"/>
          <w:szCs w:val="24"/>
        </w:rPr>
      </w:pP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89984" behindDoc="0" locked="0" layoutInCell="1" allowOverlap="1">
                <wp:simplePos x="0" y="0"/>
                <wp:positionH relativeFrom="column">
                  <wp:posOffset>3836670</wp:posOffset>
                </wp:positionH>
                <wp:positionV relativeFrom="paragraph">
                  <wp:posOffset>253365</wp:posOffset>
                </wp:positionV>
                <wp:extent cx="2152650" cy="805815"/>
                <wp:effectExtent l="9525" t="8255" r="9525" b="508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805815"/>
                        </a:xfrm>
                        <a:prstGeom prst="rect">
                          <a:avLst/>
                        </a:prstGeom>
                        <a:solidFill>
                          <a:srgbClr val="FFFFFF"/>
                        </a:solidFill>
                        <a:ln w="9525">
                          <a:solidFill>
                            <a:srgbClr val="000000"/>
                          </a:solidFill>
                          <a:miter lim="800000"/>
                          <a:headEnd/>
                          <a:tailEnd/>
                        </a:ln>
                      </wps:spPr>
                      <wps:txbx>
                        <w:txbxContent>
                          <w:p w:rsidR="00D34E78" w:rsidRPr="00627E7F" w:rsidRDefault="00D34E78" w:rsidP="00627E7F">
                            <w:pPr>
                              <w:spacing w:after="0" w:line="240" w:lineRule="auto"/>
                              <w:rPr>
                                <w:b/>
                              </w:rPr>
                            </w:pPr>
                            <w:r w:rsidRPr="00627E7F">
                              <w:rPr>
                                <w:b/>
                              </w:rPr>
                              <w:t>Dependent variables</w:t>
                            </w:r>
                          </w:p>
                          <w:p w:rsidR="00D34E78" w:rsidRPr="00627E7F" w:rsidRDefault="00D34E78" w:rsidP="00627E7F">
                            <w:pPr>
                              <w:spacing w:after="0" w:line="240" w:lineRule="auto"/>
                            </w:pPr>
                            <w:r w:rsidRPr="00627E7F">
                              <w:t>PLE academic performance</w:t>
                            </w:r>
                          </w:p>
                          <w:p w:rsidR="00D34E78" w:rsidRPr="00627E7F" w:rsidRDefault="00D34E78" w:rsidP="00627E7F">
                            <w:pPr>
                              <w:spacing w:after="0" w:line="240" w:lineRule="auto"/>
                            </w:pPr>
                            <w:r w:rsidRPr="00627E7F">
                              <w:t>Law marks/scores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302.1pt;margin-top:19.95pt;width:169.5pt;height:6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">
                <v:textbox>
                  <w:txbxContent>
                    <w:p w:rsidR="00D34E78" w:rsidRPr="00627E7F" w:rsidRDefault="00D34E78" w:rsidP="00627E7F">
                      <w:pPr>
                        <w:spacing w:after="0" w:line="240" w:lineRule="auto"/>
                        <w:rPr>
                          <w:b/>
                        </w:rPr>
                      </w:pPr>
                      <w:r w:rsidRPr="00627E7F">
                        <w:rPr>
                          <w:b/>
                        </w:rPr>
                        <w:t>Dependent variables</w:t>
                      </w:r>
                    </w:p>
                    <w:p w:rsidR="00D34E78" w:rsidRPr="00627E7F" w:rsidRDefault="00D34E78" w:rsidP="00627E7F">
                      <w:pPr>
                        <w:spacing w:after="0" w:line="240" w:lineRule="auto"/>
                      </w:pPr>
                      <w:r w:rsidRPr="00627E7F">
                        <w:t>PLE academic performance</w:t>
                      </w:r>
                    </w:p>
                    <w:p w:rsidR="00D34E78" w:rsidRPr="00627E7F" w:rsidRDefault="00D34E78" w:rsidP="00627E7F">
                      <w:pPr>
                        <w:spacing w:after="0" w:line="240" w:lineRule="auto"/>
                      </w:pPr>
                      <w:r w:rsidRPr="00627E7F">
                        <w:t>Law marks/scores</w:t>
                      </w:r>
                    </w:p>
                  </w:txbxContent>
                </v:textbox>
              </v:shape>
            </w:pict>
          </mc:Fallback>
        </mc:AlternateContent>
      </w: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94080" behindDoc="0" locked="0" layoutInCell="1" allowOverlap="1">
                <wp:simplePos x="0" y="0"/>
                <wp:positionH relativeFrom="column">
                  <wp:posOffset>3169920</wp:posOffset>
                </wp:positionH>
                <wp:positionV relativeFrom="paragraph">
                  <wp:posOffset>130175</wp:posOffset>
                </wp:positionV>
                <wp:extent cx="0" cy="1476375"/>
                <wp:effectExtent l="57150" t="19685" r="57150" b="8890"/>
                <wp:wrapNone/>
                <wp:docPr id="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A4286" id="AutoShape 74" o:spid="_x0000_s1026" type="#_x0000_t32" style="position:absolute;margin-left:249.6pt;margin-top:10.25pt;width:0;height:116.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91008" behindDoc="0" locked="0" layoutInCell="1" allowOverlap="1">
                <wp:simplePos x="0" y="0"/>
                <wp:positionH relativeFrom="column">
                  <wp:posOffset>2323465</wp:posOffset>
                </wp:positionH>
                <wp:positionV relativeFrom="paragraph">
                  <wp:posOffset>129540</wp:posOffset>
                </wp:positionV>
                <wp:extent cx="1513840" cy="635"/>
                <wp:effectExtent l="10795" t="57150" r="18415" b="56515"/>
                <wp:wrapNone/>
                <wp:docPr id="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1A466" id="AutoShape 71" o:spid="_x0000_s1026" type="#_x0000_t32" style="position:absolute;margin-left:182.95pt;margin-top:10.2pt;width:119.2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BTNgIAAGA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">
                <v:stroke endarrow="block"/>
              </v:shape>
            </w:pict>
          </mc:Fallback>
        </mc:AlternateContent>
      </w:r>
    </w:p>
    <w:p w:rsidR="00627E7F" w:rsidRPr="00627E7F" w:rsidRDefault="00627E7F" w:rsidP="00627E7F">
      <w:pPr>
        <w:rPr>
          <w:rFonts w:cs="Times New Roman"/>
          <w:szCs w:val="24"/>
        </w:rPr>
      </w:pP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97152" behindDoc="0" locked="0" layoutInCell="1" allowOverlap="1">
                <wp:simplePos x="0" y="0"/>
                <wp:positionH relativeFrom="column">
                  <wp:posOffset>1940560</wp:posOffset>
                </wp:positionH>
                <wp:positionV relativeFrom="paragraph">
                  <wp:posOffset>61595</wp:posOffset>
                </wp:positionV>
                <wp:extent cx="382270" cy="0"/>
                <wp:effectExtent l="8890" t="58420" r="18415" b="55880"/>
                <wp:wrapNone/>
                <wp:docPr id="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FFAD1" id="AutoShape 77" o:spid="_x0000_s1026" type="#_x0000_t32" style="position:absolute;margin-left:152.8pt;margin-top:4.85pt;width:30.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BxNAIAAF0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">
                <v:stroke endarrow="block"/>
              </v:shape>
            </w:pict>
          </mc:Fallback>
        </mc:AlternateContent>
      </w:r>
      <w:r>
        <w:rPr>
          <w:rFonts w:cs="Times New Roman"/>
          <w:noProof/>
          <w:szCs w:val="24"/>
        </w:rPr>
        <mc:AlternateContent>
          <mc:Choice Requires="wps">
            <w:drawing>
              <wp:anchor distT="0" distB="0" distL="114300" distR="114300" simplePos="0" relativeHeight="251693056" behindDoc="0" locked="0" layoutInCell="1" allowOverlap="1">
                <wp:simplePos x="0" y="0"/>
                <wp:positionH relativeFrom="column">
                  <wp:posOffset>3065145</wp:posOffset>
                </wp:positionH>
                <wp:positionV relativeFrom="paragraph">
                  <wp:posOffset>60960</wp:posOffset>
                </wp:positionV>
                <wp:extent cx="635" cy="635"/>
                <wp:effectExtent l="9525" t="10160" r="8890" b="8255"/>
                <wp:wrapNone/>
                <wp:docPr id="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4BC2C" id="AutoShape 73" o:spid="_x0000_s1026" type="#_x0000_t32" style="position:absolute;margin-left:241.35pt;margin-top:4.8pt;width:.0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3EHgIAADo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"/>
            </w:pict>
          </mc:Fallback>
        </mc:AlternateContent>
      </w:r>
    </w:p>
    <w:p w:rsidR="00627E7F" w:rsidRPr="00627E7F" w:rsidRDefault="00D60A18" w:rsidP="00627E7F">
      <w:pPr>
        <w:rPr>
          <w:rFonts w:cs="Times New Roman"/>
          <w:szCs w:val="24"/>
        </w:rPr>
      </w:pPr>
      <w:r>
        <w:rPr>
          <w:rFonts w:cs="Times New Roman"/>
          <w:noProof/>
          <w:szCs w:val="24"/>
        </w:rPr>
        <mc:AlternateContent>
          <mc:Choice Requires="wps">
            <w:drawing>
              <wp:anchor distT="0" distB="0" distL="114300" distR="114300" simplePos="0" relativeHeight="251688960" behindDoc="0" locked="0" layoutInCell="1" allowOverlap="1">
                <wp:simplePos x="0" y="0"/>
                <wp:positionH relativeFrom="column">
                  <wp:posOffset>2693670</wp:posOffset>
                </wp:positionH>
                <wp:positionV relativeFrom="paragraph">
                  <wp:posOffset>173990</wp:posOffset>
                </wp:positionV>
                <wp:extent cx="2609850" cy="902970"/>
                <wp:effectExtent l="9525" t="10160" r="9525" b="10795"/>
                <wp:wrapNone/>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02970"/>
                        </a:xfrm>
                        <a:prstGeom prst="rect">
                          <a:avLst/>
                        </a:prstGeom>
                        <a:solidFill>
                          <a:srgbClr val="FFFFFF"/>
                        </a:solidFill>
                        <a:ln w="9525">
                          <a:solidFill>
                            <a:srgbClr val="000000"/>
                          </a:solidFill>
                          <a:miter lim="800000"/>
                          <a:headEnd/>
                          <a:tailEnd/>
                        </a:ln>
                      </wps:spPr>
                      <wps:txbx>
                        <w:txbxContent>
                          <w:p w:rsidR="00D34E78" w:rsidRPr="00627E7F" w:rsidRDefault="00D34E78" w:rsidP="00187BDA">
                            <w:pPr>
                              <w:spacing w:after="0" w:line="240" w:lineRule="auto"/>
                              <w:rPr>
                                <w:b/>
                              </w:rPr>
                            </w:pPr>
                            <w:r w:rsidRPr="00627E7F">
                              <w:rPr>
                                <w:b/>
                              </w:rPr>
                              <w:t>Intervening variables</w:t>
                            </w:r>
                          </w:p>
                          <w:p w:rsidR="00D34E78" w:rsidRPr="00627E7F" w:rsidRDefault="00D34E78" w:rsidP="00187BDA">
                            <w:pPr>
                              <w:spacing w:after="0" w:line="240" w:lineRule="auto"/>
                            </w:pPr>
                            <w:r w:rsidRPr="00627E7F">
                              <w:t>Availability of toilets</w:t>
                            </w:r>
                          </w:p>
                          <w:p w:rsidR="00D34E78" w:rsidRPr="00627E7F" w:rsidRDefault="00D34E78" w:rsidP="00187BDA">
                            <w:pPr>
                              <w:spacing w:after="0" w:line="360" w:lineRule="auto"/>
                            </w:pPr>
                            <w:r w:rsidRPr="00627E7F">
                              <w:t>Good playing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left:0;text-align:left;margin-left:212.1pt;margin-top:13.7pt;width:205.5pt;height:7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X5LQIAAFg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">
                <v:textbox>
                  <w:txbxContent>
                    <w:p w:rsidR="00D34E78" w:rsidRPr="00627E7F" w:rsidRDefault="00D34E78" w:rsidP="00187BDA">
                      <w:pPr>
                        <w:spacing w:after="0" w:line="240" w:lineRule="auto"/>
                        <w:rPr>
                          <w:b/>
                        </w:rPr>
                      </w:pPr>
                      <w:r w:rsidRPr="00627E7F">
                        <w:rPr>
                          <w:b/>
                        </w:rPr>
                        <w:t>Intervening variables</w:t>
                      </w:r>
                    </w:p>
                    <w:p w:rsidR="00D34E78" w:rsidRPr="00627E7F" w:rsidRDefault="00D34E78" w:rsidP="00187BDA">
                      <w:pPr>
                        <w:spacing w:after="0" w:line="240" w:lineRule="auto"/>
                      </w:pPr>
                      <w:r w:rsidRPr="00627E7F">
                        <w:t>Availability of toilets</w:t>
                      </w:r>
                    </w:p>
                    <w:p w:rsidR="00D34E78" w:rsidRPr="00627E7F" w:rsidRDefault="00D34E78" w:rsidP="00187BDA">
                      <w:pPr>
                        <w:spacing w:after="0" w:line="360" w:lineRule="auto"/>
                      </w:pPr>
                      <w:r w:rsidRPr="00627E7F">
                        <w:t>Good playing fields</w:t>
                      </w:r>
                    </w:p>
                  </w:txbxContent>
                </v:textbox>
              </v:shape>
            </w:pict>
          </mc:Fallback>
        </mc:AlternateContent>
      </w:r>
    </w:p>
    <w:p w:rsidR="00627E7F" w:rsidRDefault="00627E7F" w:rsidP="00627E7F">
      <w:pPr>
        <w:rPr>
          <w:rFonts w:cs="Times New Roman"/>
          <w:szCs w:val="24"/>
        </w:rPr>
      </w:pPr>
    </w:p>
    <w:p w:rsidR="00627E7F" w:rsidRPr="00187BDA" w:rsidRDefault="00627E7F" w:rsidP="00627E7F">
      <w:pPr>
        <w:spacing w:before="209"/>
        <w:rPr>
          <w:rFonts w:eastAsia="Times New Roman" w:cs="Times New Roman"/>
          <w:szCs w:val="24"/>
        </w:rPr>
      </w:pPr>
      <w:r w:rsidRPr="00187BDA">
        <w:rPr>
          <w:rFonts w:eastAsia="Times New Roman" w:cs="Times New Roman"/>
          <w:szCs w:val="24"/>
        </w:rPr>
        <w:t>Figure 1 Conceptual Framework</w:t>
      </w:r>
    </w:p>
    <w:p w:rsidR="00627E7F" w:rsidRPr="00187BDA" w:rsidRDefault="00627E7F" w:rsidP="00627E7F">
      <w:pPr>
        <w:rPr>
          <w:rFonts w:cs="Times New Roman"/>
          <w:szCs w:val="24"/>
        </w:rPr>
      </w:pPr>
      <w:r w:rsidRPr="00187BDA">
        <w:rPr>
          <w:rFonts w:eastAsia="Times New Roman" w:cs="Times New Roman"/>
          <w:szCs w:val="24"/>
        </w:rPr>
        <w:t xml:space="preserve">The figure above shows that all the above environmental factors are interrelated and they all influence pupils academic performance in the national examinations. For example, the external environment influenced school environment and vice versa hence the pupils’ academic performance is influenced positively or negatively. Similarly, personal characteristics could also influence or be influenced by the external environment or school environment hence influencing the pupils’ academic performance positively or </w:t>
      </w:r>
      <w:r w:rsidRPr="00187BDA">
        <w:rPr>
          <w:rFonts w:eastAsia="Times New Roman" w:cs="Times New Roman"/>
          <w:szCs w:val="24"/>
        </w:rPr>
        <w:lastRenderedPageBreak/>
        <w:t>negatively. Ultimately, the national examinations will be influenced positively or negatively, depending on these factors</w:t>
      </w:r>
    </w:p>
    <w:p w:rsidR="00627E7F" w:rsidRPr="00E31636" w:rsidRDefault="00627E7F" w:rsidP="00627E7F">
      <w:pPr>
        <w:pStyle w:val="Heading2"/>
        <w:rPr>
          <w:rFonts w:eastAsia="Times New Roman"/>
        </w:rPr>
      </w:pPr>
      <w:bookmarkStart w:id="30" w:name="_Toc22726890"/>
      <w:r>
        <w:rPr>
          <w:rFonts w:eastAsia="Times New Roman"/>
        </w:rPr>
        <w:t>1.7</w:t>
      </w:r>
      <w:r w:rsidRPr="00E31636">
        <w:rPr>
          <w:rFonts w:eastAsia="Times New Roman"/>
        </w:rPr>
        <w:t xml:space="preserve"> Significance of the</w:t>
      </w:r>
      <w:r w:rsidRPr="00E31636">
        <w:rPr>
          <w:rFonts w:eastAsia="Times New Roman"/>
          <w:spacing w:val="-2"/>
        </w:rPr>
        <w:t xml:space="preserve"> </w:t>
      </w:r>
      <w:r w:rsidRPr="00E31636">
        <w:rPr>
          <w:rFonts w:eastAsia="Times New Roman"/>
        </w:rPr>
        <w:t>Study</w:t>
      </w:r>
      <w:bookmarkEnd w:id="29"/>
      <w:bookmarkEnd w:id="30"/>
    </w:p>
    <w:p w:rsidR="00627E7F" w:rsidRPr="00E31636" w:rsidRDefault="00627E7F" w:rsidP="00627E7F">
      <w:pPr>
        <w:spacing w:after="0"/>
        <w:ind w:right="45"/>
        <w:jc w:val="left"/>
        <w:rPr>
          <w:rFonts w:eastAsia="Times New Roman" w:cs="Times New Roman"/>
          <w:spacing w:val="59"/>
          <w:szCs w:val="24"/>
        </w:rPr>
      </w:pPr>
      <w:r w:rsidRPr="00E31636">
        <w:rPr>
          <w:rFonts w:eastAsia="Times New Roman" w:cs="Times New Roman"/>
          <w:szCs w:val="24"/>
        </w:rPr>
        <w:t>The results of the study may add to the existing body of knowledge on the factors that      contribute to poor performance of pupils in local and national examinations. More specifically the study may assist the government with policy recommendations that may be applied to improve learning environment in many government aided primary schools of Butiiti CC Schools in Kyenjojo district.</w:t>
      </w:r>
    </w:p>
    <w:p w:rsidR="00627E7F" w:rsidRPr="00E31636" w:rsidRDefault="00627E7F" w:rsidP="00627E7F">
      <w:pPr>
        <w:spacing w:before="74"/>
        <w:ind w:right="45"/>
        <w:rPr>
          <w:rFonts w:eastAsia="Times New Roman" w:cs="Times New Roman"/>
          <w:szCs w:val="24"/>
        </w:rPr>
      </w:pPr>
      <w:r w:rsidRPr="00E31636">
        <w:rPr>
          <w:rFonts w:eastAsia="Times New Roman" w:cs="Times New Roman"/>
          <w:szCs w:val="24"/>
        </w:rPr>
        <w:t>This may be through provision of resources and facilities which make the learning environment favorable hence make the schools child friendly.</w:t>
      </w:r>
    </w:p>
    <w:p w:rsidR="00627E7F" w:rsidRPr="00E31636" w:rsidRDefault="00627E7F" w:rsidP="00627E7F">
      <w:pPr>
        <w:ind w:right="45"/>
        <w:rPr>
          <w:rFonts w:eastAsia="Times New Roman" w:cs="Times New Roman"/>
          <w:szCs w:val="24"/>
        </w:rPr>
      </w:pPr>
      <w:r w:rsidRPr="00E31636">
        <w:rPr>
          <w:rFonts w:eastAsia="Times New Roman" w:cs="Times New Roman"/>
          <w:szCs w:val="24"/>
        </w:rPr>
        <w:t>The result may also help in unearthing the psychological or home factors that hinder or facilitate learning and make appropriate policy interventions.</w:t>
      </w:r>
    </w:p>
    <w:p w:rsidR="00627E7F" w:rsidRPr="00E31636" w:rsidRDefault="00627E7F" w:rsidP="00627E7F">
      <w:pPr>
        <w:ind w:right="45"/>
        <w:rPr>
          <w:rFonts w:eastAsia="Times New Roman" w:cs="Times New Roman"/>
          <w:szCs w:val="24"/>
        </w:rPr>
      </w:pPr>
      <w:r w:rsidRPr="00E31636">
        <w:rPr>
          <w:rFonts w:eastAsia="Times New Roman" w:cs="Times New Roman"/>
          <w:szCs w:val="24"/>
        </w:rPr>
        <w:t>The study may also propose solutions to the psychological and home factors that hinder learning hence seeking to improve performance, attitude and the social concern of the stakeholders like parents and teachers.</w:t>
      </w:r>
    </w:p>
    <w:p w:rsidR="00627E7F" w:rsidRPr="00E31636" w:rsidRDefault="00627E7F" w:rsidP="00627E7F">
      <w:pPr>
        <w:keepNext/>
        <w:keepLines/>
        <w:spacing w:before="40" w:after="0"/>
        <w:outlineLvl w:val="1"/>
        <w:rPr>
          <w:rFonts w:eastAsia="Times New Roman" w:cs="Times New Roman"/>
          <w:b/>
          <w:szCs w:val="24"/>
        </w:rPr>
      </w:pPr>
      <w:bookmarkStart w:id="31" w:name="_Toc18521175"/>
      <w:bookmarkStart w:id="32" w:name="_Toc22726891"/>
      <w:r w:rsidRPr="00E31636">
        <w:rPr>
          <w:rFonts w:eastAsia="Times New Roman" w:cs="Times New Roman"/>
          <w:b/>
          <w:szCs w:val="24"/>
        </w:rPr>
        <w:t>1.7 Delimitations of the</w:t>
      </w:r>
      <w:r w:rsidRPr="00E31636">
        <w:rPr>
          <w:rFonts w:eastAsia="Times New Roman" w:cs="Times New Roman"/>
          <w:b/>
          <w:spacing w:val="-4"/>
          <w:szCs w:val="24"/>
        </w:rPr>
        <w:t xml:space="preserve"> </w:t>
      </w:r>
      <w:r w:rsidRPr="00E31636">
        <w:rPr>
          <w:rFonts w:eastAsia="Times New Roman" w:cs="Times New Roman"/>
          <w:b/>
          <w:szCs w:val="24"/>
        </w:rPr>
        <w:t>Study</w:t>
      </w:r>
      <w:bookmarkEnd w:id="31"/>
      <w:bookmarkEnd w:id="32"/>
    </w:p>
    <w:p w:rsidR="00627E7F" w:rsidRPr="00E31636" w:rsidRDefault="00627E7F" w:rsidP="00627E7F">
      <w:pPr>
        <w:spacing w:after="0"/>
        <w:ind w:right="45"/>
        <w:rPr>
          <w:rFonts w:eastAsia="Times New Roman" w:cs="Times New Roman"/>
          <w:szCs w:val="24"/>
        </w:rPr>
      </w:pPr>
      <w:r w:rsidRPr="00E31636">
        <w:rPr>
          <w:rFonts w:eastAsia="Times New Roman" w:cs="Times New Roman"/>
          <w:szCs w:val="24"/>
        </w:rPr>
        <w:t>The study was confined to26 government aided and 13 private primary schools in Butiiti CC Kyenjojo district because in many of these schools the learning environment is not academic friendly. This is because many classes are not secured and children suffer from strong winds, dust and cold. The unfriendly learning environment in these schools prompted the researcher to do this research.</w:t>
      </w:r>
    </w:p>
    <w:p w:rsidR="00627E7F" w:rsidRPr="00E31636" w:rsidRDefault="00627E7F" w:rsidP="00627E7F">
      <w:pPr>
        <w:keepNext/>
        <w:keepLines/>
        <w:spacing w:before="40" w:after="0"/>
        <w:outlineLvl w:val="1"/>
        <w:rPr>
          <w:rFonts w:eastAsia="Times New Roman" w:cs="Times New Roman"/>
          <w:b/>
          <w:szCs w:val="24"/>
        </w:rPr>
      </w:pPr>
      <w:bookmarkStart w:id="33" w:name="_Toc18521176"/>
      <w:bookmarkStart w:id="34" w:name="_Toc22726892"/>
      <w:r w:rsidRPr="00E31636">
        <w:rPr>
          <w:rFonts w:eastAsia="Times New Roman" w:cs="Times New Roman"/>
          <w:b/>
          <w:szCs w:val="24"/>
        </w:rPr>
        <w:lastRenderedPageBreak/>
        <w:t>1.8 Limitations of the</w:t>
      </w:r>
      <w:r w:rsidRPr="00E31636">
        <w:rPr>
          <w:rFonts w:eastAsia="Times New Roman" w:cs="Times New Roman"/>
          <w:b/>
          <w:spacing w:val="-1"/>
          <w:szCs w:val="24"/>
        </w:rPr>
        <w:t xml:space="preserve"> </w:t>
      </w:r>
      <w:r w:rsidRPr="00E31636">
        <w:rPr>
          <w:rFonts w:eastAsia="Times New Roman" w:cs="Times New Roman"/>
          <w:b/>
          <w:szCs w:val="24"/>
        </w:rPr>
        <w:t>Study</w:t>
      </w:r>
      <w:bookmarkEnd w:id="33"/>
      <w:bookmarkEnd w:id="34"/>
    </w:p>
    <w:p w:rsidR="00627E7F" w:rsidRPr="00E31636" w:rsidRDefault="00627E7F" w:rsidP="00627E7F">
      <w:pPr>
        <w:ind w:right="45"/>
        <w:rPr>
          <w:rFonts w:eastAsia="Times New Roman" w:cs="Times New Roman"/>
          <w:szCs w:val="24"/>
        </w:rPr>
      </w:pPr>
      <w:r w:rsidRPr="00E31636">
        <w:rPr>
          <w:rFonts w:eastAsia="Times New Roman" w:cs="Times New Roman"/>
          <w:szCs w:val="24"/>
        </w:rPr>
        <w:t>The study was limited to one district in the county. All the other districts should have been studied but due to constrain in time and money it was not possible. This being one of the districts with many schools it’s expected to be a good sample of the study. Transport from one school to another was also a limitation due to poor infrastructure. The weather conditions may be a problem among many others. To overcome these challenges the researcher used motorbikes to hasten the process.</w:t>
      </w:r>
    </w:p>
    <w:p w:rsidR="00627E7F" w:rsidRPr="00E31636" w:rsidRDefault="00627E7F" w:rsidP="00627E7F">
      <w:pPr>
        <w:keepNext/>
        <w:keepLines/>
        <w:spacing w:before="40" w:after="0"/>
        <w:outlineLvl w:val="1"/>
        <w:rPr>
          <w:rFonts w:eastAsia="Times New Roman" w:cs="Times New Roman"/>
          <w:b/>
          <w:szCs w:val="24"/>
        </w:rPr>
      </w:pPr>
      <w:bookmarkStart w:id="35" w:name="_Toc18521177"/>
      <w:bookmarkStart w:id="36" w:name="_Toc22726893"/>
      <w:r w:rsidRPr="00E31636">
        <w:rPr>
          <w:rFonts w:eastAsia="Times New Roman" w:cs="Times New Roman"/>
          <w:b/>
          <w:szCs w:val="24"/>
        </w:rPr>
        <w:t>1.9 Assumptions of the</w:t>
      </w:r>
      <w:r w:rsidRPr="00E31636">
        <w:rPr>
          <w:rFonts w:eastAsia="Times New Roman" w:cs="Times New Roman"/>
          <w:b/>
          <w:spacing w:val="-1"/>
          <w:szCs w:val="24"/>
        </w:rPr>
        <w:t xml:space="preserve"> </w:t>
      </w:r>
      <w:r w:rsidRPr="00E31636">
        <w:rPr>
          <w:rFonts w:eastAsia="Times New Roman" w:cs="Times New Roman"/>
          <w:b/>
          <w:szCs w:val="24"/>
        </w:rPr>
        <w:t>Study</w:t>
      </w:r>
      <w:bookmarkEnd w:id="35"/>
      <w:bookmarkEnd w:id="36"/>
    </w:p>
    <w:p w:rsidR="00627E7F" w:rsidRPr="00E31636" w:rsidRDefault="00627E7F" w:rsidP="00627E7F">
      <w:pPr>
        <w:ind w:right="45"/>
        <w:rPr>
          <w:rFonts w:eastAsia="Times New Roman" w:cs="Times New Roman"/>
          <w:szCs w:val="24"/>
        </w:rPr>
      </w:pPr>
      <w:r w:rsidRPr="00E31636">
        <w:rPr>
          <w:rFonts w:eastAsia="Times New Roman" w:cs="Times New Roman"/>
          <w:szCs w:val="24"/>
        </w:rPr>
        <w:t>All respondents would be cooperate and give responses truthfully as asked. It’s also assumed that all respondents were honest and gave their responses without being coerced to. It’s also assumed that all respondents were literate and would be able to give their responses independently. The respondents would answer the questionnaire in time. The data collection time would be sufficient and the weather conditions would not interfere with data collection.</w:t>
      </w:r>
    </w:p>
    <w:p w:rsidR="00627E7F" w:rsidRPr="00E31636" w:rsidRDefault="00627E7F" w:rsidP="00117FC8">
      <w:pPr>
        <w:keepNext/>
        <w:keepLines/>
        <w:numPr>
          <w:ilvl w:val="1"/>
          <w:numId w:val="4"/>
        </w:numPr>
        <w:spacing w:before="40" w:after="0" w:line="360" w:lineRule="auto"/>
        <w:outlineLvl w:val="1"/>
        <w:rPr>
          <w:rFonts w:eastAsia="Times New Roman" w:cs="Times New Roman"/>
          <w:b/>
          <w:szCs w:val="24"/>
        </w:rPr>
      </w:pPr>
      <w:r w:rsidRPr="00E31636">
        <w:rPr>
          <w:rFonts w:eastAsia="Times New Roman" w:cs="Times New Roman"/>
          <w:b/>
          <w:szCs w:val="24"/>
        </w:rPr>
        <w:t xml:space="preserve"> </w:t>
      </w:r>
      <w:bookmarkStart w:id="37" w:name="_Toc18521178"/>
      <w:bookmarkStart w:id="38" w:name="_Toc22726894"/>
      <w:r w:rsidRPr="00E31636">
        <w:rPr>
          <w:rFonts w:eastAsia="Times New Roman" w:cs="Times New Roman"/>
          <w:b/>
          <w:szCs w:val="24"/>
        </w:rPr>
        <w:t>Definition of Operational</w:t>
      </w:r>
      <w:r w:rsidRPr="00E31636">
        <w:rPr>
          <w:rFonts w:eastAsia="Times New Roman" w:cs="Times New Roman"/>
          <w:b/>
          <w:spacing w:val="1"/>
          <w:szCs w:val="24"/>
        </w:rPr>
        <w:t xml:space="preserve"> </w:t>
      </w:r>
      <w:r w:rsidRPr="00E31636">
        <w:rPr>
          <w:rFonts w:eastAsia="Times New Roman" w:cs="Times New Roman"/>
          <w:b/>
          <w:szCs w:val="24"/>
        </w:rPr>
        <w:t>Terms</w:t>
      </w:r>
      <w:bookmarkEnd w:id="37"/>
      <w:bookmarkEnd w:id="38"/>
    </w:p>
    <w:p w:rsidR="00627E7F" w:rsidRPr="00E31636" w:rsidRDefault="00627E7F" w:rsidP="00627E7F">
      <w:pPr>
        <w:rPr>
          <w:rFonts w:eastAsia="Times New Roman" w:cs="Times New Roman"/>
          <w:szCs w:val="24"/>
        </w:rPr>
      </w:pPr>
      <w:r w:rsidRPr="00E31636">
        <w:rPr>
          <w:rFonts w:eastAsia="Times New Roman" w:cs="Times New Roman"/>
          <w:szCs w:val="24"/>
        </w:rPr>
        <w:t>The meaning of the following terms in the context of my study:</w:t>
      </w:r>
    </w:p>
    <w:p w:rsidR="00627E7F" w:rsidRDefault="00627E7F" w:rsidP="00627E7F">
      <w:pPr>
        <w:spacing w:after="0"/>
        <w:rPr>
          <w:rFonts w:eastAsia="Times New Roman" w:cs="Times New Roman"/>
          <w:szCs w:val="24"/>
        </w:rPr>
      </w:pPr>
      <w:r w:rsidRPr="00E31636">
        <w:rPr>
          <w:rFonts w:eastAsia="Times New Roman" w:cs="Times New Roman"/>
          <w:b/>
          <w:szCs w:val="24"/>
        </w:rPr>
        <w:t>Learning</w:t>
      </w:r>
      <w:r w:rsidRPr="00E31636">
        <w:rPr>
          <w:rFonts w:eastAsia="Times New Roman" w:cs="Times New Roman"/>
          <w:szCs w:val="24"/>
        </w:rPr>
        <w:t>: this is acquiring new or modifying existing knowledge behaviors skills values or preferences and may involve synthesing different types of information.</w:t>
      </w:r>
    </w:p>
    <w:p w:rsidR="00627E7F" w:rsidRDefault="00627E7F" w:rsidP="00627E7F">
      <w:pPr>
        <w:spacing w:after="0"/>
        <w:rPr>
          <w:rFonts w:eastAsia="Times New Roman" w:cs="Times New Roman"/>
          <w:szCs w:val="24"/>
        </w:rPr>
      </w:pPr>
    </w:p>
    <w:p w:rsidR="00627E7F" w:rsidRPr="00E31636" w:rsidRDefault="00627E7F" w:rsidP="00627E7F">
      <w:pPr>
        <w:spacing w:after="0"/>
        <w:rPr>
          <w:rFonts w:eastAsia="Times New Roman" w:cs="Times New Roman"/>
          <w:szCs w:val="24"/>
        </w:rPr>
      </w:pPr>
      <w:r w:rsidRPr="00E31636">
        <w:rPr>
          <w:rFonts w:eastAsia="Times New Roman" w:cs="Times New Roman"/>
          <w:b/>
          <w:szCs w:val="24"/>
        </w:rPr>
        <w:t>Learning environment</w:t>
      </w:r>
      <w:r w:rsidRPr="00E31636">
        <w:rPr>
          <w:rFonts w:eastAsia="Times New Roman" w:cs="Times New Roman"/>
          <w:szCs w:val="24"/>
        </w:rPr>
        <w:t>: it’s the social, physical, psychological and pedagogical context in which learning oCCurs and which affects pupil’s achievement and</w:t>
      </w:r>
      <w:r w:rsidRPr="00E31636">
        <w:rPr>
          <w:rFonts w:eastAsia="Times New Roman" w:cs="Times New Roman"/>
          <w:spacing w:val="-7"/>
          <w:szCs w:val="24"/>
        </w:rPr>
        <w:t xml:space="preserve"> </w:t>
      </w:r>
      <w:r w:rsidRPr="00E31636">
        <w:rPr>
          <w:rFonts w:eastAsia="Times New Roman" w:cs="Times New Roman"/>
          <w:szCs w:val="24"/>
        </w:rPr>
        <w:t>attitude.</w:t>
      </w:r>
    </w:p>
    <w:p w:rsidR="00627E7F" w:rsidRPr="00E31636" w:rsidRDefault="00627E7F" w:rsidP="00627E7F">
      <w:pPr>
        <w:rPr>
          <w:rFonts w:eastAsia="Times New Roman" w:cs="Times New Roman"/>
          <w:szCs w:val="24"/>
        </w:rPr>
      </w:pPr>
      <w:r w:rsidRPr="00E31636">
        <w:rPr>
          <w:rFonts w:eastAsia="Times New Roman" w:cs="Times New Roman"/>
          <w:b/>
          <w:szCs w:val="24"/>
        </w:rPr>
        <w:t>School</w:t>
      </w:r>
      <w:r w:rsidRPr="00E31636">
        <w:rPr>
          <w:rFonts w:eastAsia="Times New Roman" w:cs="Times New Roman"/>
          <w:szCs w:val="24"/>
        </w:rPr>
        <w:t>: this is an institution designed for the teaching of pupils (pupils) under the direction of teachers</w:t>
      </w:r>
    </w:p>
    <w:p w:rsidR="00627E7F" w:rsidRPr="00E31636" w:rsidRDefault="00627E7F" w:rsidP="00627E7F">
      <w:pPr>
        <w:tabs>
          <w:tab w:val="left" w:pos="7110"/>
        </w:tabs>
        <w:ind w:right="45"/>
        <w:rPr>
          <w:rFonts w:eastAsia="Times New Roman" w:cs="Times New Roman"/>
          <w:szCs w:val="24"/>
        </w:rPr>
      </w:pPr>
      <w:r w:rsidRPr="00E31636">
        <w:rPr>
          <w:rFonts w:eastAsia="Times New Roman" w:cs="Times New Roman"/>
          <w:b/>
          <w:szCs w:val="24"/>
        </w:rPr>
        <w:lastRenderedPageBreak/>
        <w:t>School environment</w:t>
      </w:r>
      <w:r w:rsidRPr="00E31636">
        <w:rPr>
          <w:rFonts w:eastAsia="Times New Roman" w:cs="Times New Roman"/>
          <w:szCs w:val="24"/>
        </w:rPr>
        <w:t>: a school physical environment includes the school buildings and the surrounding.</w:t>
      </w:r>
    </w:p>
    <w:p w:rsidR="00627E7F" w:rsidRPr="00E31636" w:rsidRDefault="00627E7F" w:rsidP="00627E7F">
      <w:pPr>
        <w:spacing w:before="1"/>
        <w:ind w:right="45"/>
        <w:rPr>
          <w:rFonts w:eastAsia="Times New Roman" w:cs="Times New Roman"/>
          <w:szCs w:val="24"/>
        </w:rPr>
      </w:pPr>
      <w:r w:rsidRPr="00E31636">
        <w:rPr>
          <w:rFonts w:eastAsia="Times New Roman" w:cs="Times New Roman"/>
          <w:b/>
          <w:szCs w:val="24"/>
        </w:rPr>
        <w:t>Academic achievement</w:t>
      </w:r>
      <w:r w:rsidRPr="00E31636">
        <w:rPr>
          <w:rFonts w:eastAsia="Times New Roman" w:cs="Times New Roman"/>
          <w:szCs w:val="24"/>
        </w:rPr>
        <w:t>: its knowledge attained or skills developed in school subject by test scores.</w:t>
      </w:r>
    </w:p>
    <w:p w:rsidR="00627E7F" w:rsidRPr="00E31636" w:rsidRDefault="00627E7F" w:rsidP="00627E7F">
      <w:pPr>
        <w:keepNext/>
        <w:keepLines/>
        <w:spacing w:before="40" w:after="0"/>
        <w:ind w:right="45"/>
        <w:outlineLvl w:val="1"/>
        <w:rPr>
          <w:rFonts w:eastAsia="Times New Roman" w:cs="Times New Roman"/>
          <w:b/>
          <w:szCs w:val="24"/>
        </w:rPr>
      </w:pPr>
      <w:bookmarkStart w:id="39" w:name="_Toc18521179"/>
      <w:bookmarkStart w:id="40" w:name="_Toc22726895"/>
      <w:r w:rsidRPr="00E31636">
        <w:rPr>
          <w:rFonts w:eastAsia="Times New Roman" w:cs="Times New Roman"/>
          <w:b/>
          <w:szCs w:val="24"/>
        </w:rPr>
        <w:t>1.11 Organization of the study</w:t>
      </w:r>
      <w:bookmarkEnd w:id="39"/>
      <w:bookmarkEnd w:id="40"/>
    </w:p>
    <w:p w:rsidR="00627E7F" w:rsidRPr="00E31636" w:rsidRDefault="00627E7F" w:rsidP="00627E7F">
      <w:pPr>
        <w:ind w:right="45"/>
        <w:rPr>
          <w:rFonts w:eastAsia="Times New Roman" w:cs="Times New Roman"/>
          <w:szCs w:val="24"/>
        </w:rPr>
      </w:pPr>
      <w:r w:rsidRPr="00E31636">
        <w:rPr>
          <w:rFonts w:eastAsia="Times New Roman" w:cs="Times New Roman"/>
          <w:szCs w:val="24"/>
        </w:rPr>
        <w:t>In chapter one the following were covered: background of the study, statement of the problem, purpose of the study, objectives, research questions, significance, limitations, delimitation and definition of significant terms used in the study. Chapter two, looks at what learning environment is and how environment affects the pupil’s performance. The chapter explores the different variables that constitute to a learning environment that is the psychological, social and economic as well as home environment.</w:t>
      </w:r>
    </w:p>
    <w:p w:rsidR="00627E7F" w:rsidRPr="00E31636" w:rsidRDefault="00627E7F" w:rsidP="00627E7F">
      <w:pPr>
        <w:ind w:right="45"/>
        <w:rPr>
          <w:rFonts w:eastAsia="Times New Roman" w:cs="Times New Roman"/>
          <w:szCs w:val="24"/>
        </w:rPr>
      </w:pPr>
      <w:r w:rsidRPr="00E31636">
        <w:rPr>
          <w:rFonts w:eastAsia="Times New Roman" w:cs="Times New Roman"/>
          <w:szCs w:val="24"/>
        </w:rPr>
        <w:t>In chapter three the following are included under research methodology: research design, target population, sample and sampling design, research instruments, instrument reliability, instrument validity, data collection procedure, data analysis techniques and operationalization of variables. Chapter four presents data analysis and interpretation while chapter five presents summary of findings, conclusions and recommendations.</w:t>
      </w:r>
    </w:p>
    <w:p w:rsidR="00530A4E" w:rsidRPr="00965964" w:rsidRDefault="007C42B2" w:rsidP="00EB6C96">
      <w:pPr>
        <w:pStyle w:val="Heading2"/>
      </w:pPr>
      <w:bookmarkStart w:id="41" w:name="_TOC_250059"/>
      <w:bookmarkStart w:id="42" w:name="_Toc22726896"/>
      <w:r>
        <w:t xml:space="preserve">1.6 </w:t>
      </w:r>
      <w:r w:rsidR="00530A4E" w:rsidRPr="00965964">
        <w:t>Significance of the</w:t>
      </w:r>
      <w:bookmarkEnd w:id="41"/>
      <w:r w:rsidR="00EB6C96">
        <w:t xml:space="preserve"> </w:t>
      </w:r>
      <w:r w:rsidR="00530A4E" w:rsidRPr="00965964">
        <w:t>Study</w:t>
      </w:r>
      <w:bookmarkEnd w:id="42"/>
    </w:p>
    <w:p w:rsidR="00530A4E" w:rsidRDefault="00530A4E" w:rsidP="007F7C9C">
      <w:pPr>
        <w:spacing w:after="0"/>
        <w:ind w:right="-45"/>
        <w:rPr>
          <w:rFonts w:cs="Times New Roman"/>
          <w:spacing w:val="59"/>
          <w:szCs w:val="24"/>
        </w:rPr>
      </w:pPr>
      <w:r w:rsidRPr="00965964">
        <w:rPr>
          <w:rFonts w:cs="Times New Roman"/>
          <w:szCs w:val="24"/>
        </w:rPr>
        <w:t xml:space="preserve">The results of the study may add to the existing body of knowledge on the factors that contribute to poor performance of pupils in local and national examinations. More specifically the study may assist the government with policy recommendations that may be applied to </w:t>
      </w:r>
      <w:r w:rsidR="00EA2C9E" w:rsidRPr="00965964">
        <w:rPr>
          <w:rFonts w:cs="Times New Roman"/>
          <w:szCs w:val="24"/>
        </w:rPr>
        <w:t>improve learning</w:t>
      </w:r>
      <w:r w:rsidR="00544094" w:rsidRPr="00965964">
        <w:rPr>
          <w:rFonts w:cs="Times New Roman"/>
          <w:szCs w:val="24"/>
        </w:rPr>
        <w:t xml:space="preserve"> environment in many government aided</w:t>
      </w:r>
      <w:r w:rsidRPr="00965964">
        <w:rPr>
          <w:rFonts w:cs="Times New Roman"/>
          <w:szCs w:val="24"/>
        </w:rPr>
        <w:t xml:space="preserve"> primary schools</w:t>
      </w:r>
      <w:r w:rsidR="00544094" w:rsidRPr="00965964">
        <w:rPr>
          <w:rFonts w:cs="Times New Roman"/>
          <w:szCs w:val="24"/>
        </w:rPr>
        <w:t xml:space="preserve"> of Butiiti cc schools</w:t>
      </w:r>
      <w:r w:rsidRPr="00965964">
        <w:rPr>
          <w:rFonts w:cs="Times New Roman"/>
          <w:szCs w:val="24"/>
        </w:rPr>
        <w:t xml:space="preserve"> in Kyenjojo district.</w:t>
      </w:r>
    </w:p>
    <w:p w:rsidR="00530A4E" w:rsidRDefault="00EA2C9E" w:rsidP="007F7C9C">
      <w:pPr>
        <w:spacing w:before="74"/>
        <w:ind w:right="-45"/>
        <w:rPr>
          <w:rFonts w:cs="Times New Roman"/>
          <w:szCs w:val="24"/>
        </w:rPr>
      </w:pPr>
      <w:r>
        <w:rPr>
          <w:rFonts w:cs="Times New Roman"/>
          <w:szCs w:val="24"/>
        </w:rPr>
        <w:lastRenderedPageBreak/>
        <w:t xml:space="preserve">This </w:t>
      </w:r>
      <w:r w:rsidR="00530A4E" w:rsidRPr="00965964">
        <w:rPr>
          <w:rFonts w:cs="Times New Roman"/>
          <w:szCs w:val="24"/>
        </w:rPr>
        <w:t>may be through provision of resources and facilities which make the learning environment favorable hence make the schools child friendly.</w:t>
      </w:r>
    </w:p>
    <w:p w:rsidR="00530A4E" w:rsidRDefault="00530A4E" w:rsidP="007F7C9C">
      <w:pPr>
        <w:ind w:right="-45"/>
        <w:rPr>
          <w:rFonts w:cs="Times New Roman"/>
          <w:szCs w:val="24"/>
        </w:rPr>
      </w:pPr>
      <w:r w:rsidRPr="00965964">
        <w:rPr>
          <w:rFonts w:cs="Times New Roman"/>
          <w:szCs w:val="24"/>
        </w:rPr>
        <w:t>The result may also help in unearthing the psychological or home factors that hinder or facilitate learning and make appropriate policy interventions.</w:t>
      </w:r>
    </w:p>
    <w:p w:rsidR="00530A4E" w:rsidRDefault="00530A4E" w:rsidP="007F7C9C">
      <w:pPr>
        <w:ind w:right="-45"/>
        <w:rPr>
          <w:rFonts w:cs="Times New Roman"/>
          <w:szCs w:val="24"/>
        </w:rPr>
      </w:pPr>
      <w:r w:rsidRPr="00965964">
        <w:rPr>
          <w:rFonts w:cs="Times New Roman"/>
          <w:szCs w:val="24"/>
        </w:rPr>
        <w:t>The study may also propose solutions to the psychological and home factors that hinder learning hence seeking to improve performance, attitude and the social concern of the stakeholders like parents and teachers.</w:t>
      </w:r>
    </w:p>
    <w:p w:rsidR="00530A4E" w:rsidRPr="00EA2C9E" w:rsidRDefault="007C42B2" w:rsidP="00EB6C96">
      <w:pPr>
        <w:pStyle w:val="Heading2"/>
      </w:pPr>
      <w:bookmarkStart w:id="43" w:name="_TOC_250058"/>
      <w:bookmarkStart w:id="44" w:name="_Toc22726897"/>
      <w:r>
        <w:t xml:space="preserve">1.7 </w:t>
      </w:r>
      <w:r w:rsidR="00530A4E" w:rsidRPr="00965964">
        <w:t>Delimitations of the</w:t>
      </w:r>
      <w:bookmarkEnd w:id="43"/>
      <w:r w:rsidR="00EB6C96">
        <w:t xml:space="preserve"> </w:t>
      </w:r>
      <w:r w:rsidR="00530A4E" w:rsidRPr="00965964">
        <w:t>Study</w:t>
      </w:r>
      <w:bookmarkEnd w:id="44"/>
    </w:p>
    <w:p w:rsidR="00530A4E" w:rsidRPr="00965964" w:rsidRDefault="00530A4E" w:rsidP="007F7C9C">
      <w:pPr>
        <w:spacing w:after="0"/>
        <w:ind w:right="-45"/>
        <w:rPr>
          <w:rFonts w:cs="Times New Roman"/>
          <w:szCs w:val="24"/>
        </w:rPr>
      </w:pPr>
      <w:r w:rsidRPr="00965964">
        <w:rPr>
          <w:rFonts w:cs="Times New Roman"/>
          <w:szCs w:val="24"/>
        </w:rPr>
        <w:t>The study was confined to</w:t>
      </w:r>
      <w:r w:rsidR="00544094" w:rsidRPr="00965964">
        <w:rPr>
          <w:rFonts w:cs="Times New Roman"/>
          <w:szCs w:val="24"/>
        </w:rPr>
        <w:t>26 government aided and 13private</w:t>
      </w:r>
      <w:r w:rsidRPr="00965964">
        <w:rPr>
          <w:rFonts w:cs="Times New Roman"/>
          <w:szCs w:val="24"/>
        </w:rPr>
        <w:t xml:space="preserve"> primary schools in</w:t>
      </w:r>
      <w:r w:rsidR="00EA2C9E">
        <w:rPr>
          <w:rFonts w:cs="Times New Roman"/>
          <w:szCs w:val="24"/>
        </w:rPr>
        <w:t xml:space="preserve"> Butiiti CC</w:t>
      </w:r>
      <w:r w:rsidRPr="00965964">
        <w:rPr>
          <w:rFonts w:cs="Times New Roman"/>
          <w:szCs w:val="24"/>
        </w:rPr>
        <w:t xml:space="preserve"> Kyenjojo district because in many of these schools the learning environment is not academic friendly. This is because many classes are not secured and children suffer from strong winds, dust and cold. The unfriendly learning environment in these schools prompted the researcher to do this research.</w:t>
      </w:r>
    </w:p>
    <w:p w:rsidR="00530A4E" w:rsidRPr="00965964" w:rsidRDefault="007C42B2" w:rsidP="00EB6C96">
      <w:pPr>
        <w:pStyle w:val="Heading2"/>
      </w:pPr>
      <w:bookmarkStart w:id="45" w:name="_TOC_250057"/>
      <w:bookmarkStart w:id="46" w:name="_Toc22726898"/>
      <w:r>
        <w:t xml:space="preserve">1.8 </w:t>
      </w:r>
      <w:r w:rsidR="00530A4E" w:rsidRPr="00965964">
        <w:t>Limitations of the</w:t>
      </w:r>
      <w:bookmarkEnd w:id="45"/>
      <w:r w:rsidR="00EB6C96">
        <w:t xml:space="preserve"> </w:t>
      </w:r>
      <w:r w:rsidR="00530A4E" w:rsidRPr="00965964">
        <w:t>Study</w:t>
      </w:r>
      <w:bookmarkEnd w:id="46"/>
    </w:p>
    <w:p w:rsidR="00530A4E" w:rsidRPr="00965964" w:rsidRDefault="00530A4E" w:rsidP="007F7C9C">
      <w:pPr>
        <w:ind w:right="-45"/>
        <w:rPr>
          <w:rFonts w:cs="Times New Roman"/>
          <w:szCs w:val="24"/>
        </w:rPr>
      </w:pPr>
      <w:r w:rsidRPr="00965964">
        <w:rPr>
          <w:rFonts w:cs="Times New Roman"/>
          <w:szCs w:val="24"/>
        </w:rPr>
        <w:t>The study was limited to one district in the county. All the other districts should have been studied but due to constrain in time and money it was not possible. This being one of the districts with many schools it’s expected to be a good sample of the study. Transport from one school to another was also a limitation due to poor infrastructure. The weather conditions may be a problem among many others. To overcome these challenges the researcher used motorbikes to hasten the process.</w:t>
      </w:r>
    </w:p>
    <w:p w:rsidR="00530A4E" w:rsidRPr="00965964" w:rsidRDefault="007C42B2" w:rsidP="00EB6C96">
      <w:pPr>
        <w:pStyle w:val="Heading2"/>
      </w:pPr>
      <w:bookmarkStart w:id="47" w:name="_TOC_250056"/>
      <w:bookmarkStart w:id="48" w:name="_Toc22726899"/>
      <w:r>
        <w:lastRenderedPageBreak/>
        <w:t xml:space="preserve">1.9 </w:t>
      </w:r>
      <w:r w:rsidR="00530A4E" w:rsidRPr="00965964">
        <w:t>Assumptions of the</w:t>
      </w:r>
      <w:bookmarkEnd w:id="47"/>
      <w:r w:rsidR="00EB6C96">
        <w:t xml:space="preserve"> </w:t>
      </w:r>
      <w:r w:rsidR="00530A4E" w:rsidRPr="00965964">
        <w:t>Study</w:t>
      </w:r>
      <w:bookmarkEnd w:id="48"/>
    </w:p>
    <w:p w:rsidR="00530A4E" w:rsidRPr="00965964" w:rsidRDefault="00530A4E" w:rsidP="007F7C9C">
      <w:pPr>
        <w:ind w:right="-45"/>
        <w:rPr>
          <w:rFonts w:cs="Times New Roman"/>
          <w:szCs w:val="24"/>
        </w:rPr>
      </w:pPr>
      <w:r w:rsidRPr="00965964">
        <w:rPr>
          <w:rFonts w:cs="Times New Roman"/>
          <w:szCs w:val="24"/>
        </w:rPr>
        <w:t>All respondents would be cooperate and give responses truthfully as asked. It’s also assumed that all respondents were honest and gave their responses without being coerced to. It’s also assumed that all respondents were literate and would be able to give their responses independently. The respondents would answer the questionnaire in time. The data collection time would be sufficient and the weather conditions would not interfere with data collection.</w:t>
      </w:r>
    </w:p>
    <w:p w:rsidR="00530A4E" w:rsidRPr="00965964" w:rsidRDefault="00187BDA" w:rsidP="00EB6C96">
      <w:pPr>
        <w:pStyle w:val="Heading2"/>
      </w:pPr>
      <w:bookmarkStart w:id="49" w:name="_TOC_250055"/>
      <w:bookmarkStart w:id="50" w:name="_Toc22726900"/>
      <w:r>
        <w:t xml:space="preserve">1.10 </w:t>
      </w:r>
      <w:r w:rsidR="00530A4E" w:rsidRPr="00965964">
        <w:t>Definition of Operational</w:t>
      </w:r>
      <w:bookmarkEnd w:id="49"/>
      <w:r w:rsidR="00EB6C96">
        <w:t xml:space="preserve"> </w:t>
      </w:r>
      <w:r w:rsidR="00530A4E" w:rsidRPr="00965964">
        <w:t>Terms</w:t>
      </w:r>
      <w:bookmarkEnd w:id="50"/>
    </w:p>
    <w:p w:rsidR="00530A4E" w:rsidRPr="00965964" w:rsidRDefault="00530A4E" w:rsidP="007F7C9C">
      <w:pPr>
        <w:ind w:right="-45"/>
        <w:rPr>
          <w:rFonts w:cs="Times New Roman"/>
          <w:szCs w:val="24"/>
        </w:rPr>
      </w:pPr>
      <w:r w:rsidRPr="00965964">
        <w:rPr>
          <w:rFonts w:cs="Times New Roman"/>
          <w:szCs w:val="24"/>
        </w:rPr>
        <w:t>The meaning of the following te</w:t>
      </w:r>
      <w:r w:rsidR="007C42B2">
        <w:rPr>
          <w:rFonts w:cs="Times New Roman"/>
          <w:szCs w:val="24"/>
        </w:rPr>
        <w:t>rms in the context of my study:</w:t>
      </w:r>
    </w:p>
    <w:p w:rsidR="00530A4E" w:rsidRPr="00965964" w:rsidRDefault="00530A4E" w:rsidP="007F7C9C">
      <w:pPr>
        <w:spacing w:after="0"/>
        <w:ind w:right="-45"/>
        <w:rPr>
          <w:rFonts w:cs="Times New Roman"/>
          <w:szCs w:val="24"/>
        </w:rPr>
      </w:pPr>
      <w:r w:rsidRPr="00965964">
        <w:rPr>
          <w:rFonts w:cs="Times New Roman"/>
          <w:b/>
          <w:szCs w:val="24"/>
        </w:rPr>
        <w:t>Learning</w:t>
      </w:r>
      <w:r w:rsidRPr="00965964">
        <w:rPr>
          <w:rFonts w:cs="Times New Roman"/>
          <w:szCs w:val="24"/>
        </w:rPr>
        <w:t>: this is acquiring new or modifying existing knowledge behaviors skills values or preferences and may involve synthesi</w:t>
      </w:r>
      <w:r w:rsidR="007F7C9C">
        <w:rPr>
          <w:rFonts w:cs="Times New Roman"/>
          <w:szCs w:val="24"/>
        </w:rPr>
        <w:t>zi</w:t>
      </w:r>
      <w:r w:rsidRPr="00965964">
        <w:rPr>
          <w:rFonts w:cs="Times New Roman"/>
          <w:szCs w:val="24"/>
        </w:rPr>
        <w:t>ng different types of infor</w:t>
      </w:r>
      <w:r w:rsidR="007C42B2">
        <w:rPr>
          <w:rFonts w:cs="Times New Roman"/>
          <w:szCs w:val="24"/>
        </w:rPr>
        <w:t>mation.</w:t>
      </w:r>
    </w:p>
    <w:p w:rsidR="00530A4E" w:rsidRPr="00965964" w:rsidRDefault="00530A4E" w:rsidP="007F7C9C">
      <w:pPr>
        <w:spacing w:after="0"/>
        <w:ind w:right="-45"/>
        <w:rPr>
          <w:rFonts w:cs="Times New Roman"/>
          <w:szCs w:val="24"/>
        </w:rPr>
      </w:pPr>
      <w:r w:rsidRPr="00965964">
        <w:rPr>
          <w:rFonts w:cs="Times New Roman"/>
          <w:b/>
          <w:szCs w:val="24"/>
        </w:rPr>
        <w:t>Learning environment</w:t>
      </w:r>
      <w:r w:rsidRPr="00965964">
        <w:rPr>
          <w:rFonts w:cs="Times New Roman"/>
          <w:szCs w:val="24"/>
        </w:rPr>
        <w:t>: it’s the social, physical, psychological and pedagogical context in which learning occurs and which affects pupil’s achievement and</w:t>
      </w:r>
      <w:r w:rsidR="007F7C9C">
        <w:rPr>
          <w:rFonts w:cs="Times New Roman"/>
          <w:szCs w:val="24"/>
        </w:rPr>
        <w:t xml:space="preserve"> </w:t>
      </w:r>
      <w:r w:rsidRPr="00965964">
        <w:rPr>
          <w:rFonts w:cs="Times New Roman"/>
          <w:szCs w:val="24"/>
        </w:rPr>
        <w:t>attitude.</w:t>
      </w:r>
    </w:p>
    <w:p w:rsidR="00530A4E" w:rsidRPr="00965964" w:rsidRDefault="00530A4E" w:rsidP="007F7C9C">
      <w:pPr>
        <w:ind w:right="-45"/>
        <w:rPr>
          <w:rFonts w:cs="Times New Roman"/>
          <w:szCs w:val="24"/>
        </w:rPr>
      </w:pPr>
      <w:r w:rsidRPr="00965964">
        <w:rPr>
          <w:rFonts w:cs="Times New Roman"/>
          <w:b/>
          <w:szCs w:val="24"/>
        </w:rPr>
        <w:t>School</w:t>
      </w:r>
      <w:r w:rsidRPr="00965964">
        <w:rPr>
          <w:rFonts w:cs="Times New Roman"/>
          <w:szCs w:val="24"/>
        </w:rPr>
        <w:t>: this is an institution designed for the teaching of pupils (pupils) under the direction of teachers</w:t>
      </w:r>
    </w:p>
    <w:p w:rsidR="00530A4E" w:rsidRPr="00965964" w:rsidRDefault="00530A4E" w:rsidP="007F7C9C">
      <w:pPr>
        <w:tabs>
          <w:tab w:val="left" w:pos="7110"/>
        </w:tabs>
        <w:ind w:right="-45"/>
        <w:rPr>
          <w:rFonts w:cs="Times New Roman"/>
          <w:szCs w:val="24"/>
        </w:rPr>
      </w:pPr>
      <w:r w:rsidRPr="00965964">
        <w:rPr>
          <w:rFonts w:cs="Times New Roman"/>
          <w:b/>
          <w:szCs w:val="24"/>
        </w:rPr>
        <w:t>School environment</w:t>
      </w:r>
      <w:r w:rsidRPr="00965964">
        <w:rPr>
          <w:rFonts w:cs="Times New Roman"/>
          <w:szCs w:val="24"/>
        </w:rPr>
        <w:t>: a school physical environment includes the school</w:t>
      </w:r>
      <w:r w:rsidR="007C42B2">
        <w:rPr>
          <w:rFonts w:cs="Times New Roman"/>
          <w:szCs w:val="24"/>
        </w:rPr>
        <w:t xml:space="preserve"> buildings and the surrounding.</w:t>
      </w:r>
    </w:p>
    <w:p w:rsidR="00530A4E" w:rsidRPr="00965964" w:rsidRDefault="00530A4E" w:rsidP="007F7C9C">
      <w:pPr>
        <w:spacing w:before="1"/>
        <w:ind w:right="-45"/>
        <w:rPr>
          <w:rFonts w:cs="Times New Roman"/>
          <w:szCs w:val="24"/>
        </w:rPr>
      </w:pPr>
      <w:r w:rsidRPr="00965964">
        <w:rPr>
          <w:rFonts w:cs="Times New Roman"/>
          <w:b/>
          <w:szCs w:val="24"/>
        </w:rPr>
        <w:t>Academic achievement</w:t>
      </w:r>
      <w:r w:rsidRPr="00965964">
        <w:rPr>
          <w:rFonts w:cs="Times New Roman"/>
          <w:szCs w:val="24"/>
        </w:rPr>
        <w:t>: its knowledge attained or skills developed in school subject by test scores.</w:t>
      </w:r>
    </w:p>
    <w:p w:rsidR="00530A4E" w:rsidRPr="00965964" w:rsidRDefault="00530A4E" w:rsidP="00EB6C96">
      <w:pPr>
        <w:pStyle w:val="Heading2"/>
      </w:pPr>
      <w:bookmarkStart w:id="51" w:name="_TOC_250054"/>
      <w:bookmarkStart w:id="52" w:name="_Toc22726901"/>
      <w:bookmarkEnd w:id="51"/>
      <w:r w:rsidRPr="00965964">
        <w:t>Organization of the study</w:t>
      </w:r>
      <w:bookmarkEnd w:id="52"/>
    </w:p>
    <w:p w:rsidR="00530A4E" w:rsidRPr="00965964" w:rsidRDefault="00530A4E" w:rsidP="007F7C9C">
      <w:pPr>
        <w:ind w:right="-45"/>
        <w:rPr>
          <w:rFonts w:cs="Times New Roman"/>
          <w:szCs w:val="24"/>
        </w:rPr>
      </w:pPr>
      <w:r w:rsidRPr="00965964">
        <w:rPr>
          <w:rFonts w:cs="Times New Roman"/>
          <w:szCs w:val="24"/>
        </w:rPr>
        <w:t xml:space="preserve">In chapter one the following were covered: background of the study, statement of the problem, purpose of the study, objectives, research questions, significance, limitations, </w:t>
      </w:r>
      <w:r w:rsidRPr="00965964">
        <w:rPr>
          <w:rFonts w:cs="Times New Roman"/>
          <w:szCs w:val="24"/>
        </w:rPr>
        <w:lastRenderedPageBreak/>
        <w:t>delimitation and definition of significant terms used in the study. Chapter two, looks at what learning environment is and how environment affects the pupil’s performance. The chapter explores the different variables that constitute to a learning environment that is the psychological, social and economic as well as home environment.</w:t>
      </w:r>
    </w:p>
    <w:p w:rsidR="00530A4E" w:rsidRPr="00965964" w:rsidRDefault="00530A4E" w:rsidP="007F7C9C">
      <w:pPr>
        <w:ind w:right="-45"/>
        <w:rPr>
          <w:rFonts w:cs="Times New Roman"/>
          <w:szCs w:val="24"/>
        </w:rPr>
      </w:pPr>
      <w:r w:rsidRPr="00965964">
        <w:rPr>
          <w:rFonts w:cs="Times New Roman"/>
          <w:szCs w:val="24"/>
        </w:rPr>
        <w:t>In chapter three the following are included under research methodology: research design, target population, sample and sampling design, research instruments, instrument reliability, instrument validity, data collection procedure, data analysis techniques and operationalization of variables. Chapter four presents data analysis and interpretation while chapter five presents summary of findings, conclusions and recommendations.</w:t>
      </w:r>
    </w:p>
    <w:p w:rsidR="00530A4E" w:rsidRPr="00965964" w:rsidRDefault="00530A4E" w:rsidP="007F7C9C">
      <w:pPr>
        <w:ind w:right="-45"/>
        <w:rPr>
          <w:rFonts w:cs="Times New Roman"/>
          <w:szCs w:val="24"/>
        </w:rPr>
        <w:sectPr w:rsidR="00530A4E" w:rsidRPr="00965964" w:rsidSect="00002BC1">
          <w:footerReference w:type="default" r:id="rId10"/>
          <w:pgSz w:w="11907" w:h="16839" w:code="9"/>
          <w:pgMar w:top="1584" w:right="1584" w:bottom="1584" w:left="1728" w:header="0" w:footer="1823" w:gutter="0"/>
          <w:pgNumType w:start="1"/>
          <w:cols w:space="720"/>
        </w:sectPr>
      </w:pPr>
    </w:p>
    <w:p w:rsidR="00530A4E" w:rsidRPr="00965964" w:rsidRDefault="00530A4E" w:rsidP="009B697E">
      <w:pPr>
        <w:pStyle w:val="Heading1"/>
      </w:pPr>
      <w:bookmarkStart w:id="53" w:name="_Toc22726902"/>
      <w:r w:rsidRPr="00965964">
        <w:lastRenderedPageBreak/>
        <w:t>CHAPTER TWO LITERATURE REVIEW</w:t>
      </w:r>
      <w:bookmarkEnd w:id="53"/>
    </w:p>
    <w:p w:rsidR="00530A4E" w:rsidRPr="00965964" w:rsidRDefault="007C42B2" w:rsidP="00EB6C96">
      <w:pPr>
        <w:pStyle w:val="Heading2"/>
      </w:pPr>
      <w:bookmarkStart w:id="54" w:name="_TOC_250053"/>
      <w:bookmarkStart w:id="55" w:name="_Toc22726903"/>
      <w:bookmarkEnd w:id="54"/>
      <w:r>
        <w:t xml:space="preserve">2.0 </w:t>
      </w:r>
      <w:r w:rsidR="00530A4E" w:rsidRPr="00965964">
        <w:t>Introduction</w:t>
      </w:r>
      <w:bookmarkEnd w:id="55"/>
    </w:p>
    <w:p w:rsidR="00530A4E" w:rsidRPr="00965964" w:rsidRDefault="00530A4E" w:rsidP="007F7C9C">
      <w:pPr>
        <w:ind w:right="-45"/>
      </w:pPr>
      <w:r w:rsidRPr="00965964">
        <w:t>This chapter looks at what learning environment is and how environment affects the pupil’s performance. The chapter explores the different variables that constitute to a learning environment that is the psychological, social and economic as well as home environment.</w:t>
      </w:r>
    </w:p>
    <w:p w:rsidR="00EB6C96" w:rsidRPr="00E31636" w:rsidRDefault="00EB6C96" w:rsidP="00EB6C96">
      <w:pPr>
        <w:keepNext/>
        <w:keepLines/>
        <w:spacing w:before="40" w:after="0"/>
        <w:outlineLvl w:val="1"/>
        <w:rPr>
          <w:rFonts w:eastAsia="Times New Roman" w:cs="Times New Roman"/>
          <w:b/>
          <w:szCs w:val="24"/>
        </w:rPr>
      </w:pPr>
      <w:bookmarkStart w:id="56" w:name="_TOC_250052"/>
      <w:bookmarkStart w:id="57" w:name="_Toc18521181"/>
      <w:bookmarkStart w:id="58" w:name="_Toc22726904"/>
      <w:bookmarkEnd w:id="56"/>
      <w:r w:rsidRPr="00E31636">
        <w:rPr>
          <w:rFonts w:eastAsia="Times New Roman" w:cs="Times New Roman"/>
          <w:b/>
          <w:szCs w:val="24"/>
        </w:rPr>
        <w:t>2.0 Introduction</w:t>
      </w:r>
      <w:bookmarkEnd w:id="57"/>
      <w:bookmarkEnd w:id="58"/>
    </w:p>
    <w:p w:rsidR="00EB6C96" w:rsidRPr="00E31636" w:rsidRDefault="00EB6C96" w:rsidP="00EB6C96">
      <w:pPr>
        <w:rPr>
          <w:rFonts w:eastAsia="Times New Roman" w:cs="Times New Roman"/>
          <w:szCs w:val="24"/>
        </w:rPr>
      </w:pPr>
      <w:r w:rsidRPr="00E31636">
        <w:rPr>
          <w:rFonts w:eastAsia="Times New Roman" w:cs="Times New Roman"/>
          <w:szCs w:val="24"/>
        </w:rPr>
        <w:t>This chapter looks at what learning environment is and how environment affects the pupil’s performance. The chapter explores the different variables that constitute to a learning environment that is the psychological, social and economic as well as home environment.</w:t>
      </w:r>
    </w:p>
    <w:p w:rsidR="00EB6C96" w:rsidRPr="00E31636" w:rsidRDefault="00EB6C96" w:rsidP="00EB6C96">
      <w:pPr>
        <w:keepNext/>
        <w:keepLines/>
        <w:spacing w:before="40" w:after="0"/>
        <w:outlineLvl w:val="1"/>
        <w:rPr>
          <w:rFonts w:eastAsia="Times New Roman" w:cs="Times New Roman"/>
          <w:b/>
          <w:szCs w:val="24"/>
        </w:rPr>
      </w:pPr>
      <w:bookmarkStart w:id="59" w:name="_Toc18521182"/>
      <w:bookmarkStart w:id="60" w:name="_Toc22726905"/>
      <w:r w:rsidRPr="00E31636">
        <w:rPr>
          <w:rFonts w:eastAsia="Times New Roman" w:cs="Times New Roman"/>
          <w:b/>
          <w:szCs w:val="24"/>
        </w:rPr>
        <w:t>2.1 Theories on Learning</w:t>
      </w:r>
      <w:bookmarkEnd w:id="59"/>
      <w:bookmarkEnd w:id="60"/>
    </w:p>
    <w:p w:rsidR="00EB6C96" w:rsidRPr="00E31636" w:rsidRDefault="00EB6C96" w:rsidP="00EB6C96">
      <w:pPr>
        <w:rPr>
          <w:rFonts w:eastAsia="Times New Roman" w:cs="Times New Roman"/>
          <w:szCs w:val="24"/>
        </w:rPr>
      </w:pPr>
      <w:r w:rsidRPr="00E31636">
        <w:rPr>
          <w:rFonts w:eastAsia="Times New Roman" w:cs="Times New Roman"/>
          <w:szCs w:val="24"/>
        </w:rPr>
        <w:t>There are theories that talk about learning and what others have said about how environment affects pupil’s academic performance. These theories include: the motivation theory, the hierarchy of needs theory and the social learning theory as discussed below.</w:t>
      </w:r>
    </w:p>
    <w:p w:rsidR="00EB6C96" w:rsidRPr="00E31636" w:rsidRDefault="00EB6C96" w:rsidP="00EB6C96">
      <w:pPr>
        <w:rPr>
          <w:rFonts w:eastAsia="Times New Roman" w:cs="Times New Roman"/>
          <w:b/>
          <w:szCs w:val="24"/>
        </w:rPr>
      </w:pPr>
      <w:bookmarkStart w:id="61" w:name="_TOC_250051"/>
      <w:bookmarkEnd w:id="61"/>
      <w:r w:rsidRPr="00E31636">
        <w:rPr>
          <w:rFonts w:eastAsia="Times New Roman" w:cs="Times New Roman"/>
          <w:b/>
          <w:szCs w:val="24"/>
        </w:rPr>
        <w:t>2.1.1 Motivation Theory</w:t>
      </w:r>
    </w:p>
    <w:p w:rsidR="00EB6C96" w:rsidRPr="00E31636" w:rsidRDefault="00EB6C96" w:rsidP="00EB6C96">
      <w:pPr>
        <w:rPr>
          <w:rFonts w:eastAsia="Times New Roman" w:cs="Times New Roman"/>
          <w:szCs w:val="24"/>
        </w:rPr>
      </w:pPr>
      <w:r w:rsidRPr="00E31636">
        <w:rPr>
          <w:rFonts w:eastAsia="Times New Roman" w:cs="Times New Roman"/>
          <w:szCs w:val="24"/>
        </w:rPr>
        <w:t xml:space="preserve">Motivation is the force that initiates, guides and maintains goal-oriented behaviors. The forces that lie beneath motivation can be biological, social, emotional or cognitive in nature. There are several aspects of motivation theory such as instinct theory of motivation in which people are motivated to behave in certain ways because they are </w:t>
      </w:r>
      <w:r w:rsidRPr="00E31636">
        <w:rPr>
          <w:rFonts w:eastAsia="Times New Roman" w:cs="Times New Roman"/>
          <w:szCs w:val="24"/>
        </w:rPr>
        <w:lastRenderedPageBreak/>
        <w:t xml:space="preserve">evolutionarily programmed to do so. An example of this is the seasonal migration of animals; a behavior pattern that is inborn. There is also the incentive theory of motivation that suggests that people are motivated to do things because of external rewards such as monetary rewards. The drive theory of motivation also states that people are motivated to take certain actions in order to reduce the internal tension that is caused </w:t>
      </w:r>
      <w:r w:rsidRPr="00E31636">
        <w:rPr>
          <w:rFonts w:eastAsia="Times New Roman" w:cs="Times New Roman"/>
          <w:spacing w:val="2"/>
          <w:szCs w:val="24"/>
        </w:rPr>
        <w:t xml:space="preserve">by </w:t>
      </w:r>
      <w:r w:rsidRPr="00E31636">
        <w:rPr>
          <w:rFonts w:eastAsia="Times New Roman" w:cs="Times New Roman"/>
          <w:szCs w:val="24"/>
        </w:rPr>
        <w:t xml:space="preserve">unmet needs. This theory is useful in explaining behaviors that have a strong biological component, such as hunger or thirst. The problem with the drive theory of motivation is that these behaviors are not always motivated purely </w:t>
      </w:r>
      <w:r w:rsidRPr="00E31636">
        <w:rPr>
          <w:rFonts w:eastAsia="Times New Roman" w:cs="Times New Roman"/>
          <w:spacing w:val="2"/>
          <w:szCs w:val="24"/>
        </w:rPr>
        <w:t xml:space="preserve">by </w:t>
      </w:r>
      <w:r w:rsidRPr="00E31636">
        <w:rPr>
          <w:rFonts w:eastAsia="Times New Roman" w:cs="Times New Roman"/>
          <w:szCs w:val="24"/>
        </w:rPr>
        <w:t>physiological needs. For example, people often eat even when they are not really hungry. The humanistic theory of motivation is based on the idea that people also have strong cognitive reasons to perform various</w:t>
      </w:r>
      <w:r w:rsidRPr="00E31636">
        <w:rPr>
          <w:rFonts w:eastAsia="Times New Roman" w:cs="Times New Roman"/>
          <w:spacing w:val="7"/>
          <w:szCs w:val="24"/>
        </w:rPr>
        <w:t xml:space="preserve"> </w:t>
      </w:r>
      <w:r w:rsidRPr="00E31636">
        <w:rPr>
          <w:rFonts w:eastAsia="Times New Roman" w:cs="Times New Roman"/>
          <w:szCs w:val="24"/>
        </w:rPr>
        <w:t>actions (Winslow, 2012). The current study will apply humanistic and incentive aspects to determine the extent to which the two variables have a significant impact of pupils’ academic performance</w:t>
      </w:r>
    </w:p>
    <w:p w:rsidR="00EB6C96" w:rsidRPr="00E31636" w:rsidRDefault="00EB6C96" w:rsidP="00EB6C96">
      <w:pPr>
        <w:rPr>
          <w:rFonts w:eastAsia="Times New Roman" w:cs="Times New Roman"/>
          <w:b/>
          <w:szCs w:val="24"/>
        </w:rPr>
      </w:pPr>
      <w:bookmarkStart w:id="62" w:name="_TOC_250050"/>
      <w:bookmarkEnd w:id="62"/>
      <w:r w:rsidRPr="00E31636">
        <w:rPr>
          <w:rFonts w:eastAsia="Times New Roman" w:cs="Times New Roman"/>
          <w:b/>
          <w:szCs w:val="24"/>
        </w:rPr>
        <w:t>2.1.2 Hierarchy of Needs Theory</w:t>
      </w:r>
    </w:p>
    <w:p w:rsidR="00EB6C96" w:rsidRPr="00E31636" w:rsidRDefault="00EB6C96" w:rsidP="00EB6C96">
      <w:pPr>
        <w:rPr>
          <w:rFonts w:eastAsia="Times New Roman" w:cs="Times New Roman"/>
          <w:szCs w:val="24"/>
        </w:rPr>
      </w:pPr>
      <w:r w:rsidRPr="00E31636">
        <w:rPr>
          <w:rFonts w:eastAsia="Times New Roman" w:cs="Times New Roman"/>
          <w:szCs w:val="24"/>
        </w:rPr>
        <w:t>The motivation theory integrates well with Abraham Maslow’s of the hierarchy of needs. Abraham Maslow's hierarchy of needs presents different motivations at different levels. First, people are motivated to fulfill basic biological needs for food and shelter, as well as those of safety, love and esteem. Once the lower level needs have been met, the primary motivator becomes the need for self-actualization, or the desire to fulfill one's individual potential.</w:t>
      </w:r>
    </w:p>
    <w:p w:rsidR="00EB6C96" w:rsidRPr="00E31636" w:rsidRDefault="00EB6C96" w:rsidP="00EB6C96">
      <w:pPr>
        <w:rPr>
          <w:rFonts w:eastAsia="Times New Roman" w:cs="Times New Roman"/>
          <w:szCs w:val="24"/>
        </w:rPr>
      </w:pPr>
    </w:p>
    <w:p w:rsidR="00EB6C96" w:rsidRPr="00E31636" w:rsidRDefault="00EB6C96" w:rsidP="00EB6C96">
      <w:pPr>
        <w:rPr>
          <w:rFonts w:eastAsia="Times New Roman" w:cs="Times New Roman"/>
          <w:szCs w:val="24"/>
        </w:rPr>
      </w:pPr>
      <w:r w:rsidRPr="00E31636">
        <w:rPr>
          <w:rFonts w:eastAsia="Times New Roman" w:cs="Times New Roman"/>
          <w:noProof/>
          <w:szCs w:val="24"/>
        </w:rPr>
        <w:lastRenderedPageBreak/>
        <w:drawing>
          <wp:inline distT="0" distB="0" distL="0" distR="0">
            <wp:extent cx="5457825" cy="3067050"/>
            <wp:effectExtent l="19050" t="0" r="9525" b="0"/>
            <wp:docPr id="9" name="Picture 1" descr="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y of needs"/>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6483"/>
                              </a14:imgEffect>
                              <a14:imgEffect>
                                <a14:saturation sat="0"/>
                              </a14:imgEffect>
                            </a14:imgLayer>
                          </a14:imgProps>
                        </a:ext>
                      </a:extLst>
                    </a:blip>
                    <a:srcRect/>
                    <a:stretch>
                      <a:fillRect/>
                    </a:stretch>
                  </pic:blipFill>
                  <pic:spPr bwMode="auto">
                    <a:xfrm>
                      <a:off x="0" y="0"/>
                      <a:ext cx="5466491" cy="3071920"/>
                    </a:xfrm>
                    <a:prstGeom prst="rect">
                      <a:avLst/>
                    </a:prstGeom>
                    <a:noFill/>
                    <a:ln w="9525">
                      <a:noFill/>
                      <a:miter lim="800000"/>
                      <a:headEnd/>
                      <a:tailEnd/>
                    </a:ln>
                  </pic:spPr>
                </pic:pic>
              </a:graphicData>
            </a:graphic>
          </wp:inline>
        </w:drawing>
      </w:r>
    </w:p>
    <w:p w:rsidR="00EB6C96" w:rsidRPr="00E31636" w:rsidRDefault="00EB6C96" w:rsidP="00EB6C96">
      <w:pPr>
        <w:keepNext/>
        <w:spacing w:before="10" w:after="0"/>
        <w:rPr>
          <w:rFonts w:eastAsia="Times New Roman" w:cs="Times New Roman"/>
          <w:szCs w:val="24"/>
        </w:rPr>
      </w:pPr>
    </w:p>
    <w:p w:rsidR="00EB6C96" w:rsidRPr="00E31636" w:rsidRDefault="00EB6C96" w:rsidP="00EB6C96">
      <w:pPr>
        <w:spacing w:line="240" w:lineRule="auto"/>
        <w:rPr>
          <w:rFonts w:eastAsia="Times New Roman" w:cs="Times New Roman"/>
          <w:b/>
          <w:i/>
          <w:iCs/>
          <w:szCs w:val="24"/>
        </w:rPr>
      </w:pPr>
      <w:bookmarkStart w:id="63" w:name="_Toc18521334"/>
      <w:r w:rsidRPr="00E31636">
        <w:rPr>
          <w:rFonts w:eastAsia="Times New Roman" w:cs="Times New Roman"/>
          <w:b/>
          <w:i/>
          <w:iCs/>
          <w:szCs w:val="24"/>
        </w:rPr>
        <w:t xml:space="preserve">Figure 2. </w:t>
      </w:r>
      <w:r w:rsidRPr="00E31636">
        <w:rPr>
          <w:rFonts w:eastAsia="Times New Roman" w:cs="Times New Roman"/>
          <w:b/>
          <w:i/>
          <w:iCs/>
          <w:szCs w:val="24"/>
        </w:rPr>
        <w:fldChar w:fldCharType="begin"/>
      </w:r>
      <w:r w:rsidRPr="00E31636">
        <w:rPr>
          <w:rFonts w:eastAsia="Times New Roman" w:cs="Times New Roman"/>
          <w:b/>
          <w:i/>
          <w:iCs/>
          <w:szCs w:val="24"/>
        </w:rPr>
        <w:instrText xml:space="preserve"> SEQ Figure_2. \* ARABIC </w:instrText>
      </w:r>
      <w:r w:rsidRPr="00E31636">
        <w:rPr>
          <w:rFonts w:eastAsia="Times New Roman" w:cs="Times New Roman"/>
          <w:b/>
          <w:i/>
          <w:iCs/>
          <w:szCs w:val="24"/>
        </w:rPr>
        <w:fldChar w:fldCharType="separate"/>
      </w:r>
      <w:r w:rsidRPr="00E31636">
        <w:rPr>
          <w:rFonts w:eastAsia="Times New Roman" w:cs="Times New Roman"/>
          <w:b/>
          <w:i/>
          <w:iCs/>
          <w:noProof/>
          <w:szCs w:val="24"/>
        </w:rPr>
        <w:t>1</w:t>
      </w:r>
      <w:r w:rsidRPr="00E31636">
        <w:rPr>
          <w:rFonts w:eastAsia="Times New Roman" w:cs="Times New Roman"/>
          <w:b/>
          <w:i/>
          <w:iCs/>
          <w:szCs w:val="24"/>
        </w:rPr>
        <w:fldChar w:fldCharType="end"/>
      </w:r>
      <w:r w:rsidRPr="00E31636">
        <w:rPr>
          <w:rFonts w:eastAsia="Times New Roman" w:cs="Times New Roman"/>
          <w:b/>
          <w:i/>
          <w:iCs/>
          <w:szCs w:val="24"/>
        </w:rPr>
        <w:t>: Illustration of Maslow's structure of Needs Hierarchy</w:t>
      </w:r>
      <w:bookmarkEnd w:id="63"/>
    </w:p>
    <w:p w:rsidR="00EB6C96" w:rsidRPr="00E31636" w:rsidRDefault="00EB6C96" w:rsidP="00EB6C96">
      <w:pPr>
        <w:rPr>
          <w:rFonts w:eastAsia="Times New Roman" w:cs="Times New Roman"/>
          <w:szCs w:val="24"/>
        </w:rPr>
      </w:pPr>
      <w:r w:rsidRPr="00E31636">
        <w:rPr>
          <w:rFonts w:eastAsia="Times New Roman" w:cs="Times New Roman"/>
          <w:szCs w:val="24"/>
        </w:rPr>
        <w:t>The hierarchy of needs theory posts that the needs at the bottom are the most urgent and need to be satisfied before attention can be paid to the others. The following table shows Maslow's hierarchy of need categories:</w:t>
      </w:r>
    </w:p>
    <w:p w:rsidR="00EB6C96" w:rsidRDefault="00EB6C96" w:rsidP="00EB6C96">
      <w:pPr>
        <w:rPr>
          <w:rFonts w:eastAsia="Times New Roman" w:cs="Times New Roman"/>
          <w:szCs w:val="24"/>
        </w:rPr>
      </w:pPr>
      <w:r w:rsidRPr="00E31636">
        <w:rPr>
          <w:rFonts w:eastAsia="Times New Roman" w:cs="Times New Roman"/>
          <w:szCs w:val="24"/>
        </w:rPr>
        <w:t>According to Maslow, lower needs such as physiological need take priority. They must be fulfilled before the others are activated. It is pointless to worry about education if one is dying of starvation, or if life is threatened. There are some basic things that take precedence over all else. In the context of Kyenjojo district it appears that physiological needs of pupils are unmet and this has a negative impact on their academic performance because of their pre occupation with basic needs such as shelter and food</w:t>
      </w:r>
      <w:r>
        <w:rPr>
          <w:rFonts w:eastAsia="Times New Roman" w:cs="Times New Roman"/>
          <w:szCs w:val="24"/>
        </w:rPr>
        <w:t xml:space="preserve"> </w:t>
      </w:r>
      <w:sdt>
        <w:sdtPr>
          <w:rPr>
            <w:rFonts w:eastAsia="Times New Roman" w:cs="Times New Roman"/>
            <w:szCs w:val="24"/>
          </w:rPr>
          <w:id w:val="160709428"/>
          <w:citation/>
        </w:sdtPr>
        <w:sdtEndPr/>
        <w:sdtContent>
          <w:r>
            <w:rPr>
              <w:rFonts w:eastAsia="Times New Roman" w:cs="Times New Roman"/>
              <w:szCs w:val="24"/>
            </w:rPr>
            <w:fldChar w:fldCharType="begin"/>
          </w:r>
          <w:r>
            <w:rPr>
              <w:rFonts w:eastAsia="Times New Roman" w:cs="Times New Roman"/>
              <w:szCs w:val="24"/>
            </w:rPr>
            <w:instrText xml:space="preserve"> CITATION SAd14 \l 1033 </w:instrText>
          </w:r>
          <w:r>
            <w:rPr>
              <w:rFonts w:eastAsia="Times New Roman" w:cs="Times New Roman"/>
              <w:szCs w:val="24"/>
            </w:rPr>
            <w:fldChar w:fldCharType="separate"/>
          </w:r>
          <w:r w:rsidRPr="00EB6C96">
            <w:rPr>
              <w:rFonts w:eastAsia="Times New Roman" w:cs="Times New Roman"/>
              <w:noProof/>
              <w:szCs w:val="24"/>
            </w:rPr>
            <w:t>(Adeyemi, Moradeyo, &amp; Semiu, 2014)</w:t>
          </w:r>
          <w:r>
            <w:rPr>
              <w:rFonts w:eastAsia="Times New Roman" w:cs="Times New Roman"/>
              <w:szCs w:val="24"/>
            </w:rPr>
            <w:fldChar w:fldCharType="end"/>
          </w:r>
        </w:sdtContent>
      </w:sdt>
      <w:r w:rsidRPr="00E31636">
        <w:rPr>
          <w:rFonts w:eastAsia="Times New Roman" w:cs="Times New Roman"/>
          <w:szCs w:val="24"/>
        </w:rPr>
        <w:t>.</w:t>
      </w:r>
    </w:p>
    <w:p w:rsidR="00187BDA" w:rsidRDefault="00187BDA" w:rsidP="00EB6C96">
      <w:pPr>
        <w:rPr>
          <w:rFonts w:eastAsia="Times New Roman" w:cs="Times New Roman"/>
          <w:szCs w:val="24"/>
        </w:rPr>
      </w:pPr>
    </w:p>
    <w:p w:rsidR="00187BDA" w:rsidRDefault="00187BDA" w:rsidP="00187BDA">
      <w:pPr>
        <w:pStyle w:val="Heading2"/>
        <w:rPr>
          <w:rFonts w:eastAsia="Times New Roman"/>
        </w:rPr>
      </w:pPr>
      <w:bookmarkStart w:id="64" w:name="_Toc22726906"/>
      <w:r>
        <w:rPr>
          <w:rFonts w:eastAsia="Times New Roman"/>
        </w:rPr>
        <w:lastRenderedPageBreak/>
        <w:t>2.2 Literature Review</w:t>
      </w:r>
      <w:bookmarkEnd w:id="64"/>
    </w:p>
    <w:p w:rsidR="00187BDA" w:rsidRPr="00D37D64" w:rsidRDefault="00187BDA" w:rsidP="00187BDA">
      <w:pPr>
        <w:rPr>
          <w:rFonts w:cs="Times New Roman"/>
          <w:szCs w:val="24"/>
        </w:rPr>
      </w:pPr>
      <w:r>
        <w:t xml:space="preserve">The literature review is all about </w:t>
      </w:r>
      <w:r w:rsidRPr="00D37D64">
        <w:rPr>
          <w:rFonts w:cs="Times New Roman"/>
          <w:szCs w:val="24"/>
        </w:rPr>
        <w:t xml:space="preserve">the relationship between school environment </w:t>
      </w:r>
      <w:r>
        <w:rPr>
          <w:rFonts w:cs="Times New Roman"/>
          <w:szCs w:val="24"/>
        </w:rPr>
        <w:t xml:space="preserve">and pupils academic performance, </w:t>
      </w:r>
      <w:r w:rsidRPr="00D37D64">
        <w:rPr>
          <w:rFonts w:cs="Times New Roman"/>
          <w:szCs w:val="24"/>
        </w:rPr>
        <w:t>the relationship between the psychological environme</w:t>
      </w:r>
      <w:r>
        <w:rPr>
          <w:rFonts w:cs="Times New Roman"/>
          <w:szCs w:val="24"/>
        </w:rPr>
        <w:t xml:space="preserve">nt of the pupil and performance, and </w:t>
      </w:r>
      <w:r w:rsidRPr="00D37D64">
        <w:rPr>
          <w:rFonts w:cs="Times New Roman"/>
          <w:szCs w:val="24"/>
        </w:rPr>
        <w:t>the relationship between home environment and pupil’s academic performance.</w:t>
      </w:r>
    </w:p>
    <w:p w:rsidR="00C51F0C" w:rsidRDefault="00C51F0C" w:rsidP="00187BDA">
      <w:pPr>
        <w:pStyle w:val="Heading3"/>
      </w:pPr>
      <w:bookmarkStart w:id="65" w:name="_Toc22726907"/>
      <w:r>
        <w:t>2.2</w:t>
      </w:r>
      <w:r w:rsidR="00187BDA">
        <w:t>.1</w:t>
      </w:r>
      <w:r>
        <w:t xml:space="preserve"> R</w:t>
      </w:r>
      <w:r w:rsidRPr="00D37D64">
        <w:t>elationship between School Environment and Pupils Academic Performance</w:t>
      </w:r>
      <w:bookmarkEnd w:id="65"/>
    </w:p>
    <w:p w:rsidR="00C51F0C" w:rsidRPr="00E90BD6" w:rsidRDefault="00C51F0C" w:rsidP="00C51F0C">
      <w:r w:rsidRPr="00E90BD6">
        <w:t>Improving the quality of school facilities is an expensive undertaking. However, when improvement of school facility is undertaken, it also includes improvement in academic achievement. Dancanson (2003) noted five primary facets of school facilities that school administrators need to pay attention to in the ramble to improve on the learner’s achievement in their schools. Among these include; acoustics/noise, air quality, lighting, temperature, and space.</w:t>
      </w:r>
    </w:p>
    <w:p w:rsidR="00C51F0C" w:rsidRPr="00E90BD6" w:rsidRDefault="00C51F0C" w:rsidP="00C51F0C">
      <w:r w:rsidRPr="00C51F0C">
        <w:t>Acoustics and noise: Noise levels greatly affect teacher and student performance. In</w:t>
      </w:r>
      <w:r w:rsidRPr="00E90BD6">
        <w:t xml:space="preserve"> fact, excessive noise causes dis-satisfaction and stress in both teachers and students. Research has found that schools that have classrooms with less external noise are positively associated with greater student engagement and achievement compared to schools with classrooms that have noisier environments. Thus, building schools that buffer external noise from classrooms can improve student outcomes.</w:t>
      </w:r>
    </w:p>
    <w:p w:rsidR="00C51F0C" w:rsidRPr="00E90BD6" w:rsidRDefault="00C51F0C" w:rsidP="00C51F0C">
      <w:pPr>
        <w:rPr>
          <w:b/>
        </w:rPr>
      </w:pPr>
      <w:r w:rsidRPr="00C51F0C">
        <w:t>Air quality: Indoor air quality is also a concern because poor air quality is a major</w:t>
      </w:r>
      <w:r w:rsidRPr="00E90BD6">
        <w:t xml:space="preserve"> contributor to absenteeism for students with asthma. Research also indicates that many schools suffer from “sick building syndrome” which affects the absenteeism and performance of all students. Moreover, bacteria, viruses, and allergens that contribute to </w:t>
      </w:r>
      <w:r w:rsidRPr="00E90BD6">
        <w:lastRenderedPageBreak/>
        <w:t>childhood disease are commonly found in schools with poor ventilation systems. Indoor pollutants are also emitted from office equipment, flooring materials, paints, adhesives, cleaning products, pesticides, and insects. All of these environmental hazards can negatively affect children, particularly in schools with poor ventilation systems.</w:t>
      </w:r>
    </w:p>
    <w:p w:rsidR="00C51F0C" w:rsidRPr="00E90BD6" w:rsidRDefault="00C51F0C" w:rsidP="00C51F0C">
      <w:pPr>
        <w:rPr>
          <w:b/>
        </w:rPr>
      </w:pPr>
      <w:r w:rsidRPr="00C51F0C">
        <w:t>Lighting: Before the advent of cheap electricity, schools often relied on natural</w:t>
      </w:r>
      <w:r w:rsidRPr="00E90BD6">
        <w:t xml:space="preserve"> lighting. As electric power costs declined, the amount of artificial light used in schools increased. Research has shown that artificial lighting has negative impacts on those in schools while natural lighting has positive impacts</w:t>
      </w:r>
      <w:sdt>
        <w:sdtPr>
          <w:id w:val="1564856"/>
          <w:citation/>
        </w:sdtPr>
        <w:sdtEndPr/>
        <w:sdtContent>
          <w:r w:rsidR="00E021CA">
            <w:fldChar w:fldCharType="begin"/>
          </w:r>
          <w:r w:rsidR="00E021CA">
            <w:instrText xml:space="preserve"> CITATION Placeholder5 \l 1033  </w:instrText>
          </w:r>
          <w:r w:rsidR="00E021CA">
            <w:fldChar w:fldCharType="separate"/>
          </w:r>
          <w:r w:rsidR="00EB6C96">
            <w:rPr>
              <w:noProof/>
            </w:rPr>
            <w:t xml:space="preserve"> (Basque &amp; Dare, 2015)</w:t>
          </w:r>
          <w:r w:rsidR="00E021CA">
            <w:rPr>
              <w:noProof/>
            </w:rPr>
            <w:fldChar w:fldCharType="end"/>
          </w:r>
        </w:sdtContent>
      </w:sdt>
      <w:r w:rsidRPr="00E90BD6">
        <w:t>. In fact, research has shown that not only does classroom lighting boost the morale of teachers and students, appropriate amounts of natural lighting also reduces off-task behavior and improves test scores. One study found that students with the most exposure to natural daylight progressed 20% faster in math and 26% faster in reading than students who were taught in environments with the least amount of natural light</w:t>
      </w:r>
      <w:sdt>
        <w:sdtPr>
          <w:id w:val="1564855"/>
          <w:citation/>
        </w:sdtPr>
        <w:sdtEndPr/>
        <w:sdtContent>
          <w:r w:rsidR="00E021CA">
            <w:fldChar w:fldCharType="begin"/>
          </w:r>
          <w:r w:rsidR="00E021CA">
            <w:instrText xml:space="preserve"> CITATION EDu03 \l 1033  </w:instrText>
          </w:r>
          <w:r w:rsidR="00E021CA">
            <w:fldChar w:fldCharType="separate"/>
          </w:r>
          <w:r>
            <w:rPr>
              <w:noProof/>
            </w:rPr>
            <w:t xml:space="preserve"> (Duncanson, 2013)</w:t>
          </w:r>
          <w:r w:rsidR="00E021CA">
            <w:rPr>
              <w:noProof/>
            </w:rPr>
            <w:fldChar w:fldCharType="end"/>
          </w:r>
        </w:sdtContent>
      </w:sdt>
      <w:r w:rsidRPr="00E90BD6">
        <w:t>.</w:t>
      </w:r>
    </w:p>
    <w:p w:rsidR="00C51F0C" w:rsidRPr="00E90BD6" w:rsidRDefault="00C51F0C" w:rsidP="00C51F0C">
      <w:r w:rsidRPr="00C51F0C">
        <w:t>Proper temperature and control of temperature: One consistent</w:t>
      </w:r>
      <w:r w:rsidRPr="00E90BD6">
        <w:t xml:space="preserve"> research finding across individuals of all ages is that the temperature in which a person works affects engagement levels and overall productivity including student achievement. Anyone that has worked in a classroom or office that is too hot or too cold knows how difficult it can be when trying to work when the temperature is uncomfortable. According to the best analyses, the ideal temperature range for effective learning in reading and mathematics is between 68º and 74º</w:t>
      </w:r>
      <w:sdt>
        <w:sdtPr>
          <w:id w:val="1564854"/>
          <w:citation/>
        </w:sdtPr>
        <w:sdtEndPr/>
        <w:sdtContent>
          <w:r w:rsidR="00E021CA">
            <w:fldChar w:fldCharType="begin"/>
          </w:r>
          <w:r w:rsidR="00E021CA">
            <w:instrText xml:space="preserve"> CITATION JBu04 \l 1033  </w:instrText>
          </w:r>
          <w:r w:rsidR="00E021CA">
            <w:fldChar w:fldCharType="separate"/>
          </w:r>
          <w:r>
            <w:rPr>
              <w:noProof/>
            </w:rPr>
            <w:t xml:space="preserve"> (Buckley, Schneider, &amp; Shang, 2014)</w:t>
          </w:r>
          <w:r w:rsidR="00E021CA">
            <w:rPr>
              <w:noProof/>
            </w:rPr>
            <w:fldChar w:fldCharType="end"/>
          </w:r>
        </w:sdtContent>
      </w:sdt>
      <w:r w:rsidRPr="00E90BD6">
        <w:t>.</w:t>
      </w:r>
    </w:p>
    <w:p w:rsidR="00C51F0C" w:rsidRPr="00E90BD6" w:rsidRDefault="00C51F0C" w:rsidP="00C51F0C">
      <w:pPr>
        <w:spacing w:after="0"/>
        <w:ind w:right="29"/>
        <w:rPr>
          <w:rFonts w:cs="Times New Roman"/>
          <w:szCs w:val="24"/>
        </w:rPr>
      </w:pPr>
      <w:r w:rsidRPr="00C51F0C">
        <w:t>Classroom size and space: Overcrowded classrooms and schools have consistently</w:t>
      </w:r>
      <w:r w:rsidRPr="00E90BD6">
        <w:rPr>
          <w:rFonts w:cs="Times New Roman"/>
          <w:szCs w:val="24"/>
        </w:rPr>
        <w:t xml:space="preserve"> been linked to increased levels of aggression in students. Overcrowded classrooms are also </w:t>
      </w:r>
      <w:r w:rsidRPr="00E90BD6">
        <w:rPr>
          <w:rFonts w:cs="Times New Roman"/>
          <w:szCs w:val="24"/>
        </w:rPr>
        <w:lastRenderedPageBreak/>
        <w:t>associated with decreased levels of student engagement and therefore decreased levels of learning</w:t>
      </w:r>
      <w:sdt>
        <w:sdtPr>
          <w:rPr>
            <w:rFonts w:cs="Times New Roman"/>
            <w:szCs w:val="24"/>
          </w:rPr>
          <w:id w:val="1564853"/>
          <w:citation/>
        </w:sdtPr>
        <w:sdtEndPr/>
        <w:sdtContent>
          <w:r w:rsidRPr="00E90BD6">
            <w:rPr>
              <w:rFonts w:cs="Times New Roman"/>
              <w:szCs w:val="24"/>
            </w:rPr>
            <w:fldChar w:fldCharType="begin"/>
          </w:r>
          <w:r w:rsidRPr="00E90BD6">
            <w:rPr>
              <w:rFonts w:cs="Times New Roman"/>
              <w:szCs w:val="24"/>
            </w:rPr>
            <w:instrText xml:space="preserve"> CITATION SKA14 \l 1033 </w:instrText>
          </w:r>
          <w:r w:rsidRPr="00E90BD6">
            <w:rPr>
              <w:rFonts w:cs="Times New Roman"/>
              <w:szCs w:val="24"/>
            </w:rPr>
            <w:fldChar w:fldCharType="separate"/>
          </w:r>
          <w:r w:rsidRPr="00E90BD6">
            <w:rPr>
              <w:rFonts w:cs="Times New Roman"/>
              <w:noProof/>
              <w:szCs w:val="24"/>
            </w:rPr>
            <w:t xml:space="preserve"> (Adams &amp; Barombarg, 2014)</w:t>
          </w:r>
          <w:r w:rsidRPr="00E90BD6">
            <w:rPr>
              <w:rFonts w:cs="Times New Roman"/>
              <w:noProof/>
              <w:szCs w:val="24"/>
            </w:rPr>
            <w:fldChar w:fldCharType="end"/>
          </w:r>
        </w:sdtContent>
      </w:sdt>
      <w:r w:rsidRPr="00E90BD6">
        <w:rPr>
          <w:rFonts w:cs="Times New Roman"/>
          <w:szCs w:val="24"/>
        </w:rPr>
        <w:t>. Alternatively, classrooms with ample space are more conducive to providing appropriate learning environments for students and associated with increased student engagement and learning</w:t>
      </w:r>
      <w:sdt>
        <w:sdtPr>
          <w:rPr>
            <w:rFonts w:cs="Times New Roman"/>
            <w:szCs w:val="24"/>
          </w:rPr>
          <w:id w:val="1564852"/>
          <w:citation/>
        </w:sdtPr>
        <w:sdtEndPr/>
        <w:sdtContent>
          <w:r>
            <w:rPr>
              <w:rFonts w:cs="Times New Roman"/>
              <w:szCs w:val="24"/>
            </w:rPr>
            <w:fldChar w:fldCharType="begin"/>
          </w:r>
          <w:r>
            <w:rPr>
              <w:rFonts w:cs="Times New Roman"/>
              <w:szCs w:val="24"/>
            </w:rPr>
            <w:instrText xml:space="preserve"> CITATION JBa98 \l 1033  </w:instrText>
          </w:r>
          <w:r>
            <w:rPr>
              <w:rFonts w:cs="Times New Roman"/>
              <w:szCs w:val="24"/>
            </w:rPr>
            <w:fldChar w:fldCharType="separate"/>
          </w:r>
          <w:r>
            <w:rPr>
              <w:rFonts w:cs="Times New Roman"/>
              <w:noProof/>
              <w:szCs w:val="24"/>
            </w:rPr>
            <w:t xml:space="preserve"> </w:t>
          </w:r>
          <w:r w:rsidRPr="00C51F0C">
            <w:rPr>
              <w:rFonts w:cs="Times New Roman"/>
              <w:noProof/>
              <w:szCs w:val="24"/>
            </w:rPr>
            <w:t>(Basque &amp; Dare, 2018)</w:t>
          </w:r>
          <w:r>
            <w:rPr>
              <w:rFonts w:cs="Times New Roman"/>
              <w:szCs w:val="24"/>
            </w:rPr>
            <w:fldChar w:fldCharType="end"/>
          </w:r>
        </w:sdtContent>
      </w:sdt>
      <w:r w:rsidRPr="00E90BD6">
        <w:rPr>
          <w:rFonts w:cs="Times New Roman"/>
          <w:szCs w:val="24"/>
        </w:rPr>
        <w:t>. Classroom space is particularly relevant with the current emphasis on 21st century learning such as ensuring students can work in teams, problem solve, and communicate effectively. Classrooms with adequate space to reconfigure seating arrangements facilitate the use of different teaching methods that are aligned to 21st century skills. Creating private study areas plus smaller learning centers reduces visual and auditory interruptions, and is positively related to student development and achievement</w:t>
      </w:r>
      <w:sdt>
        <w:sdtPr>
          <w:rPr>
            <w:rFonts w:cs="Times New Roman"/>
            <w:szCs w:val="24"/>
          </w:rPr>
          <w:id w:val="1564851"/>
          <w:citation/>
        </w:sdtPr>
        <w:sdtEndPr/>
        <w:sdtContent>
          <w:r>
            <w:rPr>
              <w:rFonts w:cs="Times New Roman"/>
              <w:szCs w:val="24"/>
            </w:rPr>
            <w:fldChar w:fldCharType="begin"/>
          </w:r>
          <w:r>
            <w:rPr>
              <w:rFonts w:cs="Times New Roman"/>
              <w:szCs w:val="24"/>
            </w:rPr>
            <w:instrText xml:space="preserve"> CITATION PDA09 \l 1033  </w:instrText>
          </w:r>
          <w:r>
            <w:rPr>
              <w:rFonts w:cs="Times New Roman"/>
              <w:szCs w:val="24"/>
            </w:rPr>
            <w:fldChar w:fldCharType="separate"/>
          </w:r>
          <w:r>
            <w:rPr>
              <w:rFonts w:cs="Times New Roman"/>
              <w:noProof/>
              <w:szCs w:val="24"/>
            </w:rPr>
            <w:t xml:space="preserve"> </w:t>
          </w:r>
          <w:r w:rsidRPr="00C51F0C">
            <w:rPr>
              <w:rFonts w:cs="Times New Roman"/>
              <w:noProof/>
              <w:szCs w:val="24"/>
            </w:rPr>
            <w:t>(Ayers, 2016)</w:t>
          </w:r>
          <w:r>
            <w:rPr>
              <w:rFonts w:cs="Times New Roman"/>
              <w:szCs w:val="24"/>
            </w:rPr>
            <w:fldChar w:fldCharType="end"/>
          </w:r>
        </w:sdtContent>
      </w:sdt>
      <w:r w:rsidRPr="00E90BD6">
        <w:rPr>
          <w:rFonts w:cs="Times New Roman"/>
          <w:szCs w:val="24"/>
        </w:rPr>
        <w:t>.</w:t>
      </w:r>
    </w:p>
    <w:p w:rsidR="00C51F0C" w:rsidRPr="00E90BD6" w:rsidRDefault="00C51F0C" w:rsidP="00C51F0C">
      <w:pPr>
        <w:rPr>
          <w:rFonts w:eastAsia="Times New Roman"/>
        </w:rPr>
      </w:pPr>
      <w:r w:rsidRPr="00E90BD6">
        <w:t xml:space="preserve">Teacher subject knowledge exerts a statistically and quantitatively significant impact on student achievement. Once corrected for measurement error in the teacher test-score measure, results suggest that a one standard deviation increase in teacher test scores raises. Student test scores by about 10 percent of a standard deviation. This means that if a student was moved, for example, from a teacher at the 5th percentile of the distribution of teacher subject knowledge to a teacher at the median of this distribution, the student’s achievement would increase by 16.6 percent of a standard deviation by the end of the school year. Thus, teacher subject knowledge is a relevant observable factor that is part of overall teacher quality </w:t>
      </w:r>
      <w:sdt>
        <w:sdtPr>
          <w:id w:val="99120315"/>
          <w:citation/>
        </w:sdtPr>
        <w:sdtEndPr/>
        <w:sdtContent>
          <w:r w:rsidR="00E021CA">
            <w:fldChar w:fldCharType="begin"/>
          </w:r>
          <w:r w:rsidR="00E021CA">
            <w:instrText xml:space="preserve"> CITATION SRi10 \l 1033  </w:instrText>
          </w:r>
          <w:r w:rsidR="00E021CA">
            <w:fldChar w:fldCharType="separate"/>
          </w:r>
          <w:r w:rsidRPr="00C51F0C">
            <w:rPr>
              <w:noProof/>
            </w:rPr>
            <w:t>(Rimm-Kaufman, 2016)</w:t>
          </w:r>
          <w:r w:rsidR="00E021CA">
            <w:rPr>
              <w:noProof/>
            </w:rPr>
            <w:fldChar w:fldCharType="end"/>
          </w:r>
        </w:sdtContent>
      </w:sdt>
      <w:r w:rsidRPr="00E90BD6">
        <w:t>.</w:t>
      </w:r>
    </w:p>
    <w:p w:rsidR="00C51F0C" w:rsidRPr="00E90BD6" w:rsidRDefault="00C51F0C" w:rsidP="00C51F0C">
      <w:r w:rsidRPr="00E90BD6">
        <w:t xml:space="preserve">The close emotional relationship between teachers and students has an effect on students. For instance, students need to recognize the school as a home, even though the school is away from the students’ homes. The teachers’ devotion to students’ academic </w:t>
      </w:r>
      <w:r w:rsidRPr="00E90BD6">
        <w:lastRenderedPageBreak/>
        <w:t>performance has been of great assistance in inspiring students to attain the academic requirements of a school (Knell, 2012).</w:t>
      </w:r>
    </w:p>
    <w:p w:rsidR="00C51F0C" w:rsidRPr="00E90BD6" w:rsidRDefault="00C51F0C" w:rsidP="00C51F0C">
      <w:r>
        <w:rPr>
          <w:noProof/>
        </w:rPr>
        <w:t>Basque &amp; Dare (2018)</w:t>
      </w:r>
      <w:r w:rsidRPr="00E90BD6">
        <w:t xml:space="preserve"> notes: “If teachers take the initiative of time to build relationships, they possibly could motivate students to learn.” The author also argues that further research suggests that teachers need to possess a strong belief that creating relationships playing a significant role in the process of motivation towards academic performance. Consequently, it is emphasized that there is a need to take advantage of these beliefs for the benefit of the students.</w:t>
      </w:r>
    </w:p>
    <w:p w:rsidR="00C51F0C" w:rsidRPr="00E90BD6" w:rsidRDefault="00C51F0C" w:rsidP="00C51F0C">
      <w:r w:rsidRPr="00E90BD6">
        <w:t xml:space="preserve">It is notably vital that teachers are familiarized with the effects they have on their students, and strongly put in mind their perception of students towards them. According to the author also, teachers have to make sure that they are meeting the student’s needs, not only academically but emotionally as well. On the other hand, developing classroom environments that channel positive cultures with healthy relations encourage students to exhaust their energies and desires so as to achieve their academic goals </w:t>
      </w:r>
      <w:sdt>
        <w:sdtPr>
          <w:id w:val="-1439912688"/>
          <w:citation/>
        </w:sdtPr>
        <w:sdtEndPr/>
        <w:sdtContent>
          <w:r w:rsidR="00E021CA">
            <w:fldChar w:fldCharType="begin"/>
          </w:r>
          <w:r w:rsidR="00E021CA">
            <w:instrText xml:space="preserve"> CITATION MPi04 \l 1033  </w:instrText>
          </w:r>
          <w:r w:rsidR="00E021CA">
            <w:fldChar w:fldCharType="separate"/>
          </w:r>
          <w:r>
            <w:rPr>
              <w:noProof/>
            </w:rPr>
            <w:t>(Pianta &amp; Stuhlman, 2017)</w:t>
          </w:r>
          <w:r w:rsidR="00E021CA">
            <w:rPr>
              <w:noProof/>
            </w:rPr>
            <w:fldChar w:fldCharType="end"/>
          </w:r>
        </w:sdtContent>
      </w:sdt>
      <w:r w:rsidRPr="00E90BD6">
        <w:t>.</w:t>
      </w:r>
    </w:p>
    <w:p w:rsidR="00C51F0C" w:rsidRPr="00E90BD6" w:rsidRDefault="00C51F0C" w:rsidP="00C51F0C">
      <w:r w:rsidRPr="00E90BD6">
        <w:t>It is arguably emphasized that teachers must demonstrate willingness to share some of them, show empathy towards their students and build an atmosphere that gives out a posit</w:t>
      </w:r>
      <w:r>
        <w:t>ive and safe place for students</w:t>
      </w:r>
      <w:r w:rsidRPr="00E90BD6">
        <w:t>. Furthermore, effective communication could possibly be established as groundwork for creative positive student teacher relationships which eventually have a positive impact on academic performance of students</w:t>
      </w:r>
      <w:r>
        <w:t xml:space="preserve"> </w:t>
      </w:r>
      <w:sdt>
        <w:sdtPr>
          <w:id w:val="160708906"/>
          <w:citation/>
        </w:sdtPr>
        <w:sdtEndPr/>
        <w:sdtContent>
          <w:r w:rsidR="00E021CA">
            <w:fldChar w:fldCharType="begin"/>
          </w:r>
          <w:r w:rsidR="00E021CA">
            <w:instrText xml:space="preserve"> CITATION OAA15 \l 1033 </w:instrText>
          </w:r>
          <w:r w:rsidR="00E021CA">
            <w:fldChar w:fldCharType="separate"/>
          </w:r>
          <w:r>
            <w:rPr>
              <w:noProof/>
            </w:rPr>
            <w:t>(Ahmed, 2015)</w:t>
          </w:r>
          <w:r w:rsidR="00E021CA">
            <w:rPr>
              <w:noProof/>
            </w:rPr>
            <w:fldChar w:fldCharType="end"/>
          </w:r>
        </w:sdtContent>
      </w:sdt>
      <w:r w:rsidRPr="00E90BD6">
        <w:t xml:space="preserve">. </w:t>
      </w:r>
    </w:p>
    <w:p w:rsidR="00C51F0C" w:rsidRDefault="00C51F0C" w:rsidP="00C51F0C">
      <w:r w:rsidRPr="00E90BD6">
        <w:lastRenderedPageBreak/>
        <w:t>In addition, Christiansen argues that a communication method which is verbal and nonverbal has a significant impact on the student-teacher relationship and it is crucial that teachers understand the significance of the art of communicating to make sure that relationships are maintained. Nevertheless, it was found out that positive relationships amongst the student and teacher have an effect on academic performance</w:t>
      </w:r>
      <w:sdt>
        <w:sdtPr>
          <w:id w:val="1794014836"/>
          <w:citation/>
        </w:sdtPr>
        <w:sdtEndPr/>
        <w:sdtContent>
          <w:r w:rsidR="00E021CA">
            <w:fldChar w:fldCharType="begin"/>
          </w:r>
          <w:r w:rsidR="00E021CA">
            <w:instrText xml:space="preserve"> CITATION CCh12 \l 1033 </w:instrText>
          </w:r>
          <w:r w:rsidR="00E021CA">
            <w:fldChar w:fldCharType="separate"/>
          </w:r>
          <w:r w:rsidRPr="00E90BD6">
            <w:rPr>
              <w:noProof/>
            </w:rPr>
            <w:t xml:space="preserve"> (Christiansen, 2012)</w:t>
          </w:r>
          <w:r w:rsidR="00E021CA">
            <w:rPr>
              <w:noProof/>
            </w:rPr>
            <w:fldChar w:fldCharType="end"/>
          </w:r>
        </w:sdtContent>
      </w:sdt>
      <w:r w:rsidRPr="00E90BD6">
        <w:t xml:space="preserve">. </w:t>
      </w:r>
    </w:p>
    <w:p w:rsidR="00C51F0C" w:rsidRPr="00E90BD6" w:rsidRDefault="00C51F0C" w:rsidP="00C51F0C">
      <w:r w:rsidRPr="00E90BD6">
        <w:t>The importance of adequate staffing of a school is clearly demonstrated by the way parents continue to drift from one school to another in search of school with better -qualified teachers. For efficient educational management, facilities help the school to determine the number of pupils to be accommodated, number of teachers and non-teaching personnel to be employed and the cost determination for the efficient management of the system</w:t>
      </w:r>
      <w:r>
        <w:t xml:space="preserve"> </w:t>
      </w:r>
      <w:sdt>
        <w:sdtPr>
          <w:id w:val="160708908"/>
          <w:citation/>
        </w:sdtPr>
        <w:sdtEndPr/>
        <w:sdtContent>
          <w:r w:rsidR="00E021CA">
            <w:fldChar w:fldCharType="begin"/>
          </w:r>
          <w:r w:rsidR="00E021CA">
            <w:instrText xml:space="preserve"> CITATION ACl13 \l 1033 </w:instrText>
          </w:r>
          <w:r w:rsidR="00E021CA">
            <w:fldChar w:fldCharType="separate"/>
          </w:r>
          <w:r>
            <w:rPr>
              <w:noProof/>
            </w:rPr>
            <w:t>(Clerks, 2013)</w:t>
          </w:r>
          <w:r w:rsidR="00E021CA">
            <w:rPr>
              <w:noProof/>
            </w:rPr>
            <w:fldChar w:fldCharType="end"/>
          </w:r>
        </w:sdtContent>
      </w:sdt>
      <w:r w:rsidRPr="00E90BD6">
        <w:t xml:space="preserve">. </w:t>
      </w:r>
    </w:p>
    <w:p w:rsidR="00C51F0C" w:rsidRPr="00E90BD6" w:rsidRDefault="00C51F0C" w:rsidP="00C51F0C">
      <w:r w:rsidRPr="00E90BD6">
        <w:t>Accordingly, some teachers follow the same routine virtually every class period, as they review homework, introduce a new concept, use the new skill in an activity, and, if there is time, have independent practice. Other teachers use visual cues to signal a transition as opposed to a routine set of activities. For example, playing music, ringing a bell, or flickering the lights may signal to students that they need to complete a task before the class can move to the next activity</w:t>
      </w:r>
      <w:r w:rsidRPr="00E90BD6">
        <w:rPr>
          <w:noProof/>
        </w:rPr>
        <w:t xml:space="preserve"> </w:t>
      </w:r>
      <w:sdt>
        <w:sdtPr>
          <w:rPr>
            <w:noProof/>
          </w:rPr>
          <w:id w:val="160708909"/>
          <w:citation/>
        </w:sdtPr>
        <w:sdtEndPr/>
        <w:sdtContent>
          <w:r>
            <w:rPr>
              <w:noProof/>
            </w:rPr>
            <w:fldChar w:fldCharType="begin"/>
          </w:r>
          <w:r>
            <w:rPr>
              <w:noProof/>
            </w:rPr>
            <w:instrText xml:space="preserve"> CITATION CCh12 \l 1033 </w:instrText>
          </w:r>
          <w:r>
            <w:rPr>
              <w:noProof/>
            </w:rPr>
            <w:fldChar w:fldCharType="separate"/>
          </w:r>
          <w:r>
            <w:rPr>
              <w:noProof/>
            </w:rPr>
            <w:t>(Christiansen, 2012)</w:t>
          </w:r>
          <w:r>
            <w:rPr>
              <w:noProof/>
            </w:rPr>
            <w:fldChar w:fldCharType="end"/>
          </w:r>
        </w:sdtContent>
      </w:sdt>
      <w:r w:rsidRPr="00E90BD6">
        <w:t xml:space="preserve">. </w:t>
      </w:r>
    </w:p>
    <w:p w:rsidR="00C51F0C" w:rsidRPr="00E90BD6" w:rsidRDefault="00C51F0C" w:rsidP="00C51F0C">
      <w:r w:rsidRPr="00E90BD6">
        <w:t xml:space="preserve">Studies reveal that effective teachers exercise varying techniques and strategies to ensure maximum learning time. The practices suggested above and those that follow support the effective teacher's overall emphasis on instruction. Additionally, they provide the framework for maximizing </w:t>
      </w:r>
      <w:r>
        <w:t>instructional time, and</w:t>
      </w:r>
      <w:r w:rsidRPr="00E90BD6">
        <w:t xml:space="preserve"> students' time on task.</w:t>
      </w:r>
      <w:r>
        <w:t xml:space="preserve"> </w:t>
      </w:r>
      <w:r w:rsidRPr="00E90BD6">
        <w:t xml:space="preserve">Research </w:t>
      </w:r>
      <w:r w:rsidRPr="00E90BD6">
        <w:lastRenderedPageBreak/>
        <w:t>further shows that student achievement is higher in classes where instructional time is maximized. The effective teacher prioritizes instruction, a process that is accomplished partially through allocation of time. One illustration of how effective teachers best use the scarce commodity of time is in smoothly orchestrated classroom transitions; they remain involved with the students during the entire class period from start to finish, allowing for no idle or down time</w:t>
      </w:r>
      <w:sdt>
        <w:sdtPr>
          <w:id w:val="2050185047"/>
          <w:citation/>
        </w:sdtPr>
        <w:sdtEndPr/>
        <w:sdtContent>
          <w:r w:rsidR="00E021CA">
            <w:fldChar w:fldCharType="begin"/>
          </w:r>
          <w:r w:rsidR="00E021CA">
            <w:instrText xml:space="preserve"> CITATION Mee03 \l 1033  </w:instrText>
          </w:r>
          <w:r w:rsidR="00E021CA">
            <w:fldChar w:fldCharType="separate"/>
          </w:r>
          <w:r>
            <w:rPr>
              <w:noProof/>
            </w:rPr>
            <w:t xml:space="preserve"> </w:t>
          </w:r>
          <w:r w:rsidRPr="00C51F0C">
            <w:rPr>
              <w:noProof/>
            </w:rPr>
            <w:t>(Meek, 2013)</w:t>
          </w:r>
          <w:r w:rsidR="00E021CA">
            <w:rPr>
              <w:noProof/>
            </w:rPr>
            <w:fldChar w:fldCharType="end"/>
          </w:r>
        </w:sdtContent>
      </w:sdt>
      <w:r w:rsidRPr="00E90BD6">
        <w:t>.</w:t>
      </w:r>
    </w:p>
    <w:p w:rsidR="00C51F0C" w:rsidRPr="00E90BD6" w:rsidRDefault="00C51F0C" w:rsidP="00C51F0C">
      <w:r w:rsidRPr="00E90BD6">
        <w:t xml:space="preserve">Use of time can be optimized in the classroom by careful planning or by using pacing materials. Students often want to know what is coming up next week or next month. Therefore, having a scope and sequence helps the teacher to plan and addresses student needs for information. For example, the use of calendars for long-term, weekly, and daily planning, in addition to providing a visual reminder to the teacher, can help students plan for work </w:t>
      </w:r>
      <w:sdt>
        <w:sdtPr>
          <w:id w:val="160708917"/>
          <w:citation/>
        </w:sdtPr>
        <w:sdtEndPr/>
        <w:sdtContent>
          <w:r w:rsidR="00E021CA">
            <w:fldChar w:fldCharType="begin"/>
          </w:r>
          <w:r w:rsidR="00E021CA">
            <w:instrText xml:space="preserve"> CITATION OAA15 \l 1033 </w:instrText>
          </w:r>
          <w:r w:rsidR="00E021CA">
            <w:fldChar w:fldCharType="separate"/>
          </w:r>
          <w:r>
            <w:rPr>
              <w:noProof/>
            </w:rPr>
            <w:t>(Ahmed, 2015)</w:t>
          </w:r>
          <w:r w:rsidR="00E021CA">
            <w:rPr>
              <w:noProof/>
            </w:rPr>
            <w:fldChar w:fldCharType="end"/>
          </w:r>
        </w:sdtContent>
      </w:sdt>
      <w:r w:rsidRPr="00E90BD6">
        <w:t xml:space="preserve">. </w:t>
      </w:r>
    </w:p>
    <w:p w:rsidR="00C51F0C" w:rsidRPr="00E90BD6" w:rsidRDefault="00C51F0C" w:rsidP="00C51F0C">
      <w:r w:rsidRPr="00E90BD6">
        <w:t>Effective teachers are not only organized, but also they convey this vital skill to their students. Sharing with students how the teacher organizes time can serve as a model for students to assist in their own planning, thus equipping them with tools of success in the larger world and instilling in them habits of efficiency</w:t>
      </w:r>
      <w:r>
        <w:t xml:space="preserve"> </w:t>
      </w:r>
      <w:sdt>
        <w:sdtPr>
          <w:id w:val="160708916"/>
          <w:citation/>
        </w:sdtPr>
        <w:sdtEndPr/>
        <w:sdtContent>
          <w:r w:rsidR="00E021CA">
            <w:fldChar w:fldCharType="begin"/>
          </w:r>
          <w:r w:rsidR="00E021CA">
            <w:instrText xml:space="preserve"> CITATION PDA09 \l 1033 </w:instrText>
          </w:r>
          <w:r w:rsidR="00E021CA">
            <w:fldChar w:fldCharType="separate"/>
          </w:r>
          <w:r>
            <w:rPr>
              <w:noProof/>
            </w:rPr>
            <w:t>(Ayers, 2016)</w:t>
          </w:r>
          <w:r w:rsidR="00E021CA">
            <w:rPr>
              <w:noProof/>
            </w:rPr>
            <w:fldChar w:fldCharType="end"/>
          </w:r>
        </w:sdtContent>
      </w:sdt>
      <w:r w:rsidRPr="00E90BD6">
        <w:t>.</w:t>
      </w:r>
    </w:p>
    <w:p w:rsidR="00C51F0C" w:rsidRPr="00E90BD6" w:rsidRDefault="00C51F0C" w:rsidP="00C51F0C">
      <w:r w:rsidRPr="00E90BD6">
        <w:t xml:space="preserve">Teachers organize materials for upcoming activities or common but unpredictable occurrences. For example, a list on the back of the door of what the teacher needs to do if a new student arrives fulfills a dual purpose: the new student feels that the teacher is organized, and the teacher feels prepared for the student. Another time-saving device is to use a designated place to keep materials such as attendance cards, hall passes, and extra paper. This saves time because the teacher does not have to search for the items. In </w:t>
      </w:r>
      <w:r w:rsidRPr="00E90BD6">
        <w:lastRenderedPageBreak/>
        <w:t>essence, in the effective classroom there is a place for everything and everything is in its place</w:t>
      </w:r>
      <w:sdt>
        <w:sdtPr>
          <w:id w:val="160708915"/>
          <w:citation/>
        </w:sdtPr>
        <w:sdtEndPr/>
        <w:sdtContent>
          <w:r w:rsidR="00E021CA">
            <w:fldChar w:fldCharType="begin"/>
          </w:r>
          <w:r w:rsidR="00E021CA">
            <w:instrText xml:space="preserve"> CITATION PTe16 \l 1033 </w:instrText>
          </w:r>
          <w:r w:rsidR="00E021CA">
            <w:fldChar w:fldCharType="separate"/>
          </w:r>
          <w:r>
            <w:rPr>
              <w:noProof/>
            </w:rPr>
            <w:t xml:space="preserve"> </w:t>
          </w:r>
          <w:r w:rsidRPr="00C51F0C">
            <w:rPr>
              <w:noProof/>
            </w:rPr>
            <w:t>(Teodora &amp; Vansteenkiste, 2016)</w:t>
          </w:r>
          <w:r w:rsidR="00E021CA">
            <w:rPr>
              <w:noProof/>
            </w:rPr>
            <w:fldChar w:fldCharType="end"/>
          </w:r>
        </w:sdtContent>
      </w:sdt>
      <w:r w:rsidRPr="00E90BD6">
        <w:t>.</w:t>
      </w:r>
    </w:p>
    <w:p w:rsidR="00C51F0C" w:rsidRDefault="00C51F0C" w:rsidP="00187BDA">
      <w:pPr>
        <w:pStyle w:val="Heading3"/>
      </w:pPr>
      <w:bookmarkStart w:id="66" w:name="_Toc22726908"/>
      <w:r>
        <w:t>2.</w:t>
      </w:r>
      <w:r w:rsidR="00187BDA">
        <w:t>2.2</w:t>
      </w:r>
      <w:r>
        <w:t xml:space="preserve"> Relationship between </w:t>
      </w:r>
      <w:r w:rsidRPr="00D37D64">
        <w:t>psychological environme</w:t>
      </w:r>
      <w:r>
        <w:t>nt of the pupil and performance</w:t>
      </w:r>
      <w:bookmarkEnd w:id="66"/>
    </w:p>
    <w:p w:rsidR="00C51F0C" w:rsidRPr="00E90BD6" w:rsidRDefault="00C51F0C" w:rsidP="00833497">
      <w:pPr>
        <w:rPr>
          <w:b/>
        </w:rPr>
      </w:pPr>
      <w:r w:rsidRPr="00E90BD6">
        <w:t>Provision of an environment that promotes health and good nutrition is crucial.  Good nutrition is an important part of leading a healthy lifestyle. Combined with physical activity, your diet can help you to reach and maintain a healthy weight, reduce your risk of chronic diseases (like heart disease and cancer), and promote your overall health</w:t>
      </w:r>
      <w:r w:rsidRPr="00E90BD6">
        <w:rPr>
          <w:noProof/>
        </w:rPr>
        <w:t xml:space="preserve"> (Janelle, 2012)</w:t>
      </w:r>
      <w:r w:rsidRPr="00E90BD6">
        <w:t>. Unhealthy eating habits have contributed to the obesity epidemic in the United States: about one-third of U.S. adults (33.8%) are obese and approximately 17% (or 12.5 million) of children and adolescents aged 2—19 years are obese.1 Even for people at a healthy weight, a poor diet is associated with major health risks that can cause illness and even death. These include heart disease, hypertension (high blood pressure), type 2 diabetes, osteoporosis, and certain types of cancer</w:t>
      </w:r>
      <w:r w:rsidRPr="00E90BD6">
        <w:rPr>
          <w:noProof/>
        </w:rPr>
        <w:t xml:space="preserve"> (Janelle, 2012)</w:t>
      </w:r>
      <w:r w:rsidRPr="00E90BD6">
        <w:t xml:space="preserve">. </w:t>
      </w:r>
    </w:p>
    <w:p w:rsidR="00C51F0C" w:rsidRPr="00E90BD6" w:rsidRDefault="00C51F0C" w:rsidP="00C51F0C">
      <w:r w:rsidRPr="00E90BD6">
        <w:t xml:space="preserve">The risk factors for adult chronic diseases, like hypertension and type 2 diabetes, are increasingly seen in younger ages, often a result of unhealthy eating habits and increased weight gain. Dietary habits established in childhood often carry into adulthood, so teaching children how to eat healthy at a young age will help them stay healthy throughout their life. The link between good nutrition and healthy weight, reduced chronic disease risk, and overall health is too important to ignore. By taking steps to eat healthy, you'll be on your way to getting the nutrients your body needs to stay healthy, active, and strong </w:t>
      </w:r>
      <w:sdt>
        <w:sdtPr>
          <w:id w:val="11496993"/>
          <w:citation/>
        </w:sdtPr>
        <w:sdtEndPr/>
        <w:sdtContent>
          <w:r w:rsidR="00E021CA">
            <w:fldChar w:fldCharType="begin"/>
          </w:r>
          <w:r w:rsidR="00E021CA">
            <w:instrText xml:space="preserve"> CITATION KCo10 \l 1033 </w:instrText>
          </w:r>
          <w:r w:rsidR="00E021CA">
            <w:fldChar w:fldCharType="separate"/>
          </w:r>
          <w:r w:rsidRPr="00E90BD6">
            <w:rPr>
              <w:noProof/>
            </w:rPr>
            <w:t>(Covell, Howe, &amp; McNeil, 2010)</w:t>
          </w:r>
          <w:r w:rsidR="00E021CA">
            <w:rPr>
              <w:noProof/>
            </w:rPr>
            <w:fldChar w:fldCharType="end"/>
          </w:r>
        </w:sdtContent>
      </w:sdt>
      <w:r w:rsidRPr="00E90BD6">
        <w:t>.</w:t>
      </w:r>
    </w:p>
    <w:p w:rsidR="00C51F0C" w:rsidRPr="00E90BD6" w:rsidRDefault="00C51F0C" w:rsidP="00C51F0C">
      <w:r w:rsidRPr="00C51F0C">
        <w:lastRenderedPageBreak/>
        <w:t>Participation in music, art and drama both at home and at school: Co-</w:t>
      </w:r>
      <w:r w:rsidRPr="00E90BD6">
        <w:t>curricular activities help students to become well-rounded. The range of options in primary schools helps students narrow down their interests and discovers their passions. Co-curricular provides the opportunity for hands-on application of classroom lessons. Children who participate in co-curricular activities develop a healthy sense of competition yet learn to be gracious in defeat. Co-curricular provides opportunities for children to take initiative and learn effective leadership skills</w:t>
      </w:r>
      <w:sdt>
        <w:sdtPr>
          <w:id w:val="18228390"/>
          <w:citation/>
        </w:sdtPr>
        <w:sdtEndPr/>
        <w:sdtContent>
          <w:r w:rsidR="00E021CA">
            <w:fldChar w:fldCharType="begin"/>
          </w:r>
          <w:r w:rsidR="00E021CA">
            <w:instrText xml:space="preserve"> CITATION CEL09 \l 1033  </w:instrText>
          </w:r>
          <w:r w:rsidR="00E021CA">
            <w:fldChar w:fldCharType="separate"/>
          </w:r>
          <w:r>
            <w:rPr>
              <w:noProof/>
            </w:rPr>
            <w:t xml:space="preserve"> </w:t>
          </w:r>
          <w:r w:rsidRPr="00C51F0C">
            <w:rPr>
              <w:noProof/>
            </w:rPr>
            <w:t>(Evans &amp; Harper, 2017)</w:t>
          </w:r>
          <w:r w:rsidR="00E021CA">
            <w:rPr>
              <w:noProof/>
            </w:rPr>
            <w:fldChar w:fldCharType="end"/>
          </w:r>
        </w:sdtContent>
      </w:sdt>
      <w:r w:rsidRPr="00E90BD6">
        <w:t xml:space="preserve">. </w:t>
      </w:r>
    </w:p>
    <w:p w:rsidR="00C51F0C" w:rsidRPr="00E90BD6" w:rsidRDefault="00C51F0C" w:rsidP="00C51F0C">
      <w:pPr>
        <w:rPr>
          <w:b/>
        </w:rPr>
      </w:pPr>
      <w:r w:rsidRPr="00C51F0C">
        <w:t>Courage to perform well or to work hard: When a child attributes a</w:t>
      </w:r>
      <w:r w:rsidRPr="00E90BD6">
        <w:t xml:space="preserve"> success to internal, stable, and global factors, he will experience a sense of mastery and this will reinforce his self-efficacy. When a child attributes success to external, unstable, and specific factors, he will not experience a sense of mastery or efficacy. Seeing someone who is similar to oneself work hard to achieve a goal or overcome an obstacle contributes to our belief that we, too, can successfully negotiate our environment </w:t>
      </w:r>
      <w:sdt>
        <w:sdtPr>
          <w:id w:val="11015158"/>
          <w:citation/>
        </w:sdtPr>
        <w:sdtEndPr/>
        <w:sdtContent>
          <w:r w:rsidR="00E021CA">
            <w:fldChar w:fldCharType="begin"/>
          </w:r>
          <w:r w:rsidR="00E021CA">
            <w:instrText xml:space="preserve"> CITATION JEG15 \l 1033 </w:instrText>
          </w:r>
          <w:r w:rsidR="00E021CA">
            <w:fldChar w:fldCharType="separate"/>
          </w:r>
          <w:r w:rsidRPr="00E90BD6">
            <w:rPr>
              <w:noProof/>
            </w:rPr>
            <w:t>(Gillham, Reivich, &amp; Freres, 2015)</w:t>
          </w:r>
          <w:r w:rsidR="00E021CA">
            <w:rPr>
              <w:noProof/>
            </w:rPr>
            <w:fldChar w:fldCharType="end"/>
          </w:r>
        </w:sdtContent>
      </w:sdt>
      <w:r w:rsidRPr="00E90BD6">
        <w:t xml:space="preserve">. For example, if a first-grade child sees her friend climb to the top of the jungle gym after several attempts, the first grader might think to her, “If Laura can do it, I can, too.” The more similar the child feels to the person she is observing, the stronger the effect the other person’s successes or failures will be on the child’s beliefs about her own ability to succeed </w:t>
      </w:r>
      <w:sdt>
        <w:sdtPr>
          <w:id w:val="11015159"/>
          <w:citation/>
        </w:sdtPr>
        <w:sdtEndPr/>
        <w:sdtContent>
          <w:r w:rsidR="00E021CA">
            <w:fldChar w:fldCharType="begin"/>
          </w:r>
          <w:r w:rsidR="00E021CA">
            <w:instrText xml:space="preserve"> CITATION JFl04 \l 1033  </w:instrText>
          </w:r>
          <w:r w:rsidR="00E021CA">
            <w:fldChar w:fldCharType="separate"/>
          </w:r>
          <w:r w:rsidRPr="00C51F0C">
            <w:rPr>
              <w:noProof/>
            </w:rPr>
            <w:t>(Flutter &amp; Rudduck, 2014)</w:t>
          </w:r>
          <w:r w:rsidR="00E021CA">
            <w:rPr>
              <w:noProof/>
            </w:rPr>
            <w:fldChar w:fldCharType="end"/>
          </w:r>
        </w:sdtContent>
      </w:sdt>
      <w:r w:rsidRPr="00E90BD6">
        <w:t>.</w:t>
      </w:r>
    </w:p>
    <w:p w:rsidR="00C51F0C" w:rsidRPr="00E90BD6" w:rsidRDefault="00C51F0C" w:rsidP="00C51F0C">
      <w:r w:rsidRPr="00E90BD6">
        <w:t>If you are unsure of your own communication skills, listeners will assume (wrongly) that you are also unsure of your dance and your teaching. This doesn’t mean that all successful dance instructors are extroverts who love to talk; it just means that they know how to get the best from their voice when they need to</w:t>
      </w:r>
      <w:sdt>
        <w:sdtPr>
          <w:id w:val="763129"/>
          <w:citation/>
        </w:sdtPr>
        <w:sdtEndPr/>
        <w:sdtContent>
          <w:r w:rsidR="00E021CA">
            <w:fldChar w:fldCharType="begin"/>
          </w:r>
          <w:r w:rsidR="00E021CA">
            <w:instrText xml:space="preserve"> CITATION OTD08 \l 1033  </w:instrText>
          </w:r>
          <w:r w:rsidR="00E021CA">
            <w:fldChar w:fldCharType="separate"/>
          </w:r>
          <w:r>
            <w:rPr>
              <w:noProof/>
            </w:rPr>
            <w:t xml:space="preserve"> </w:t>
          </w:r>
          <w:r w:rsidRPr="00C51F0C">
            <w:rPr>
              <w:noProof/>
            </w:rPr>
            <w:t>(DonovanKirk, 2016)</w:t>
          </w:r>
          <w:r w:rsidR="00E021CA">
            <w:rPr>
              <w:noProof/>
            </w:rPr>
            <w:fldChar w:fldCharType="end"/>
          </w:r>
        </w:sdtContent>
      </w:sdt>
      <w:r w:rsidRPr="00E90BD6">
        <w:t xml:space="preserve">. </w:t>
      </w:r>
    </w:p>
    <w:p w:rsidR="00C51F0C" w:rsidRPr="00E90BD6" w:rsidRDefault="00C51F0C" w:rsidP="00C51F0C">
      <w:r w:rsidRPr="00E90BD6">
        <w:lastRenderedPageBreak/>
        <w:t xml:space="preserve">If you teach children, you will have to talk to parents and this is not always as easy as it could be. If you don’t want the parents to stay and watch, make it clear before the first lesson. However, distracting some parents might be, listen to them when they are talking to you. Acknowledge what the parents are saying by nodding and smiling, make sure that you’re not just waiting for them to pause so that you can jump in with your ideas </w:t>
      </w:r>
      <w:sdt>
        <w:sdtPr>
          <w:id w:val="763126"/>
          <w:citation/>
        </w:sdtPr>
        <w:sdtEndPr/>
        <w:sdtContent>
          <w:r w:rsidR="00E021CA">
            <w:fldChar w:fldCharType="begin"/>
          </w:r>
          <w:r w:rsidR="00E021CA">
            <w:instrText xml:space="preserve"> CITATION CEL09 \l 1033  </w:instrText>
          </w:r>
          <w:r w:rsidR="00E021CA">
            <w:fldChar w:fldCharType="separate"/>
          </w:r>
          <w:r>
            <w:rPr>
              <w:noProof/>
            </w:rPr>
            <w:t>(Evans &amp; Harper, 2017)</w:t>
          </w:r>
          <w:r w:rsidR="00E021CA">
            <w:rPr>
              <w:noProof/>
            </w:rPr>
            <w:fldChar w:fldCharType="end"/>
          </w:r>
        </w:sdtContent>
      </w:sdt>
      <w:r w:rsidRPr="00E90BD6">
        <w:t xml:space="preserve">. Look at the parents and don’t turn away while you are listening; it gives a ‘don’t care’ impression. You might be able to listen and work at the same time, but it looks impolite. When you do answer, try to avoid using too much jargon; you may want to sound professional, but if they don’t understand you they’ll only ask more questions </w:t>
      </w:r>
      <w:sdt>
        <w:sdtPr>
          <w:id w:val="763127"/>
          <w:citation/>
        </w:sdtPr>
        <w:sdtEndPr/>
        <w:sdtContent>
          <w:r w:rsidR="00E021CA">
            <w:fldChar w:fldCharType="begin"/>
          </w:r>
          <w:r w:rsidR="00E021CA">
            <w:instrText xml:space="preserve"> CITATION DCa10 \l 1033  </w:instrText>
          </w:r>
          <w:r w:rsidR="00E021CA">
            <w:fldChar w:fldCharType="separate"/>
          </w:r>
          <w:r w:rsidR="00833497">
            <w:rPr>
              <w:noProof/>
            </w:rPr>
            <w:t>(Campbell, 2015)</w:t>
          </w:r>
          <w:r w:rsidR="00E021CA">
            <w:rPr>
              <w:noProof/>
            </w:rPr>
            <w:fldChar w:fldCharType="end"/>
          </w:r>
        </w:sdtContent>
      </w:sdt>
      <w:r w:rsidRPr="00E90BD6">
        <w:t>.</w:t>
      </w:r>
    </w:p>
    <w:p w:rsidR="00C51F0C" w:rsidRPr="00E90BD6" w:rsidRDefault="00C51F0C" w:rsidP="00833497">
      <w:pPr>
        <w:spacing w:after="0"/>
      </w:pPr>
      <w:r w:rsidRPr="00E90BD6">
        <w:t xml:space="preserve">Teaching students how to bring courage into their day-to-day school life can improve their learning, performance, and engagement at school. This is a key implication of research by Professor Andrew Martin, from the Faculty of Education and Social Work, at the University of Sydney. His research on the little-studied area of academic courage is published in the current issue of School Psychology Quarterly </w:t>
      </w:r>
      <w:sdt>
        <w:sdtPr>
          <w:id w:val="2149663"/>
          <w:citation/>
        </w:sdtPr>
        <w:sdtEndPr/>
        <w:sdtContent>
          <w:r w:rsidR="00E021CA">
            <w:fldChar w:fldCharType="begin"/>
          </w:r>
          <w:r w:rsidR="00E021CA">
            <w:instrText xml:space="preserve"> CITATION JKa11 \l 1033 </w:instrText>
          </w:r>
          <w:r w:rsidR="00E021CA">
            <w:fldChar w:fldCharType="separate"/>
          </w:r>
          <w:r w:rsidRPr="00E90BD6">
            <w:rPr>
              <w:noProof/>
            </w:rPr>
            <w:t>(Kaemers, 2011)</w:t>
          </w:r>
          <w:r w:rsidR="00E021CA">
            <w:rPr>
              <w:noProof/>
            </w:rPr>
            <w:fldChar w:fldCharType="end"/>
          </w:r>
        </w:sdtContent>
      </w:sdt>
      <w:r w:rsidRPr="00E90BD6">
        <w:t>.</w:t>
      </w:r>
    </w:p>
    <w:p w:rsidR="00530A4E" w:rsidRDefault="00187BDA" w:rsidP="00187BDA">
      <w:pPr>
        <w:pStyle w:val="Heading3"/>
      </w:pPr>
      <w:bookmarkStart w:id="67" w:name="_Toc22726909"/>
      <w:r>
        <w:t>2.2.3</w:t>
      </w:r>
      <w:r w:rsidR="00C51F0C">
        <w:t xml:space="preserve"> R</w:t>
      </w:r>
      <w:r w:rsidR="00C51F0C" w:rsidRPr="00D37D64">
        <w:t xml:space="preserve">elationship between </w:t>
      </w:r>
      <w:r w:rsidR="00833497" w:rsidRPr="00D37D64">
        <w:t xml:space="preserve">Home Environment </w:t>
      </w:r>
      <w:r w:rsidR="00C51F0C" w:rsidRPr="00D37D64">
        <w:t>a</w:t>
      </w:r>
      <w:r w:rsidR="00C51F0C">
        <w:t xml:space="preserve">nd </w:t>
      </w:r>
      <w:r w:rsidR="00833497">
        <w:t>Pupil’s Academic Performance</w:t>
      </w:r>
      <w:bookmarkEnd w:id="67"/>
    </w:p>
    <w:p w:rsidR="00833497" w:rsidRPr="00E90BD6" w:rsidRDefault="00833497" w:rsidP="00843882">
      <w:pPr>
        <w:ind w:right="29"/>
        <w:rPr>
          <w:rFonts w:cs="Times New Roman"/>
        </w:rPr>
      </w:pPr>
      <w:r w:rsidRPr="00E90BD6">
        <w:rPr>
          <w:rFonts w:cs="Times New Roman"/>
        </w:rPr>
        <w:t xml:space="preserve">From a systematic search of educational, psychological, and sociological literature, 18 studies of 5,831 school-aged students on the correlation of home environment and learning in eight countries over a 19-year period were selected. Correlations (the units of analysis) of intelligence, motivation, and achievement with indexes of parent stimulation of the student in the home are considerably higher than those with indexes of socioeconomic status (SES); specifically the medians (and ranges) of 92 simple correlations of home environment and learning are .37 (and .02 to .82) and of 62 </w:t>
      </w:r>
      <w:r w:rsidRPr="00E90BD6">
        <w:rPr>
          <w:rFonts w:cs="Times New Roman"/>
        </w:rPr>
        <w:lastRenderedPageBreak/>
        <w:t>multiple regression-weighted composites are .44 (and .23 to .81). Jackknifed regression estimates indicate that gender and SES of the sample affect the sizes of the correlations and suggest priorities for future primary investigations. The analyses suggest that ability and achievement are more closely linked to the socio-psychological environment and intellectual stimulation in the home than they are to parental socioeconomic status indicators such as occupation and amount of education.</w:t>
      </w:r>
    </w:p>
    <w:p w:rsidR="00833497" w:rsidRPr="00E90BD6" w:rsidRDefault="00833497" w:rsidP="00843882">
      <w:r w:rsidRPr="00E90BD6">
        <w:t xml:space="preserve">Encouragement of children to go to school regularly: The most out of education, children need to go to school every day. School attendance has a major influence on educational outcomes. Students who attend school regularly are more likely to achieve better results at school and are more likely to complete their schooling </w:t>
      </w:r>
      <w:sdt>
        <w:sdtPr>
          <w:id w:val="12948614"/>
          <w:citation/>
        </w:sdtPr>
        <w:sdtEndPr/>
        <w:sdtContent>
          <w:r w:rsidR="00E021CA">
            <w:fldChar w:fldCharType="begin"/>
          </w:r>
          <w:r w:rsidR="00E021CA">
            <w:instrText xml:space="preserve"> CITATION jac17 \l 1033  </w:instrText>
          </w:r>
          <w:r w:rsidR="00E021CA">
            <w:fldChar w:fldCharType="separate"/>
          </w:r>
          <w:r w:rsidRPr="00E90BD6">
            <w:rPr>
              <w:noProof/>
            </w:rPr>
            <w:t>(Jackjackpeter &amp; Beetwought, 2017)</w:t>
          </w:r>
          <w:r w:rsidR="00E021CA">
            <w:rPr>
              <w:noProof/>
            </w:rPr>
            <w:fldChar w:fldCharType="end"/>
          </w:r>
        </w:sdtContent>
      </w:sdt>
      <w:r w:rsidRPr="00E90BD6">
        <w:t xml:space="preserve">. </w:t>
      </w:r>
    </w:p>
    <w:p w:rsidR="00833497" w:rsidRPr="00E90BD6" w:rsidRDefault="00833497" w:rsidP="00843882">
      <w:r w:rsidRPr="00E90BD6">
        <w:t>Parents can encourage their child to attend school by having a positive attitude to learning and education. Poor school attendance patterns can start as early as Year 1. It is important that from the first day of school parents set an expectation that their children will be at school every day. Missing an average of ten days of school a term adds up to missing two full years of schooling by the end of Year 10</w:t>
      </w:r>
      <w:sdt>
        <w:sdtPr>
          <w:id w:val="28906925"/>
          <w:citation/>
        </w:sdtPr>
        <w:sdtEndPr/>
        <w:sdtContent>
          <w:r w:rsidR="00E021CA">
            <w:fldChar w:fldCharType="begin"/>
          </w:r>
          <w:r w:rsidR="00E021CA">
            <w:instrText xml:space="preserve"> CITATION RRu16 \l 1033 </w:instrText>
          </w:r>
          <w:r w:rsidR="00E021CA">
            <w:fldChar w:fldCharType="separate"/>
          </w:r>
          <w:r w:rsidRPr="00E90BD6">
            <w:rPr>
              <w:noProof/>
            </w:rPr>
            <w:t xml:space="preserve"> (Rufino, 2016)</w:t>
          </w:r>
          <w:r w:rsidR="00E021CA">
            <w:rPr>
              <w:noProof/>
            </w:rPr>
            <w:fldChar w:fldCharType="end"/>
          </w:r>
        </w:sdtContent>
      </w:sdt>
      <w:r w:rsidRPr="00E90BD6">
        <w:t xml:space="preserve">. </w:t>
      </w:r>
    </w:p>
    <w:p w:rsidR="00833497" w:rsidRPr="00E90BD6" w:rsidRDefault="00833497" w:rsidP="00833497">
      <w:pPr>
        <w:spacing w:after="0"/>
        <w:ind w:right="29"/>
        <w:rPr>
          <w:rFonts w:cs="Times New Roman"/>
          <w:szCs w:val="24"/>
        </w:rPr>
      </w:pPr>
      <w:r w:rsidRPr="00E90BD6">
        <w:rPr>
          <w:rFonts w:cs="Times New Roman"/>
          <w:szCs w:val="24"/>
        </w:rPr>
        <w:t>Parents can also reassure a child about school by helping the little one with his homework. Since the parents are more knowledgeable about their child’s comprehension level, they can explain a class lesson in a way that the kid can better understand. But helping does not mean doing all the work for the child. All the parents need to do is explain the assignment further to him. The child shall also have a peaceful and quiet place at home where to do his homework and study his lessons</w:t>
      </w:r>
      <w:sdt>
        <w:sdtPr>
          <w:rPr>
            <w:rFonts w:cs="Times New Roman"/>
            <w:szCs w:val="24"/>
          </w:rPr>
          <w:id w:val="28906926"/>
          <w:citation/>
        </w:sdtPr>
        <w:sdtEndPr/>
        <w:sdtContent>
          <w:r w:rsidRPr="00E90BD6">
            <w:rPr>
              <w:rFonts w:cs="Times New Roman"/>
              <w:szCs w:val="24"/>
            </w:rPr>
            <w:fldChar w:fldCharType="begin"/>
          </w:r>
          <w:r w:rsidRPr="00E90BD6">
            <w:rPr>
              <w:rFonts w:cs="Times New Roman"/>
              <w:szCs w:val="24"/>
            </w:rPr>
            <w:instrText xml:space="preserve"> CITATION Fam16 \l 1033  </w:instrText>
          </w:r>
          <w:r w:rsidRPr="00E90BD6">
            <w:rPr>
              <w:rFonts w:cs="Times New Roman"/>
              <w:szCs w:val="24"/>
            </w:rPr>
            <w:fldChar w:fldCharType="separate"/>
          </w:r>
          <w:r w:rsidRPr="00E90BD6">
            <w:rPr>
              <w:rFonts w:cs="Times New Roman"/>
              <w:noProof/>
              <w:szCs w:val="24"/>
            </w:rPr>
            <w:t xml:space="preserve"> (Mangeni, 2016)</w:t>
          </w:r>
          <w:r w:rsidRPr="00E90BD6">
            <w:rPr>
              <w:rFonts w:cs="Times New Roman"/>
              <w:noProof/>
              <w:szCs w:val="24"/>
            </w:rPr>
            <w:fldChar w:fldCharType="end"/>
          </w:r>
        </w:sdtContent>
      </w:sdt>
      <w:r w:rsidRPr="00E90BD6">
        <w:rPr>
          <w:rFonts w:cs="Times New Roman"/>
          <w:szCs w:val="24"/>
        </w:rPr>
        <w:t>.</w:t>
      </w:r>
    </w:p>
    <w:p w:rsidR="00843882" w:rsidRDefault="00833497" w:rsidP="00843882">
      <w:r w:rsidRPr="00E90BD6">
        <w:lastRenderedPageBreak/>
        <w:t xml:space="preserve">According </w:t>
      </w:r>
      <w:sdt>
        <w:sdtPr>
          <w:id w:val="2149656"/>
          <w:citation/>
        </w:sdtPr>
        <w:sdtEndPr/>
        <w:sdtContent>
          <w:r w:rsidR="00E021CA">
            <w:fldChar w:fldCharType="begin"/>
          </w:r>
          <w:r w:rsidR="00E021CA">
            <w:instrText xml:space="preserve"> CITATION WSo12 \l 1033 </w:instrText>
          </w:r>
          <w:r w:rsidR="00E021CA">
            <w:fldChar w:fldCharType="separate"/>
          </w:r>
          <w:r w:rsidRPr="00E90BD6">
            <w:rPr>
              <w:noProof/>
            </w:rPr>
            <w:t>(Sonja, 2012)</w:t>
          </w:r>
          <w:r w:rsidR="00E021CA">
            <w:rPr>
              <w:noProof/>
            </w:rPr>
            <w:fldChar w:fldCharType="end"/>
          </w:r>
        </w:sdtContent>
      </w:sdt>
      <w:r w:rsidRPr="00E90BD6">
        <w:t>, parents do not provide money for materials like textbooks and pencils, do not take domestic work as the priority for their children, parents support their children against their teacher to the extent of taking the teachers to the police and this is a problem because the teachers are trying to discipline the students so that they can teach them. Domestic work, in which student can sustain tardiness” also prevents students from studying at night.</w:t>
      </w:r>
    </w:p>
    <w:p w:rsidR="00833497" w:rsidRPr="00E90BD6" w:rsidRDefault="00833497" w:rsidP="00843882">
      <w:pPr>
        <w:ind w:right="29"/>
      </w:pPr>
      <w:r w:rsidRPr="00E90BD6">
        <w:rPr>
          <w:rFonts w:cs="Times New Roman"/>
          <w:szCs w:val="24"/>
        </w:rPr>
        <w:t>Parents d</w:t>
      </w:r>
      <w:r w:rsidR="00843882">
        <w:rPr>
          <w:rFonts w:cs="Times New Roman"/>
          <w:szCs w:val="24"/>
        </w:rPr>
        <w:t>eny child to go to study class; s</w:t>
      </w:r>
      <w:r w:rsidRPr="00E90BD6">
        <w:t xml:space="preserve">ome men will have more than one wife and this will cause arguing which will disturb the student. Parents are not supportive. In addition, parents don’t answer teachers’ calls to discuss issues like poor performance and absenteeism; parents have a lack of concern and are not persuading students to commit to education and students are watching films instead of studying </w:t>
      </w:r>
      <w:sdt>
        <w:sdtPr>
          <w:id w:val="2149657"/>
          <w:citation/>
        </w:sdtPr>
        <w:sdtEndPr/>
        <w:sdtContent>
          <w:r w:rsidRPr="00E90BD6">
            <w:fldChar w:fldCharType="begin"/>
          </w:r>
          <w:r>
            <w:instrText xml:space="preserve">CITATION Placeholder1 \l 1033 </w:instrText>
          </w:r>
          <w:r w:rsidRPr="00E90BD6">
            <w:fldChar w:fldCharType="separate"/>
          </w:r>
          <w:r w:rsidRPr="00340240">
            <w:rPr>
              <w:noProof/>
            </w:rPr>
            <w:t>(Ahmed, Causes of poor performance in public primary schools in Kenya, 2015)</w:t>
          </w:r>
          <w:r w:rsidRPr="00E90BD6">
            <w:rPr>
              <w:noProof/>
            </w:rPr>
            <w:fldChar w:fldCharType="end"/>
          </w:r>
        </w:sdtContent>
      </w:sdt>
      <w:r w:rsidRPr="00E90BD6">
        <w:t>.</w:t>
      </w:r>
    </w:p>
    <w:p w:rsidR="00833497" w:rsidRPr="00E90BD6" w:rsidRDefault="00833497" w:rsidP="00843882">
      <w:pPr>
        <w:rPr>
          <w:rFonts w:cs="Times New Roman"/>
          <w:szCs w:val="24"/>
        </w:rPr>
      </w:pPr>
      <w:r w:rsidRPr="00E90BD6">
        <w:t>Consideration of Going to School, a Necessity</w:t>
      </w:r>
      <w:r w:rsidR="00843882">
        <w:t xml:space="preserve">; </w:t>
      </w:r>
      <w:r w:rsidRPr="00E90BD6">
        <w:rPr>
          <w:rFonts w:cs="Times New Roman"/>
          <w:szCs w:val="24"/>
        </w:rPr>
        <w:t>Parents and families have the most direct and lasting impact on children's learning and development of social competence. When parents are involved, students achieve more, exhibit more positive attitudes and behavior, and feel more comfortable in new settings. Early childhood providers need to reach out to families in order to build the kind of relationships that engage them as active partners earl</w:t>
      </w:r>
      <w:r w:rsidR="00843882">
        <w:rPr>
          <w:rFonts w:cs="Times New Roman"/>
          <w:szCs w:val="24"/>
        </w:rPr>
        <w:t xml:space="preserve">y in children's education </w:t>
      </w:r>
      <w:r w:rsidRPr="00E90BD6">
        <w:rPr>
          <w:rFonts w:cs="Times New Roman"/>
          <w:szCs w:val="24"/>
        </w:rPr>
        <w:t>(National Dropout Prevention Center/Network, 2003).</w:t>
      </w:r>
    </w:p>
    <w:p w:rsidR="00833497" w:rsidRPr="00E90BD6" w:rsidRDefault="00833497" w:rsidP="00843882">
      <w:r w:rsidRPr="00E90BD6">
        <w:t xml:space="preserve">Families are crucial partners in promoting positive social skills. Home visits, parent visitation to child care or school setting, telephone conversations, newsletters, informal notes, bulletin boards, workshops, and regular face-to-face communication can be used </w:t>
      </w:r>
      <w:r w:rsidRPr="00E90BD6">
        <w:lastRenderedPageBreak/>
        <w:t>to keep families informed about the specific social skills being focused on in the early childhood setting and for care providers to learn about what families are doing at home</w:t>
      </w:r>
      <w:sdt>
        <w:sdtPr>
          <w:id w:val="28906927"/>
          <w:citation/>
        </w:sdtPr>
        <w:sdtEndPr/>
        <w:sdtContent>
          <w:r w:rsidR="00E021CA">
            <w:fldChar w:fldCharType="begin"/>
          </w:r>
          <w:r w:rsidR="00E021CA">
            <w:instrText xml:space="preserve"> CITATION SKA14 \l 1033 </w:instrText>
          </w:r>
          <w:r w:rsidR="00E021CA">
            <w:fldChar w:fldCharType="separate"/>
          </w:r>
          <w:r w:rsidRPr="00E90BD6">
            <w:rPr>
              <w:noProof/>
            </w:rPr>
            <w:t xml:space="preserve"> (Adams &amp; Barombarg, 2014)</w:t>
          </w:r>
          <w:r w:rsidR="00E021CA">
            <w:rPr>
              <w:noProof/>
            </w:rPr>
            <w:fldChar w:fldCharType="end"/>
          </w:r>
        </w:sdtContent>
      </w:sdt>
      <w:r w:rsidRPr="00E90BD6">
        <w:t>.</w:t>
      </w:r>
    </w:p>
    <w:p w:rsidR="00833497" w:rsidRPr="00E90BD6" w:rsidRDefault="00833497" w:rsidP="00843882">
      <w:r w:rsidRPr="00E90BD6">
        <w:t>Parents’  positive  attitude  towards  child’s  education  is  important  in  determining  school  attendance  and  academic  achievement  of  the  child</w:t>
      </w:r>
      <w:sdt>
        <w:sdtPr>
          <w:id w:val="50180938"/>
          <w:citation/>
        </w:sdtPr>
        <w:sdtEndPr/>
        <w:sdtContent>
          <w:r w:rsidR="00E021CA">
            <w:fldChar w:fldCharType="begin"/>
          </w:r>
          <w:r w:rsidR="00E021CA">
            <w:instrText xml:space="preserve"> CITATION Placeholder2 \l 1033  </w:instrText>
          </w:r>
          <w:r w:rsidR="00E021CA">
            <w:fldChar w:fldCharType="separate"/>
          </w:r>
          <w:r>
            <w:rPr>
              <w:noProof/>
            </w:rPr>
            <w:t xml:space="preserve"> </w:t>
          </w:r>
          <w:r w:rsidRPr="00833497">
            <w:rPr>
              <w:noProof/>
            </w:rPr>
            <w:t>(Kioriek, 2017)</w:t>
          </w:r>
          <w:r w:rsidR="00E021CA">
            <w:rPr>
              <w:noProof/>
            </w:rPr>
            <w:fldChar w:fldCharType="end"/>
          </w:r>
        </w:sdtContent>
      </w:sdt>
      <w:r w:rsidRPr="00E90BD6">
        <w:t>.  Favorable  attitude  towards  schooling  and  education  enhances  parental  involvement  in  children’s  present  and  future  studies . Parent’s  attitude  towards  their  children’s  education  is  affected  adversely  by  low  socio-economic  status  and  since  the  tribal constitute  the  disadvantaged  population,  it  is  expected  that  the  attitude  of  parents  of  tribal  children  will  be  unfavorable  towards  education.  However,  the  present  study  aims  to  examine  whether  the  tribal  parents,  today,  exhibit  a  positive  and  favorable  attitude  towards  their  children’s  education  as  a  result  of  increasing  awareness  of  values  of  education through Government Endeavour’s and initiatives</w:t>
      </w:r>
      <w:sdt>
        <w:sdtPr>
          <w:id w:val="28906928"/>
          <w:citation/>
        </w:sdtPr>
        <w:sdtEndPr/>
        <w:sdtContent>
          <w:r w:rsidR="00E021CA">
            <w:fldChar w:fldCharType="begin"/>
          </w:r>
          <w:r w:rsidR="00E021CA">
            <w:instrText xml:space="preserve"> CITATION UNE10 \l 1033 </w:instrText>
          </w:r>
          <w:r w:rsidR="00E021CA">
            <w:fldChar w:fldCharType="separate"/>
          </w:r>
          <w:r w:rsidRPr="00E90BD6">
            <w:rPr>
              <w:noProof/>
            </w:rPr>
            <w:t xml:space="preserve"> (UNESCO, Education For All Global Monitoring Report 2010: Reaching the Marginalized, 2010)</w:t>
          </w:r>
          <w:r w:rsidR="00E021CA">
            <w:rPr>
              <w:noProof/>
            </w:rPr>
            <w:fldChar w:fldCharType="end"/>
          </w:r>
        </w:sdtContent>
      </w:sdt>
      <w:r w:rsidRPr="00E90BD6">
        <w:t>.</w:t>
      </w:r>
    </w:p>
    <w:p w:rsidR="00833497" w:rsidRPr="00E90BD6" w:rsidRDefault="00833497" w:rsidP="00843882">
      <w:r w:rsidRPr="00E90BD6">
        <w:rPr>
          <w:noProof/>
        </w:rPr>
        <w:t>DonovanKirk (20</w:t>
      </w:r>
      <w:r w:rsidR="00843882">
        <w:rPr>
          <w:noProof/>
        </w:rPr>
        <w:t>16</w:t>
      </w:r>
      <w:r w:rsidRPr="00E90BD6">
        <w:rPr>
          <w:noProof/>
        </w:rPr>
        <w:t xml:space="preserve">) </w:t>
      </w:r>
      <w:r w:rsidRPr="00E90BD6">
        <w:t xml:space="preserve">describe the relationship of family socioeconomic status to children’s readiness for school. Across all socio-economic groups, parents face major challenges when it comes to provide optimal care and education for their children. For families in poverty, these challenges can be formidable. Sometimes, when basic necessities are lacking, parents must place top priority on housing, food, clothing and healthcare. Educational toys, games and books may appear to be luxuries, and parents may not have the time, energy, or knowledge to find innovative and less expensive ways to foster young children’s development. Even in the families with the above average </w:t>
      </w:r>
      <w:r w:rsidRPr="00E90BD6">
        <w:lastRenderedPageBreak/>
        <w:t xml:space="preserve">incomes, parents often lack the time and energy to invest fully in their children’s preparation for school, and they sometimes face a limited array of options for high-quality child care both before their children start school and during the early school years. Kindergarten teachers 25 throughout the country report that children are increasingly arriving at school inadequately prepared </w:t>
      </w:r>
      <w:sdt>
        <w:sdtPr>
          <w:id w:val="-154530238"/>
          <w:citation/>
        </w:sdtPr>
        <w:sdtEndPr/>
        <w:sdtContent>
          <w:r w:rsidR="00E021CA">
            <w:fldChar w:fldCharType="begin"/>
          </w:r>
          <w:r w:rsidR="00E021CA">
            <w:instrText xml:space="preserve"> CITATION DAn17 \l 1033 </w:instrText>
          </w:r>
          <w:r w:rsidR="00E021CA">
            <w:fldChar w:fldCharType="separate"/>
          </w:r>
          <w:r w:rsidRPr="00E90BD6">
            <w:rPr>
              <w:noProof/>
            </w:rPr>
            <w:t>(Anapol, 2017)</w:t>
          </w:r>
          <w:r w:rsidR="00E021CA">
            <w:rPr>
              <w:noProof/>
            </w:rPr>
            <w:fldChar w:fldCharType="end"/>
          </w:r>
        </w:sdtContent>
      </w:sdt>
      <w:r w:rsidRPr="00E90BD6">
        <w:t>.</w:t>
      </w:r>
    </w:p>
    <w:p w:rsidR="00833497" w:rsidRPr="00E90BD6" w:rsidRDefault="00833497" w:rsidP="00843882">
      <w:r w:rsidRPr="00E90BD6">
        <w:t>Listening to Children’s Ideas and Requests</w:t>
      </w:r>
      <w:r w:rsidR="00843882">
        <w:t xml:space="preserve">; </w:t>
      </w:r>
      <w:r w:rsidRPr="00E90BD6">
        <w:t>Parents and schools always have expectations of their children. Whether children could eventually meet the expectations depends on a range of social, cognitive developmental and behavioral factors</w:t>
      </w:r>
      <w:sdt>
        <w:sdtPr>
          <w:id w:val="50180937"/>
          <w:citation/>
        </w:sdtPr>
        <w:sdtEndPr/>
        <w:sdtContent>
          <w:r w:rsidR="00E021CA">
            <w:fldChar w:fldCharType="begin"/>
          </w:r>
          <w:r w:rsidR="00E021CA">
            <w:instrText xml:space="preserve"> CITATION TGl04 \l 1033  </w:instrText>
          </w:r>
          <w:r w:rsidR="00E021CA">
            <w:fldChar w:fldCharType="separate"/>
          </w:r>
          <w:r>
            <w:rPr>
              <w:noProof/>
            </w:rPr>
            <w:t xml:space="preserve"> </w:t>
          </w:r>
          <w:r w:rsidRPr="00833497">
            <w:rPr>
              <w:noProof/>
            </w:rPr>
            <w:t>(Glasby &amp; Macdonald, 2016)</w:t>
          </w:r>
          <w:r w:rsidR="00E021CA">
            <w:rPr>
              <w:noProof/>
            </w:rPr>
            <w:fldChar w:fldCharType="end"/>
          </w:r>
        </w:sdtContent>
      </w:sdt>
      <w:r w:rsidRPr="00E90BD6">
        <w:t xml:space="preserve">. Parents and schools very often get disappointed once children fail to do so. However, adults seldom question themselves whether they have set realistic expectations for children, whether the expectations have any impact on children’s emotional well-being, whether they  listen to children’s voices and what the consequences </w:t>
      </w:r>
      <w:r w:rsidR="00843882">
        <w:t>are</w:t>
      </w:r>
      <w:r w:rsidRPr="00E90BD6">
        <w:t xml:space="preserve"> </w:t>
      </w:r>
      <w:r w:rsidR="00843882">
        <w:t>incase</w:t>
      </w:r>
      <w:r w:rsidRPr="00E90BD6">
        <w:t xml:space="preserve"> voices are ignored</w:t>
      </w:r>
      <w:sdt>
        <w:sdtPr>
          <w:id w:val="50180936"/>
          <w:citation/>
        </w:sdtPr>
        <w:sdtEndPr/>
        <w:sdtContent>
          <w:r w:rsidR="00E021CA">
            <w:fldChar w:fldCharType="begin"/>
          </w:r>
          <w:r w:rsidR="00E021CA">
            <w:instrText xml:space="preserve"> CITATION Placeholder3 \l 1033  </w:instrText>
          </w:r>
          <w:r w:rsidR="00E021CA">
            <w:fldChar w:fldCharType="separate"/>
          </w:r>
          <w:r w:rsidR="00843882">
            <w:rPr>
              <w:noProof/>
            </w:rPr>
            <w:t xml:space="preserve"> </w:t>
          </w:r>
          <w:r w:rsidR="00843882" w:rsidRPr="00843882">
            <w:rPr>
              <w:noProof/>
            </w:rPr>
            <w:t>(Flutter &amp; Rudduck, 2014)</w:t>
          </w:r>
          <w:r w:rsidR="00E021CA">
            <w:rPr>
              <w:noProof/>
            </w:rPr>
            <w:fldChar w:fldCharType="end"/>
          </w:r>
        </w:sdtContent>
      </w:sdt>
      <w:r w:rsidRPr="00E90BD6">
        <w:t>.</w:t>
      </w:r>
    </w:p>
    <w:p w:rsidR="00833497" w:rsidRPr="00E90BD6" w:rsidRDefault="00833497" w:rsidP="00843882">
      <w:r w:rsidRPr="00E90BD6">
        <w:t>This article identifies the current Chinese educational context with regards to the impact of parental and school expectations on the emotional well-being of students in junior middle schools. Taken the concerns that students may interpret the expectations differently based on their personalities, education backgrounds, their capacities in learning and their cognitive development, the author draws on theories and research of child development and educational psychology to help her make sense of her perspectives as a parent and teacher</w:t>
      </w:r>
      <w:sdt>
        <w:sdtPr>
          <w:id w:val="50180940"/>
          <w:citation/>
        </w:sdtPr>
        <w:sdtEndPr/>
        <w:sdtContent>
          <w:r w:rsidR="00E021CA">
            <w:fldChar w:fldCharType="begin"/>
          </w:r>
          <w:r w:rsidR="00E021CA">
            <w:instrText xml:space="preserve"> CITATION Fam16 \l 1033  </w:instrText>
          </w:r>
          <w:r w:rsidR="00E021CA">
            <w:fldChar w:fldCharType="separate"/>
          </w:r>
          <w:r w:rsidRPr="00E90BD6">
            <w:rPr>
              <w:noProof/>
            </w:rPr>
            <w:t xml:space="preserve"> (Mangeni, 2016)</w:t>
          </w:r>
          <w:r w:rsidR="00E021CA">
            <w:rPr>
              <w:noProof/>
            </w:rPr>
            <w:fldChar w:fldCharType="end"/>
          </w:r>
        </w:sdtContent>
      </w:sdt>
      <w:r w:rsidRPr="00E90BD6">
        <w:t>.</w:t>
      </w:r>
    </w:p>
    <w:p w:rsidR="00833497" w:rsidRPr="00E90BD6" w:rsidRDefault="00833497" w:rsidP="00833497">
      <w:r w:rsidRPr="00E90BD6">
        <w:t xml:space="preserve">Provision of necessary materials to school: Children are more successful at school when parents are involved. Better yet, teachers, too, are positively affected when parents take </w:t>
      </w:r>
      <w:r w:rsidRPr="00E90BD6">
        <w:lastRenderedPageBreak/>
        <w:t>interest. That’s because involved parents promote positive classroom behavior, make sure children do their homework, and help them be more organized, enforce disciplinary measures, and validate their effort. For teachers, involving parents boosts positive self-perception and job satisfaction</w:t>
      </w:r>
      <w:sdt>
        <w:sdtPr>
          <w:id w:val="50180939"/>
          <w:citation/>
        </w:sdtPr>
        <w:sdtEndPr/>
        <w:sdtContent>
          <w:r w:rsidR="00E021CA">
            <w:fldChar w:fldCharType="begin"/>
          </w:r>
          <w:r w:rsidR="00E021CA">
            <w:instrText xml:space="preserve"> CITATION KCo10 \l 1033 </w:instrText>
          </w:r>
          <w:r w:rsidR="00E021CA">
            <w:fldChar w:fldCharType="separate"/>
          </w:r>
          <w:r w:rsidRPr="00E90BD6">
            <w:rPr>
              <w:noProof/>
            </w:rPr>
            <w:t xml:space="preserve"> (Covell, Howe, &amp; McNeil, 2010)</w:t>
          </w:r>
          <w:r w:rsidR="00E021CA">
            <w:rPr>
              <w:noProof/>
            </w:rPr>
            <w:fldChar w:fldCharType="end"/>
          </w:r>
        </w:sdtContent>
      </w:sdt>
      <w:r w:rsidRPr="00E90BD6">
        <w:t>.</w:t>
      </w:r>
    </w:p>
    <w:p w:rsidR="00833497" w:rsidRPr="00E90BD6" w:rsidRDefault="00833497" w:rsidP="00833497">
      <w:r w:rsidRPr="00E90BD6">
        <w:t>Provision of breakfast to children before school: Almost a third of children regularly go without breakfast before school and are more likely than classmates to be inactive, unfit and obese. While 68% of pupils eat before leaving home, 32% do not</w:t>
      </w:r>
      <w:sdt>
        <w:sdtPr>
          <w:id w:val="50180941"/>
          <w:citation/>
        </w:sdtPr>
        <w:sdtEndPr/>
        <w:sdtContent>
          <w:r w:rsidR="00E021CA">
            <w:fldChar w:fldCharType="begin"/>
          </w:r>
          <w:r w:rsidR="00E021CA">
            <w:instrText xml:space="preserve"> CITATION DCa10 \l 1033  </w:instrText>
          </w:r>
          <w:r w:rsidR="00E021CA">
            <w:fldChar w:fldCharType="separate"/>
          </w:r>
          <w:r>
            <w:rPr>
              <w:noProof/>
            </w:rPr>
            <w:t xml:space="preserve"> </w:t>
          </w:r>
          <w:r w:rsidRPr="00833497">
            <w:rPr>
              <w:noProof/>
            </w:rPr>
            <w:t>(Campbell, 2015)</w:t>
          </w:r>
          <w:r w:rsidR="00E021CA">
            <w:rPr>
              <w:noProof/>
            </w:rPr>
            <w:fldChar w:fldCharType="end"/>
          </w:r>
        </w:sdtContent>
      </w:sdt>
      <w:r w:rsidRPr="00E90BD6">
        <w:t>. Of the latter, 25% only sometimes have a morning meal and 7% never have breakfast on school days, according to findings which have raised fresh concern about children's eating habits and general health. The study of 4,326 children, aged 10-16, in England was reported in the European Journal of Clinical Nutrition and found that 26.6% of boys and 38.6% of girls skipped breakfast some or all of the time. Boys often blame lack of time, while many girls missed breakfast because they believe doing so would help them lose weight</w:t>
      </w:r>
      <w:sdt>
        <w:sdtPr>
          <w:id w:val="50180944"/>
          <w:citation/>
        </w:sdtPr>
        <w:sdtEndPr/>
        <w:sdtContent>
          <w:r w:rsidR="00E021CA">
            <w:fldChar w:fldCharType="begin"/>
          </w:r>
          <w:r w:rsidR="00E021CA">
            <w:instrText xml:space="preserve"> CITATION RRu16 \l 1033 </w:instrText>
          </w:r>
          <w:r w:rsidR="00E021CA">
            <w:fldChar w:fldCharType="separate"/>
          </w:r>
          <w:r w:rsidRPr="00E90BD6">
            <w:rPr>
              <w:noProof/>
            </w:rPr>
            <w:t xml:space="preserve"> (Rufino, 2016)</w:t>
          </w:r>
          <w:r w:rsidR="00E021CA">
            <w:rPr>
              <w:noProof/>
            </w:rPr>
            <w:fldChar w:fldCharType="end"/>
          </w:r>
        </w:sdtContent>
      </w:sdt>
      <w:r w:rsidRPr="00E90BD6">
        <w:t>.</w:t>
      </w:r>
    </w:p>
    <w:p w:rsidR="00833497" w:rsidRPr="00E90BD6" w:rsidRDefault="00833497" w:rsidP="009529D8">
      <w:r w:rsidRPr="00E90BD6">
        <w:t>School meals: A school meal or school lunch (also known as hot lunch, a school dinner, or school breakfast) is a meal, typically in the middle or beginning of the school day, provided to students at school. Countries all over the world have various kinds of school meal programs</w:t>
      </w:r>
      <w:sdt>
        <w:sdtPr>
          <w:id w:val="50180947"/>
          <w:citation/>
        </w:sdtPr>
        <w:sdtEndPr/>
        <w:sdtContent>
          <w:r w:rsidR="00E021CA">
            <w:fldChar w:fldCharType="begin"/>
          </w:r>
          <w:r w:rsidR="00E021CA">
            <w:instrText xml:space="preserve"> CITATION Placeholder3 \l 1033  </w:instrText>
          </w:r>
          <w:r w:rsidR="00E021CA">
            <w:fldChar w:fldCharType="separate"/>
          </w:r>
          <w:r w:rsidR="00843882">
            <w:rPr>
              <w:noProof/>
            </w:rPr>
            <w:t xml:space="preserve"> </w:t>
          </w:r>
          <w:r w:rsidR="00843882" w:rsidRPr="00843882">
            <w:rPr>
              <w:noProof/>
            </w:rPr>
            <w:t>(Flutter &amp; Rudduck, 2014)</w:t>
          </w:r>
          <w:r w:rsidR="00E021CA">
            <w:rPr>
              <w:noProof/>
            </w:rPr>
            <w:fldChar w:fldCharType="end"/>
          </w:r>
        </w:sdtContent>
      </w:sdt>
      <w:r w:rsidRPr="00E90BD6">
        <w:t>. Millions of children from all standards and grades get their meals at their respective schools every day. Scientifically and medically, school meals are regarded as an essential component of children's upbringing and growth</w:t>
      </w:r>
      <w:sdt>
        <w:sdtPr>
          <w:id w:val="50180946"/>
          <w:citation/>
        </w:sdtPr>
        <w:sdtEndPr/>
        <w:sdtContent>
          <w:r w:rsidR="00E021CA">
            <w:fldChar w:fldCharType="begin"/>
          </w:r>
          <w:r w:rsidR="00E021CA">
            <w:instrText xml:space="preserve"> CITATION Placeholder4 \l 1033  </w:instrText>
          </w:r>
          <w:r w:rsidR="00E021CA">
            <w:fldChar w:fldCharType="separate"/>
          </w:r>
          <w:r>
            <w:rPr>
              <w:noProof/>
            </w:rPr>
            <w:t xml:space="preserve"> </w:t>
          </w:r>
          <w:r w:rsidRPr="00833497">
            <w:rPr>
              <w:noProof/>
            </w:rPr>
            <w:t>(Evans &amp; Harper, 2016)</w:t>
          </w:r>
          <w:r w:rsidR="00E021CA">
            <w:rPr>
              <w:noProof/>
            </w:rPr>
            <w:fldChar w:fldCharType="end"/>
          </w:r>
        </w:sdtContent>
      </w:sdt>
      <w:r w:rsidRPr="00E90BD6">
        <w:t>.</w:t>
      </w:r>
    </w:p>
    <w:p w:rsidR="00833497" w:rsidRPr="00E90BD6" w:rsidRDefault="00833497" w:rsidP="00833497">
      <w:r w:rsidRPr="00E90BD6">
        <w:lastRenderedPageBreak/>
        <w:t>The benefits of school meals vary from country to country. While in developed countries the school meal is a source of nutritious meals, in developing countries it is an incentive to send children to school and continue their education</w:t>
      </w:r>
      <w:sdt>
        <w:sdtPr>
          <w:id w:val="50180948"/>
          <w:citation/>
        </w:sdtPr>
        <w:sdtEndPr/>
        <w:sdtContent>
          <w:r w:rsidR="00E021CA">
            <w:fldChar w:fldCharType="begin"/>
          </w:r>
          <w:r w:rsidR="00E021CA">
            <w:instrText xml:space="preserve"> CITATION DCa10 \l 1033  </w:instrText>
          </w:r>
          <w:r w:rsidR="00E021CA">
            <w:fldChar w:fldCharType="separate"/>
          </w:r>
          <w:r>
            <w:rPr>
              <w:noProof/>
            </w:rPr>
            <w:t xml:space="preserve"> (Campbell, 2015)</w:t>
          </w:r>
          <w:r w:rsidR="00E021CA">
            <w:rPr>
              <w:noProof/>
            </w:rPr>
            <w:fldChar w:fldCharType="end"/>
          </w:r>
        </w:sdtContent>
      </w:sdt>
      <w:r w:rsidRPr="00E90BD6">
        <w:t>. In developing countries, school meals provide food security at times of crisis and help children to become healthy and productive adults, thus breaking the cycle of poverty and hunger. In all cases, school meals allow children to focus on their studies, without hunger as a distraction</w:t>
      </w:r>
      <w:sdt>
        <w:sdtPr>
          <w:id w:val="50180945"/>
          <w:citation/>
        </w:sdtPr>
        <w:sdtEndPr/>
        <w:sdtContent>
          <w:r w:rsidR="00E021CA">
            <w:fldChar w:fldCharType="begin"/>
          </w:r>
          <w:r w:rsidR="00E021CA">
            <w:instrText xml:space="preserve"> CITATION CHa08 \l 1033  </w:instrText>
          </w:r>
          <w:r w:rsidR="00E021CA">
            <w:fldChar w:fldCharType="separate"/>
          </w:r>
          <w:r>
            <w:rPr>
              <w:noProof/>
            </w:rPr>
            <w:t xml:space="preserve"> </w:t>
          </w:r>
          <w:r w:rsidRPr="00833497">
            <w:rPr>
              <w:noProof/>
            </w:rPr>
            <w:t>(Harper, Wood, &amp; Mitchell, 2018)</w:t>
          </w:r>
          <w:r w:rsidR="00E021CA">
            <w:rPr>
              <w:noProof/>
            </w:rPr>
            <w:fldChar w:fldCharType="end"/>
          </w:r>
        </w:sdtContent>
      </w:sdt>
      <w:r w:rsidRPr="00E90BD6">
        <w:t>.</w:t>
      </w:r>
    </w:p>
    <w:p w:rsidR="00833497" w:rsidRPr="00E90BD6" w:rsidRDefault="00833497" w:rsidP="00833497">
      <w:r w:rsidRPr="00E90BD6">
        <w:t xml:space="preserve">Provision of meals for children: Parents are supposed to ensure that every day children take breakfast at home and have a midday meal at school, or pack food or contribute to a feeding program organized by the school. However, in rural areas in Uganda, parents have responded negatively towards this role, they neither puck food nor contribute to the school feeding program, and to make matters worse, some schools do not have kiosks or nearby shops where children can buy eats in case if their parents give them pocket money. </w:t>
      </w:r>
    </w:p>
    <w:p w:rsidR="00833497" w:rsidRPr="00E90BD6" w:rsidRDefault="00833497" w:rsidP="00833497">
      <w:r w:rsidRPr="00E90BD6">
        <w:t>Provision of time to do homework and to read at home: The advocates of not giving homework to children note that homework dominates after-school time in many households and has been dubbed the 21st century’s “new family dinner.” Overtired children complain and collapse. Exasperated parents cajole and nag. These family fights often end in tears, threats, and parents secretly finishing their kid’s homework</w:t>
      </w:r>
      <w:sdt>
        <w:sdtPr>
          <w:id w:val="50180952"/>
          <w:citation/>
        </w:sdtPr>
        <w:sdtEndPr/>
        <w:sdtContent>
          <w:r w:rsidR="00E021CA">
            <w:fldChar w:fldCharType="begin"/>
          </w:r>
          <w:r w:rsidR="00E021CA">
            <w:instrText xml:space="preserve"> CITATION KCo10 \l 1033 </w:instrText>
          </w:r>
          <w:r w:rsidR="00E021CA">
            <w:fldChar w:fldCharType="separate"/>
          </w:r>
          <w:r w:rsidRPr="00E90BD6">
            <w:rPr>
              <w:noProof/>
            </w:rPr>
            <w:t xml:space="preserve"> (Covell, Howe, &amp; McNeil, 2010)</w:t>
          </w:r>
          <w:r w:rsidR="00E021CA">
            <w:rPr>
              <w:noProof/>
            </w:rPr>
            <w:fldChar w:fldCharType="end"/>
          </w:r>
        </w:sdtContent>
      </w:sdt>
      <w:r w:rsidRPr="00E90BD6">
        <w:t>.</w:t>
      </w:r>
    </w:p>
    <w:p w:rsidR="00833497" w:rsidRPr="00E90BD6" w:rsidRDefault="00833497" w:rsidP="00833497">
      <w:r w:rsidRPr="00E90BD6">
        <w:t xml:space="preserve">Children rebel against homework because they have other things they need to do. Holler and run. Relax and reboot. Do family chores. Go to bed early. Play, following their own </w:t>
      </w:r>
      <w:r w:rsidRPr="00E90BD6">
        <w:lastRenderedPageBreak/>
        <w:t>ideas. Children have been told what to do all day long at school—which is mostly sitting still and focusing on the academic side. Academic learning is only one side of a child. When school is out, kids need time for other things</w:t>
      </w:r>
      <w:sdt>
        <w:sdtPr>
          <w:id w:val="50180950"/>
          <w:citation/>
        </w:sdtPr>
        <w:sdtEndPr/>
        <w:sdtContent>
          <w:r w:rsidR="00E021CA">
            <w:fldChar w:fldCharType="begin"/>
          </w:r>
          <w:r w:rsidR="00E021CA">
            <w:instrText xml:space="preserve"> CITATION Placeholder2 \l 1033  </w:instrText>
          </w:r>
          <w:r w:rsidR="00E021CA">
            <w:fldChar w:fldCharType="separate"/>
          </w:r>
          <w:r>
            <w:rPr>
              <w:noProof/>
            </w:rPr>
            <w:t xml:space="preserve"> </w:t>
          </w:r>
          <w:r w:rsidRPr="00833497">
            <w:rPr>
              <w:noProof/>
            </w:rPr>
            <w:t>(Kioriek, 2017)</w:t>
          </w:r>
          <w:r w:rsidR="00E021CA">
            <w:rPr>
              <w:noProof/>
            </w:rPr>
            <w:fldChar w:fldCharType="end"/>
          </w:r>
        </w:sdtContent>
      </w:sdt>
      <w:r w:rsidRPr="00E90BD6">
        <w:t>.</w:t>
      </w:r>
    </w:p>
    <w:p w:rsidR="00833497" w:rsidRPr="00E90BD6" w:rsidRDefault="00833497" w:rsidP="00833497">
      <w:pPr>
        <w:ind w:right="29" w:firstLine="720"/>
        <w:rPr>
          <w:rFonts w:cs="Times New Roman"/>
          <w:szCs w:val="24"/>
        </w:rPr>
      </w:pPr>
      <w:r w:rsidRPr="00E90BD6">
        <w:rPr>
          <w:rFonts w:cs="Times New Roman"/>
          <w:szCs w:val="24"/>
        </w:rPr>
        <w:t>When homework comes at a stage when it can academically benefit students, it can also be a student’s responsibility. That means a high school student should be expected to do her homework without being reminded. It may take a year or two of practice in middle school, but it doesn’t require years of practice. Before age 11, responsibility can be taught in other ways. For a 6-year-old, that means remembering to feed the cat and bring home her lunchbox</w:t>
      </w:r>
      <w:sdt>
        <w:sdtPr>
          <w:rPr>
            <w:rFonts w:cs="Times New Roman"/>
            <w:szCs w:val="24"/>
          </w:rPr>
          <w:id w:val="50180951"/>
          <w:citation/>
        </w:sdtPr>
        <w:sdtEndPr/>
        <w:sdtContent>
          <w:r>
            <w:rPr>
              <w:rFonts w:cs="Times New Roman"/>
              <w:szCs w:val="24"/>
            </w:rPr>
            <w:fldChar w:fldCharType="begin"/>
          </w:r>
          <w:r>
            <w:rPr>
              <w:rFonts w:cs="Times New Roman"/>
              <w:szCs w:val="24"/>
            </w:rPr>
            <w:instrText xml:space="preserve"> CITATION TGl04 \l 1033  </w:instrText>
          </w:r>
          <w:r>
            <w:rPr>
              <w:rFonts w:cs="Times New Roman"/>
              <w:szCs w:val="24"/>
            </w:rPr>
            <w:fldChar w:fldCharType="separate"/>
          </w:r>
          <w:r>
            <w:rPr>
              <w:rFonts w:cs="Times New Roman"/>
              <w:noProof/>
              <w:szCs w:val="24"/>
            </w:rPr>
            <w:t xml:space="preserve"> </w:t>
          </w:r>
          <w:r w:rsidRPr="00833497">
            <w:rPr>
              <w:rFonts w:cs="Times New Roman"/>
              <w:noProof/>
              <w:szCs w:val="24"/>
            </w:rPr>
            <w:t>(Glasby &amp; Macdonald, 2016)</w:t>
          </w:r>
          <w:r>
            <w:rPr>
              <w:rFonts w:cs="Times New Roman"/>
              <w:szCs w:val="24"/>
            </w:rPr>
            <w:fldChar w:fldCharType="end"/>
          </w:r>
        </w:sdtContent>
      </w:sdt>
      <w:r w:rsidRPr="00E90BD6">
        <w:rPr>
          <w:rFonts w:cs="Times New Roman"/>
          <w:szCs w:val="24"/>
        </w:rPr>
        <w:t>.</w:t>
      </w:r>
    </w:p>
    <w:p w:rsidR="00833497" w:rsidRPr="00E90BD6" w:rsidRDefault="00833497" w:rsidP="00833497">
      <w:r w:rsidRPr="00E90BD6">
        <w:t>Parents often feel stuck with homework because they don’t realize they have a choice. But they do. Schooling may be mandatory, but homework isn’t. Families can opt out. Parents can approach the teacher either about homework load or the simple fact of doing homework at all, especially in elementary school. Many teachers will be more than happy with the change. Opting out, or changing the homework culture of a school brings education control back down to the local level.</w:t>
      </w:r>
      <w:sdt>
        <w:sdtPr>
          <w:id w:val="50180949"/>
          <w:citation/>
        </w:sdtPr>
        <w:sdtEndPr/>
        <w:sdtContent>
          <w:r w:rsidR="00E021CA">
            <w:fldChar w:fldCharType="begin"/>
          </w:r>
          <w:r w:rsidR="00E021CA">
            <w:instrText xml:space="preserve"> CITATION SHe16 \l 1033 </w:instrText>
          </w:r>
          <w:r w:rsidR="00E021CA">
            <w:fldChar w:fldCharType="separate"/>
          </w:r>
          <w:r w:rsidRPr="00E90BD6">
            <w:rPr>
              <w:noProof/>
            </w:rPr>
            <w:t xml:space="preserve"> (Heather, 2016)</w:t>
          </w:r>
          <w:r w:rsidR="00E021CA">
            <w:rPr>
              <w:noProof/>
            </w:rPr>
            <w:fldChar w:fldCharType="end"/>
          </w:r>
        </w:sdtContent>
      </w:sdt>
      <w:r>
        <w:t>.</w:t>
      </w:r>
    </w:p>
    <w:p w:rsidR="00833497" w:rsidRPr="00E90BD6" w:rsidRDefault="00833497" w:rsidP="00833497">
      <w:pPr>
        <w:rPr>
          <w:color w:val="FF0000"/>
        </w:rPr>
      </w:pPr>
      <w:r w:rsidRPr="00E90BD6">
        <w:t>Watching television: Watching lots of TV does not give children the chance to develop their own interests and explore on their own, because it controls the agenda. However, unstructured time with books, toys, crafts and friends allows children to learn how to be in charge of their agenda, and to develop interests, skills, solutions and expertise. Also, since most TV shows are exciting, children who frequently watch them have more difficulty paying attention to less exciting tasks like school work</w:t>
      </w:r>
      <w:sdt>
        <w:sdtPr>
          <w:id w:val="50180954"/>
          <w:citation/>
        </w:sdtPr>
        <w:sdtEndPr/>
        <w:sdtContent>
          <w:r w:rsidR="00E021CA">
            <w:fldChar w:fldCharType="begin"/>
          </w:r>
          <w:r w:rsidR="00E021CA">
            <w:instrText xml:space="preserve"> CITATION DCa10 \l 1033  </w:instrText>
          </w:r>
          <w:r w:rsidR="00E021CA">
            <w:fldChar w:fldCharType="separate"/>
          </w:r>
          <w:r>
            <w:rPr>
              <w:noProof/>
            </w:rPr>
            <w:t xml:space="preserve"> (Campbell, 2015)</w:t>
          </w:r>
          <w:r w:rsidR="00E021CA">
            <w:rPr>
              <w:noProof/>
            </w:rPr>
            <w:fldChar w:fldCharType="end"/>
          </w:r>
        </w:sdtContent>
      </w:sdt>
      <w:r w:rsidRPr="00E90BD6">
        <w:t xml:space="preserve">. Attention problems, often manifested in the form of attention-deficit/ hyperactivity </w:t>
      </w:r>
      <w:r w:rsidRPr="00E90BD6">
        <w:lastRenderedPageBreak/>
        <w:t>disorder, are associated with negative outcomes of children and adolescents, including poor performance in school and increased aggression</w:t>
      </w:r>
      <w:sdt>
        <w:sdtPr>
          <w:id w:val="50180955"/>
          <w:citation/>
        </w:sdtPr>
        <w:sdtEndPr/>
        <w:sdtContent>
          <w:r w:rsidR="00E021CA">
            <w:fldChar w:fldCharType="begin"/>
          </w:r>
          <w:r w:rsidR="00E021CA">
            <w:instrText xml:space="preserve"> CITATION Fam16 \l 1033  </w:instrText>
          </w:r>
          <w:r w:rsidR="00E021CA">
            <w:fldChar w:fldCharType="separate"/>
          </w:r>
          <w:r w:rsidRPr="00E90BD6">
            <w:rPr>
              <w:noProof/>
            </w:rPr>
            <w:t xml:space="preserve"> (Mangeni, 2016)</w:t>
          </w:r>
          <w:r w:rsidR="00E021CA">
            <w:rPr>
              <w:noProof/>
            </w:rPr>
            <w:fldChar w:fldCharType="end"/>
          </w:r>
        </w:sdtContent>
      </w:sdt>
      <w:r w:rsidRPr="00E90BD6">
        <w:t>.</w:t>
      </w:r>
    </w:p>
    <w:p w:rsidR="00833497" w:rsidRPr="00E90BD6" w:rsidRDefault="00833497" w:rsidP="00833497">
      <w:r w:rsidRPr="00E90BD6">
        <w:t>Counseling at Home and School</w:t>
      </w:r>
      <w:r>
        <w:t xml:space="preserve">; </w:t>
      </w:r>
      <w:r w:rsidRPr="00E90BD6">
        <w:rPr>
          <w:rFonts w:cs="Times New Roman"/>
          <w:szCs w:val="24"/>
        </w:rPr>
        <w:t xml:space="preserve">School counseling takes place in public and private school settings in grades K-12. Counseling is designed to facilitate student achievement, improve student behavior and attendance, and help students develop socially </w:t>
      </w:r>
      <w:sdt>
        <w:sdtPr>
          <w:rPr>
            <w:rFonts w:cs="Times New Roman"/>
            <w:szCs w:val="24"/>
          </w:rPr>
          <w:id w:val="11015155"/>
          <w:citation/>
        </w:sdtPr>
        <w:sdtEndPr/>
        <w:sdtContent>
          <w:r w:rsidRPr="00E90BD6">
            <w:rPr>
              <w:rFonts w:cs="Times New Roman"/>
              <w:szCs w:val="24"/>
            </w:rPr>
            <w:fldChar w:fldCharType="begin"/>
          </w:r>
          <w:r w:rsidRPr="00E90BD6">
            <w:rPr>
              <w:rFonts w:cs="Times New Roman"/>
              <w:szCs w:val="24"/>
            </w:rPr>
            <w:instrText xml:space="preserve"> CITATION UNI15 \l 1033 </w:instrText>
          </w:r>
          <w:r w:rsidRPr="00E90BD6">
            <w:rPr>
              <w:rFonts w:cs="Times New Roman"/>
              <w:szCs w:val="24"/>
            </w:rPr>
            <w:fldChar w:fldCharType="separate"/>
          </w:r>
          <w:r w:rsidRPr="00E90BD6">
            <w:rPr>
              <w:rFonts w:cs="Times New Roman"/>
              <w:noProof/>
              <w:szCs w:val="24"/>
            </w:rPr>
            <w:t>(UNICAF, 2015)</w:t>
          </w:r>
          <w:r w:rsidRPr="00E90BD6">
            <w:rPr>
              <w:rFonts w:cs="Times New Roman"/>
              <w:szCs w:val="24"/>
            </w:rPr>
            <w:fldChar w:fldCharType="end"/>
          </w:r>
        </w:sdtContent>
      </w:sdt>
      <w:r w:rsidRPr="00E90BD6">
        <w:rPr>
          <w:rFonts w:cs="Times New Roman"/>
          <w:szCs w:val="24"/>
        </w:rPr>
        <w:t xml:space="preserve">. Mental health professionals with master’s degrees or beyond, school counselors both provide counseling and serve an educational role in and around schools. Many schools have full-time counselors on staff in order to support students who are experiencing personal or academic challenges </w:t>
      </w:r>
      <w:sdt>
        <w:sdtPr>
          <w:rPr>
            <w:rFonts w:cs="Times New Roman"/>
            <w:szCs w:val="24"/>
          </w:rPr>
          <w:id w:val="11015156"/>
          <w:citation/>
        </w:sdtPr>
        <w:sdtEndPr/>
        <w:sdtContent>
          <w:r w:rsidRPr="00E90BD6">
            <w:rPr>
              <w:rFonts w:cs="Times New Roman"/>
              <w:szCs w:val="24"/>
            </w:rPr>
            <w:fldChar w:fldCharType="begin"/>
          </w:r>
          <w:r w:rsidRPr="00E90BD6">
            <w:rPr>
              <w:rFonts w:cs="Times New Roman"/>
              <w:szCs w:val="24"/>
            </w:rPr>
            <w:instrText xml:space="preserve"> CITATION Fam16 \l 1033  </w:instrText>
          </w:r>
          <w:r w:rsidRPr="00E90BD6">
            <w:rPr>
              <w:rFonts w:cs="Times New Roman"/>
              <w:szCs w:val="24"/>
            </w:rPr>
            <w:fldChar w:fldCharType="separate"/>
          </w:r>
          <w:r w:rsidRPr="00E90BD6">
            <w:rPr>
              <w:rFonts w:cs="Times New Roman"/>
              <w:noProof/>
              <w:szCs w:val="24"/>
            </w:rPr>
            <w:t>(Mangeni, 2016)</w:t>
          </w:r>
          <w:r w:rsidRPr="00E90BD6">
            <w:rPr>
              <w:rFonts w:cs="Times New Roman"/>
              <w:szCs w:val="24"/>
            </w:rPr>
            <w:fldChar w:fldCharType="end"/>
          </w:r>
        </w:sdtContent>
      </w:sdt>
      <w:r w:rsidRPr="00E90BD6">
        <w:rPr>
          <w:rFonts w:cs="Times New Roman"/>
          <w:szCs w:val="24"/>
        </w:rPr>
        <w:t>.</w:t>
      </w:r>
      <w:r>
        <w:rPr>
          <w:rFonts w:cs="Times New Roman"/>
          <w:szCs w:val="24"/>
        </w:rPr>
        <w:t xml:space="preserve"> </w:t>
      </w:r>
      <w:r w:rsidRPr="00E90BD6">
        <w:t>School counselors might teach sex education classes, provide information to students about bullying, or offer seminars on study skills. School counselors often help students mediate conflicts with their peers, teachers, or parents. Many school counselors also provide therapy and counseling services to students during school hours</w:t>
      </w:r>
      <w:sdt>
        <w:sdtPr>
          <w:id w:val="11015157"/>
          <w:citation/>
        </w:sdtPr>
        <w:sdtEndPr/>
        <w:sdtContent>
          <w:r w:rsidR="00E021CA">
            <w:fldChar w:fldCharType="begin"/>
          </w:r>
          <w:r w:rsidR="00E021CA">
            <w:instrText xml:space="preserve"> CITATION SKA14 \l 1033 </w:instrText>
          </w:r>
          <w:r w:rsidR="00E021CA">
            <w:fldChar w:fldCharType="separate"/>
          </w:r>
          <w:r w:rsidRPr="00E90BD6">
            <w:rPr>
              <w:noProof/>
            </w:rPr>
            <w:t xml:space="preserve"> (Adams &amp; Barombarg, 2014)</w:t>
          </w:r>
          <w:r w:rsidR="00E021CA">
            <w:rPr>
              <w:noProof/>
            </w:rPr>
            <w:fldChar w:fldCharType="end"/>
          </w:r>
        </w:sdtContent>
      </w:sdt>
      <w:r w:rsidRPr="00E90BD6">
        <w:t>.</w:t>
      </w:r>
    </w:p>
    <w:p w:rsidR="00833497" w:rsidRPr="00E90BD6" w:rsidRDefault="00833497" w:rsidP="00833497">
      <w:r w:rsidRPr="00E90BD6">
        <w:t xml:space="preserve">There are aspects of group counseling which can make it a useful technique for facilitating self-understanding and self-acceptance. For example, it can offer the quality of relationship, which has been documented as the main ingredient of successful counseling. For each group member acceptance by the counselor and other group members is a necessary condition for honest communication and self-insight. Some authorities in the field of counseling advocate group counseling in the schools. </w:t>
      </w:r>
      <w:r w:rsidRPr="00E90BD6">
        <w:rPr>
          <w:noProof/>
        </w:rPr>
        <w:t xml:space="preserve">Barton &amp; Coley (2009) </w:t>
      </w:r>
      <w:r w:rsidRPr="00E90BD6">
        <w:t xml:space="preserve">state that counselee is able to act out new ways of behaving--to think thoughts he previously rejected. Another view, held by Tyler (2009) is that group counseling seems to be about as effective as individual counseling in producing desirable results. </w:t>
      </w:r>
      <w:r>
        <w:rPr>
          <w:noProof/>
        </w:rPr>
        <w:t>Ahmed (</w:t>
      </w:r>
      <w:r w:rsidRPr="00833497">
        <w:rPr>
          <w:noProof/>
        </w:rPr>
        <w:t>2015)</w:t>
      </w:r>
      <w:r>
        <w:rPr>
          <w:noProof/>
        </w:rPr>
        <w:t xml:space="preserve"> </w:t>
      </w:r>
      <w:r w:rsidRPr="00E90BD6">
        <w:t xml:space="preserve">speaks for the developmental aspect of group counseling and its </w:t>
      </w:r>
      <w:r w:rsidRPr="00E90BD6">
        <w:lastRenderedPageBreak/>
        <w:t>positive force in helping to alleviate the dehumanizing aspects of education. He further postulates that principles of group processes may well be among the most significant changes in schools of the future.</w:t>
      </w:r>
    </w:p>
    <w:p w:rsidR="00833497" w:rsidRPr="00E90BD6" w:rsidRDefault="00833497" w:rsidP="00833497">
      <w:r w:rsidRPr="00E90BD6">
        <w:t xml:space="preserve">A study was done by </w:t>
      </w:r>
      <w:r>
        <w:rPr>
          <w:noProof/>
        </w:rPr>
        <w:t>Buckley, Schneider, &amp; Shang (2014)</w:t>
      </w:r>
      <w:r w:rsidRPr="00E90BD6">
        <w:rPr>
          <w:noProof/>
        </w:rPr>
        <w:t xml:space="preserve"> </w:t>
      </w:r>
      <w:r w:rsidRPr="00E90BD6">
        <w:t>to determine if group counseling would reduce the number of after-school detentions. Twenty students were selected from ninth grade males in each of three schools. Those 20 having the greatest numbers of detentions for violating school regulations were considered behavioral problem students. Individuals were matched in terms of recorded detentions, average school grades and age. Of each pair one was randomly assigned to be counseled and the other was assigned to an unconcealed control group. Tape recorded counseling sessions, 40 minutes in length, were held twice a week for a minimum of 600 minutes of counseling. Each group was pre- and post-tested using (a) the Alpert Haber Anxiety Scales (b) a scale constructed to measure attitudes towards counseling (c) the Taylor Manifest Anxiety Scale and (d) a 50-item Q sort using real and ideal self. Statistical analysis revealed no significant differences in any of the compared variables.</w:t>
      </w:r>
    </w:p>
    <w:p w:rsidR="00833497" w:rsidRPr="00E90BD6" w:rsidRDefault="00833497" w:rsidP="00833497">
      <w:pPr>
        <w:rPr>
          <w:rFonts w:eastAsia="Times New Roman"/>
        </w:rPr>
      </w:pPr>
      <w:r w:rsidRPr="00E90BD6">
        <w:rPr>
          <w:shd w:val="clear" w:color="auto" w:fill="FFFFFF"/>
        </w:rPr>
        <w:t xml:space="preserve">One study explored the impact of counseling on the academic progress and the retention by using both objective and self–reported measures. A comparison was made between the counseling of the clients and the general student body. It indicated that the counseled students showed a superior retention as compared to their peers. Reviews which were done on the school counseling also proved that it had a positive effect on the children. There are also studies which have proved that those who attended the counseling showed improvement in their grades as compared to those who did not. This study, like the other studies, proved that 93% of the students had found that the counseling sessions useful. </w:t>
      </w:r>
      <w:r w:rsidRPr="00E90BD6">
        <w:rPr>
          <w:shd w:val="clear" w:color="auto" w:fill="FFFFFF"/>
        </w:rPr>
        <w:lastRenderedPageBreak/>
        <w:t>This study also proved that more students (43%) showed improvement in the academic performance by 15-25% and that 13% of the students showed improvement by 10-15%. Thus, this study proved that more than 50% (43+13%) of the students had shown good improvement after the counseling. This study also proved that those who attended more number of sessions showed better response than those who attended less number of sessions. Finally, we can conclude from this study, that counseling is very effective in improving the students’ performance as well as their confidence.</w:t>
      </w:r>
    </w:p>
    <w:p w:rsidR="00833497" w:rsidRPr="00E90BD6" w:rsidRDefault="00833497" w:rsidP="00833497">
      <w:pPr>
        <w:rPr>
          <w:rFonts w:eastAsia="Times New Roman"/>
        </w:rPr>
      </w:pPr>
      <w:r w:rsidRPr="00E90BD6">
        <w:rPr>
          <w:rFonts w:eastAsia="Times New Roman"/>
        </w:rPr>
        <w:t xml:space="preserve">Learner’s behaviours </w:t>
      </w:r>
      <w:r>
        <w:rPr>
          <w:rFonts w:eastAsia="Times New Roman"/>
        </w:rPr>
        <w:t xml:space="preserve">as predictors of academic performance </w:t>
      </w:r>
      <w:r w:rsidRPr="00E90BD6">
        <w:rPr>
          <w:rFonts w:eastAsia="Times New Roman"/>
        </w:rPr>
        <w:t>can be first looked at on a point of absenteeism. In America, Nearly 1 in 5 high school students is "chronically absent" from classes, and the percentage of students who miss at least 15 days in the course of an academic year only rises among students of color</w:t>
      </w:r>
      <w:sdt>
        <w:sdtPr>
          <w:rPr>
            <w:rFonts w:eastAsia="Times New Roman"/>
          </w:rPr>
          <w:id w:val="21179149"/>
          <w:citation/>
        </w:sdtPr>
        <w:sdtEndPr/>
        <w:sdtContent>
          <w:r w:rsidRPr="00E90BD6">
            <w:rPr>
              <w:rFonts w:eastAsia="Times New Roman"/>
            </w:rPr>
            <w:fldChar w:fldCharType="begin"/>
          </w:r>
          <w:r w:rsidRPr="00E90BD6">
            <w:rPr>
              <w:rFonts w:eastAsia="Times New Roman"/>
            </w:rPr>
            <w:instrText xml:space="preserve"> CITATION ACl13 \l 1033 </w:instrText>
          </w:r>
          <w:r w:rsidRPr="00E90BD6">
            <w:rPr>
              <w:rFonts w:eastAsia="Times New Roman"/>
            </w:rPr>
            <w:fldChar w:fldCharType="separate"/>
          </w:r>
          <w:r w:rsidRPr="00E90BD6">
            <w:rPr>
              <w:rFonts w:eastAsia="Times New Roman"/>
              <w:noProof/>
            </w:rPr>
            <w:t xml:space="preserve"> (Clerks, 2013)</w:t>
          </w:r>
          <w:r w:rsidRPr="00E90BD6">
            <w:rPr>
              <w:rFonts w:eastAsia="Times New Roman"/>
            </w:rPr>
            <w:fldChar w:fldCharType="end"/>
          </w:r>
        </w:sdtContent>
      </w:sdt>
      <w:r w:rsidRPr="00E90BD6">
        <w:rPr>
          <w:rFonts w:eastAsia="Times New Roman"/>
        </w:rPr>
        <w:t>.In total, more than 6.5 million students – 13 percent of all students in the U.S. – are chronically absent. That figure includes 18 percent of all high school students, or 3 million students, and 11 percent of elementary school students, or 3.5 million students. In high school, 20 percent or more black, Latino, American Indian or Alaskan Native, and Native Hawaiian or Pacific Islanders are chronically absent, as are multiracial students and those still learning English</w:t>
      </w:r>
      <w:sdt>
        <w:sdtPr>
          <w:rPr>
            <w:rFonts w:eastAsia="Times New Roman"/>
          </w:rPr>
          <w:id w:val="21179156"/>
          <w:citation/>
        </w:sdtPr>
        <w:sdtEndPr/>
        <w:sdtContent>
          <w:r w:rsidRPr="00E90BD6">
            <w:rPr>
              <w:rFonts w:eastAsia="Times New Roman"/>
            </w:rPr>
            <w:fldChar w:fldCharType="begin"/>
          </w:r>
          <w:r w:rsidRPr="00E90BD6">
            <w:rPr>
              <w:rFonts w:eastAsia="Times New Roman"/>
            </w:rPr>
            <w:instrText xml:space="preserve"> CITATION CLa16 \l 1033 </w:instrText>
          </w:r>
          <w:r w:rsidRPr="00E90BD6">
            <w:rPr>
              <w:rFonts w:eastAsia="Times New Roman"/>
            </w:rPr>
            <w:fldChar w:fldCharType="separate"/>
          </w:r>
          <w:r w:rsidRPr="00E90BD6">
            <w:rPr>
              <w:rFonts w:eastAsia="Times New Roman"/>
              <w:noProof/>
            </w:rPr>
            <w:t xml:space="preserve"> (Lauren, 2016)</w:t>
          </w:r>
          <w:r w:rsidRPr="00E90BD6">
            <w:rPr>
              <w:rFonts w:eastAsia="Times New Roman"/>
            </w:rPr>
            <w:fldChar w:fldCharType="end"/>
          </w:r>
        </w:sdtContent>
      </w:sdt>
      <w:r w:rsidRPr="00E90BD6">
        <w:rPr>
          <w:rFonts w:eastAsia="Times New Roman"/>
        </w:rPr>
        <w:t>.</w:t>
      </w:r>
    </w:p>
    <w:p w:rsidR="00833497" w:rsidRPr="00E90BD6" w:rsidRDefault="00833497" w:rsidP="00833497">
      <w:pPr>
        <w:rPr>
          <w:rFonts w:eastAsia="Times New Roman"/>
        </w:rPr>
      </w:pPr>
      <w:r w:rsidRPr="00E90BD6">
        <w:rPr>
          <w:rFonts w:eastAsia="Times New Roman"/>
        </w:rPr>
        <w:t xml:space="preserve">One report by the U.S. Department of Education (USED) identifies “chronic absenteeism” as a hidden educational crisis. In 2013-14, roughly 14 percent of students nationwide were chronically absent defined as missing 10 percent or more of school days, excused or unexcused, which in most states would correspond to about 18 days of school missed each year. In some cities, that rate is considerably higher, with Detroit </w:t>
      </w:r>
      <w:r w:rsidRPr="00E90BD6">
        <w:rPr>
          <w:rFonts w:eastAsia="Times New Roman"/>
        </w:rPr>
        <w:lastRenderedPageBreak/>
        <w:t xml:space="preserve">topping the list at 57.3 percent of students chronically absent </w:t>
      </w:r>
      <w:sdt>
        <w:sdtPr>
          <w:rPr>
            <w:rFonts w:eastAsia="Times New Roman"/>
          </w:rPr>
          <w:id w:val="21179157"/>
          <w:citation/>
        </w:sdtPr>
        <w:sdtEndPr/>
        <w:sdtContent>
          <w:r w:rsidRPr="00E90BD6">
            <w:rPr>
              <w:rFonts w:eastAsia="Times New Roman"/>
            </w:rPr>
            <w:fldChar w:fldCharType="begin"/>
          </w:r>
          <w:r w:rsidRPr="00E90BD6">
            <w:rPr>
              <w:rFonts w:eastAsia="Times New Roman"/>
            </w:rPr>
            <w:instrText xml:space="preserve"> CITATION ABr17 \l 1033 </w:instrText>
          </w:r>
          <w:r w:rsidRPr="00E90BD6">
            <w:rPr>
              <w:rFonts w:eastAsia="Times New Roman"/>
            </w:rPr>
            <w:fldChar w:fldCharType="separate"/>
          </w:r>
          <w:r w:rsidRPr="00E90BD6">
            <w:rPr>
              <w:rFonts w:eastAsia="Times New Roman"/>
              <w:noProof/>
            </w:rPr>
            <w:t>(Brian, Kelly, &amp; Jacob, 2017)</w:t>
          </w:r>
          <w:r w:rsidRPr="00E90BD6">
            <w:rPr>
              <w:rFonts w:eastAsia="Times New Roman"/>
            </w:rPr>
            <w:fldChar w:fldCharType="end"/>
          </w:r>
        </w:sdtContent>
      </w:sdt>
      <w:r w:rsidRPr="00E90BD6">
        <w:rPr>
          <w:rFonts w:eastAsia="Times New Roman"/>
        </w:rPr>
        <w:t>.</w:t>
      </w:r>
    </w:p>
    <w:p w:rsidR="00833497" w:rsidRPr="00E90BD6" w:rsidRDefault="00833497" w:rsidP="002A630F">
      <w:pPr>
        <w:rPr>
          <w:rFonts w:eastAsia="Times New Roman"/>
        </w:rPr>
      </w:pPr>
      <w:r w:rsidRPr="00E90BD6">
        <w:rPr>
          <w:rFonts w:eastAsia="Times New Roman"/>
        </w:rPr>
        <w:t xml:space="preserve">In developing countries, approximately 72 million school-age children1 in developing countries were not in school, with 35 million of these children in sub-Saharan Africa (UNESCO 2008). In addition, research conducted in various developing countries suggests that the children who are not in school are disproportionately female, impoverished, and rural, and in some instances, these children are doubly disadvantaged if they are female and belong to poor families or if they are female and reside in rural areas. These children are less likely to acquire the benefits of education as they transition into adulthood </w:t>
      </w:r>
      <w:sdt>
        <w:sdtPr>
          <w:rPr>
            <w:rFonts w:eastAsia="Times New Roman"/>
          </w:rPr>
          <w:id w:val="21179158"/>
          <w:citation/>
        </w:sdtPr>
        <w:sdtEndPr/>
        <w:sdtContent>
          <w:r w:rsidRPr="00E90BD6">
            <w:rPr>
              <w:rFonts w:eastAsia="Times New Roman"/>
            </w:rPr>
            <w:fldChar w:fldCharType="begin"/>
          </w:r>
          <w:r w:rsidRPr="00E90BD6">
            <w:rPr>
              <w:rFonts w:eastAsia="Times New Roman"/>
            </w:rPr>
            <w:instrText xml:space="preserve"> CITATION AKa15 \l 1033 </w:instrText>
          </w:r>
          <w:r w:rsidRPr="00E90BD6">
            <w:rPr>
              <w:rFonts w:eastAsia="Times New Roman"/>
            </w:rPr>
            <w:fldChar w:fldCharType="separate"/>
          </w:r>
          <w:r w:rsidRPr="00E90BD6">
            <w:rPr>
              <w:rFonts w:eastAsia="Times New Roman"/>
              <w:noProof/>
            </w:rPr>
            <w:t>(Kazeem, Jensen, &amp; Shannon, 2015)</w:t>
          </w:r>
          <w:r w:rsidRPr="00E90BD6">
            <w:rPr>
              <w:rFonts w:eastAsia="Times New Roman"/>
            </w:rPr>
            <w:fldChar w:fldCharType="end"/>
          </w:r>
        </w:sdtContent>
      </w:sdt>
      <w:r w:rsidRPr="00E90BD6">
        <w:rPr>
          <w:rFonts w:eastAsia="Times New Roman"/>
        </w:rPr>
        <w:t>.</w:t>
      </w:r>
    </w:p>
    <w:p w:rsidR="00833497" w:rsidRPr="00E90BD6" w:rsidRDefault="00833497" w:rsidP="00833497">
      <w:r w:rsidRPr="00E90BD6">
        <w:t>Students behave according to his or her personal views of the world at any given moment and to understand another's behavior, one may try to see the world through his or her eyes</w:t>
      </w:r>
      <w:sdt>
        <w:sdtPr>
          <w:id w:val="1564847"/>
          <w:citation/>
        </w:sdtPr>
        <w:sdtEndPr/>
        <w:sdtContent>
          <w:r w:rsidR="00E021CA">
            <w:fldChar w:fldCharType="begin"/>
          </w:r>
          <w:r w:rsidR="00E021CA">
            <w:instrText xml:space="preserve"> CITATION PEB09 \l 1033 </w:instrText>
          </w:r>
          <w:r w:rsidR="00E021CA">
            <w:fldChar w:fldCharType="separate"/>
          </w:r>
          <w:r w:rsidRPr="00E90BD6">
            <w:rPr>
              <w:noProof/>
            </w:rPr>
            <w:t xml:space="preserve"> (Barton &amp; Coley, 2009)</w:t>
          </w:r>
          <w:r w:rsidR="00E021CA">
            <w:rPr>
              <w:noProof/>
            </w:rPr>
            <w:fldChar w:fldCharType="end"/>
          </w:r>
        </w:sdtContent>
      </w:sdt>
      <w:r w:rsidRPr="00E90BD6">
        <w:t>. Much of individual behaviors come from past experiences, which continue to change, and can make learning possible or a daunting experience</w:t>
      </w:r>
      <w:sdt>
        <w:sdtPr>
          <w:id w:val="1564848"/>
          <w:citation/>
        </w:sdtPr>
        <w:sdtEndPr/>
        <w:sdtContent>
          <w:r w:rsidR="00E021CA">
            <w:fldChar w:fldCharType="begin"/>
          </w:r>
          <w:r w:rsidR="00E021CA">
            <w:instrText xml:space="preserve"> CITATION EFB04 \l 1033 </w:instrText>
          </w:r>
          <w:r w:rsidR="00E021CA">
            <w:fldChar w:fldCharType="separate"/>
          </w:r>
          <w:r w:rsidRPr="00E90BD6">
            <w:rPr>
              <w:noProof/>
            </w:rPr>
            <w:t xml:space="preserve"> (Benard, 2004)</w:t>
          </w:r>
          <w:r w:rsidR="00E021CA">
            <w:rPr>
              <w:noProof/>
            </w:rPr>
            <w:fldChar w:fldCharType="end"/>
          </w:r>
        </w:sdtContent>
      </w:sdt>
      <w:r w:rsidRPr="00E90BD6">
        <w:t>. By helping students examine the broader implications of their behaviors, they can help weigh alternatives to their actions before they experience consequences. Perceptions change from moment to moment and those that relate to ones sense of identity command the greatest attention which significantly influence behaviors. Individuals (students) strive to behave in ways that are consistent with the views they hold of themselves</w:t>
      </w:r>
      <w:sdt>
        <w:sdtPr>
          <w:id w:val="1564849"/>
          <w:citation/>
        </w:sdtPr>
        <w:sdtEndPr/>
        <w:sdtContent>
          <w:r w:rsidR="00E021CA">
            <w:fldChar w:fldCharType="begin"/>
          </w:r>
          <w:r w:rsidR="00E021CA">
            <w:instrText xml:space="preserve"> CITATION SKA14 \l 1033 </w:instrText>
          </w:r>
          <w:r w:rsidR="00E021CA">
            <w:fldChar w:fldCharType="separate"/>
          </w:r>
          <w:r w:rsidRPr="00E90BD6">
            <w:rPr>
              <w:noProof/>
            </w:rPr>
            <w:t xml:space="preserve"> (Adams &amp; Barombarg, 2014)</w:t>
          </w:r>
          <w:r w:rsidR="00E021CA">
            <w:rPr>
              <w:noProof/>
            </w:rPr>
            <w:fldChar w:fldCharType="end"/>
          </w:r>
        </w:sdtContent>
      </w:sdt>
      <w:r w:rsidRPr="00E90BD6">
        <w:t>. A student who believes he or she is no good in school behaves in such a manner to reinforce the perception and vice versa</w:t>
      </w:r>
      <w:sdt>
        <w:sdtPr>
          <w:id w:val="1564850"/>
          <w:citation/>
        </w:sdtPr>
        <w:sdtEndPr/>
        <w:sdtContent>
          <w:r w:rsidR="00E021CA">
            <w:fldChar w:fldCharType="begin"/>
          </w:r>
          <w:r w:rsidR="00E021CA">
            <w:instrText xml:space="preserve"> CITATION Placeholder2 \l 1033  </w:instrText>
          </w:r>
          <w:r w:rsidR="00E021CA">
            <w:fldChar w:fldCharType="separate"/>
          </w:r>
          <w:r>
            <w:rPr>
              <w:noProof/>
            </w:rPr>
            <w:t xml:space="preserve"> (Kioriek, 2017)</w:t>
          </w:r>
          <w:r w:rsidR="00E021CA">
            <w:rPr>
              <w:noProof/>
            </w:rPr>
            <w:fldChar w:fldCharType="end"/>
          </w:r>
        </w:sdtContent>
      </w:sdt>
      <w:r w:rsidRPr="00E90BD6">
        <w:t>.</w:t>
      </w:r>
    </w:p>
    <w:p w:rsidR="00833497" w:rsidRPr="00E90BD6" w:rsidRDefault="00833497" w:rsidP="002A630F">
      <w:r w:rsidRPr="00E90BD6">
        <w:lastRenderedPageBreak/>
        <w:t>The need for self-worth is something all people yearn for and behavior is a way this is enhanced to validate this perception. When this perception is threatened people try to protect it. This tendency can be known as the "self-worth motive" as described by Martin Covington (2005). His theory was based on the assumption that all people have a need to seek experiences that generate feelings of success, accomplishment, and self-esteem, and to avoid experiences that generate feelings of failure, worthlessness, and social disapproval.</w:t>
      </w:r>
    </w:p>
    <w:p w:rsidR="00833497" w:rsidRPr="00E90BD6" w:rsidRDefault="00833497" w:rsidP="002A630F">
      <w:r w:rsidRPr="00E90BD6">
        <w:t>Student misbehaviors such as disruptive talking, chronic avoidance of work, clowning, interfering with teaching activities, harassing classmates, verbal insults, rudeness to teacher, defiance, and hostility, ranging from infrequent to frequent, mild to severe, is a thorny issue in everyday classroom</w:t>
      </w:r>
      <w:sdt>
        <w:sdtPr>
          <w:id w:val="3791681"/>
          <w:citation/>
        </w:sdtPr>
        <w:sdtEndPr/>
        <w:sdtContent>
          <w:r w:rsidR="00E021CA">
            <w:fldChar w:fldCharType="begin"/>
          </w:r>
          <w:r w:rsidR="00E021CA">
            <w:instrText xml:space="preserve"> CITATION EFB04 \l 1033 </w:instrText>
          </w:r>
          <w:r w:rsidR="00E021CA">
            <w:fldChar w:fldCharType="separate"/>
          </w:r>
          <w:r w:rsidRPr="00E90BD6">
            <w:rPr>
              <w:noProof/>
            </w:rPr>
            <w:t xml:space="preserve"> (Benard, 2004)</w:t>
          </w:r>
          <w:r w:rsidR="00E021CA">
            <w:rPr>
              <w:noProof/>
            </w:rPr>
            <w:fldChar w:fldCharType="end"/>
          </w:r>
        </w:sdtContent>
      </w:sdt>
      <w:r w:rsidRPr="00E90BD6">
        <w:t>.These disturbing behaviors in the classroom are intolerable and stress-provoking, and they had to spend a great deal of time and energy to manage the classroom. Obviously, student misbehaviors retard the smoothness and effectiveness of teaching and also impede the learning of the student and his/her classmates</w:t>
      </w:r>
      <w:r w:rsidRPr="00E90BD6">
        <w:rPr>
          <w:noProof/>
        </w:rPr>
        <w:t xml:space="preserve"> (Evans, 2004)</w:t>
      </w:r>
      <w:r w:rsidRPr="00E90BD6">
        <w:t>.</w:t>
      </w:r>
    </w:p>
    <w:p w:rsidR="00833497" w:rsidRDefault="00833497" w:rsidP="00833497">
      <w:r w:rsidRPr="00E90BD6">
        <w:t>Sharing with my friends: Some of the things some children find very difficult is having the self-assurance to share their friends with others. They might suffer feelings of jealousy, feel left out or worry that their friend prefers the company of someone else</w:t>
      </w:r>
      <w:sdt>
        <w:sdtPr>
          <w:id w:val="11015153"/>
          <w:citation/>
        </w:sdtPr>
        <w:sdtEndPr/>
        <w:sdtContent>
          <w:r w:rsidR="00E021CA">
            <w:fldChar w:fldCharType="begin"/>
          </w:r>
          <w:r w:rsidR="00E021CA">
            <w:instrText xml:space="preserve"> CITATION DMc10 \l 1033 </w:instrText>
          </w:r>
          <w:r w:rsidR="00E021CA">
            <w:fldChar w:fldCharType="separate"/>
          </w:r>
          <w:r w:rsidRPr="00E90BD6">
            <w:rPr>
              <w:noProof/>
            </w:rPr>
            <w:t xml:space="preserve"> (McCracken, 2010)</w:t>
          </w:r>
          <w:r w:rsidR="00E021CA">
            <w:rPr>
              <w:noProof/>
            </w:rPr>
            <w:fldChar w:fldCharType="end"/>
          </w:r>
        </w:sdtContent>
      </w:sdt>
      <w:r w:rsidRPr="00E90BD6">
        <w:t xml:space="preserve">. Shared Reading is an interactive reading experience that occurs when students join in or share the reading of a big book or other enlarged text while guided and supported by a teacher or other experienced reader. Students observe an expert reading the text with fluency and expression. The text must be large enough for all the students to see clearly, </w:t>
      </w:r>
      <w:r w:rsidR="00187BDA">
        <w:t xml:space="preserve">and </w:t>
      </w:r>
      <w:r w:rsidRPr="00E90BD6">
        <w:t xml:space="preserve">share in the reading of the text. It is through </w:t>
      </w:r>
      <w:r w:rsidR="00187BDA" w:rsidRPr="00E90BD6">
        <w:t xml:space="preserve">shared </w:t>
      </w:r>
      <w:r w:rsidR="00187BDA" w:rsidRPr="00E90BD6">
        <w:lastRenderedPageBreak/>
        <w:t>reading</w:t>
      </w:r>
      <w:r w:rsidRPr="00E90BD6">
        <w:t xml:space="preserve"> that the reading process and strategies are demonstrated. In Shared Reading, children participate in reading, learn critical concepts of how print works, get the feel of learning and begin to perceive themselves as readers </w:t>
      </w:r>
      <w:sdt>
        <w:sdtPr>
          <w:id w:val="11015154"/>
          <w:citation/>
        </w:sdtPr>
        <w:sdtEndPr/>
        <w:sdtContent>
          <w:r w:rsidR="00E021CA">
            <w:fldChar w:fldCharType="begin"/>
          </w:r>
          <w:r w:rsidR="00E021CA">
            <w:instrText xml:space="preserve"> CITATION Ras16 \l 1033 </w:instrText>
          </w:r>
          <w:r w:rsidR="00E021CA">
            <w:fldChar w:fldCharType="separate"/>
          </w:r>
          <w:r w:rsidRPr="00E90BD6">
            <w:rPr>
              <w:noProof/>
            </w:rPr>
            <w:t>(Rasingchildrennetwork.com, 2016)</w:t>
          </w:r>
          <w:r w:rsidR="00E021CA">
            <w:rPr>
              <w:noProof/>
            </w:rPr>
            <w:fldChar w:fldCharType="end"/>
          </w:r>
        </w:sdtContent>
      </w:sdt>
      <w:r w:rsidRPr="00E90BD6">
        <w:t>.</w:t>
      </w:r>
    </w:p>
    <w:p w:rsidR="00530A4E" w:rsidRPr="00187BDA" w:rsidRDefault="00187BDA" w:rsidP="00187BDA">
      <w:pPr>
        <w:pStyle w:val="Heading2"/>
      </w:pPr>
      <w:bookmarkStart w:id="68" w:name="_TOC_250037"/>
      <w:bookmarkStart w:id="69" w:name="_Toc22726910"/>
      <w:r>
        <w:t xml:space="preserve">2.3 </w:t>
      </w:r>
      <w:r w:rsidR="00530A4E" w:rsidRPr="00965964">
        <w:t>Summary and Research</w:t>
      </w:r>
      <w:bookmarkEnd w:id="68"/>
      <w:r>
        <w:t xml:space="preserve"> </w:t>
      </w:r>
      <w:r w:rsidR="00530A4E" w:rsidRPr="00965964">
        <w:t>gap</w:t>
      </w:r>
      <w:bookmarkEnd w:id="69"/>
    </w:p>
    <w:p w:rsidR="0032035D" w:rsidRDefault="00187BDA" w:rsidP="00187BDA">
      <w:pPr>
        <w:ind w:right="-45"/>
        <w:rPr>
          <w:rFonts w:cs="Times New Roman"/>
          <w:szCs w:val="24"/>
        </w:rPr>
      </w:pPr>
      <w:r>
        <w:rPr>
          <w:rFonts w:cs="Times New Roman"/>
          <w:szCs w:val="24"/>
        </w:rPr>
        <w:t xml:space="preserve">The above literature demonstrates findings of other researchers concerning the specific objectives of study and help in explaining more about the insight in study objectives. However, </w:t>
      </w:r>
      <w:r w:rsidR="0032035D">
        <w:rPr>
          <w:rFonts w:cs="Times New Roman"/>
          <w:szCs w:val="24"/>
        </w:rPr>
        <w:t xml:space="preserve">much of the information that is presented in the findings does not fully address situations in the study area. Addressing about the relationship between school environment and pupils’ academic performance, for instance, Basque and dare (2015) demonstrate that the lighting system is so important in enhancing performance while Duncanson (2013) observed that faster reading and digesting of ideas is possible when a learner is always practicing reading during day and at night. However, </w:t>
      </w:r>
      <w:r w:rsidR="00AF066B">
        <w:rPr>
          <w:rFonts w:cs="Times New Roman"/>
          <w:szCs w:val="24"/>
        </w:rPr>
        <w:t>some of the schools that the study targeted are in rural setting where lighting system is not available. Besides, there are schools where lighting system is fully installed and we expect positeiv benefits. In either way, there is poor academic performance still being registered.</w:t>
      </w:r>
      <w:r w:rsidR="0032035D">
        <w:rPr>
          <w:rFonts w:cs="Times New Roman"/>
          <w:szCs w:val="24"/>
        </w:rPr>
        <w:t xml:space="preserve"> In addition, Adams and Barombarg (2014) demonstrate that class size is a significant determinant of improvement in pupils’ performance. </w:t>
      </w:r>
      <w:r w:rsidR="00AF066B">
        <w:rPr>
          <w:rFonts w:cs="Times New Roman"/>
          <w:szCs w:val="24"/>
        </w:rPr>
        <w:t xml:space="preserve">However, in most schools, the government of Uganda with development partners such as the World Bank has facilitated construction of double classroom blocks in most of the </w:t>
      </w:r>
      <w:r w:rsidR="00F25CA6">
        <w:rPr>
          <w:rFonts w:cs="Times New Roman"/>
          <w:szCs w:val="24"/>
        </w:rPr>
        <w:t>primary</w:t>
      </w:r>
      <w:r w:rsidR="00AF066B">
        <w:rPr>
          <w:rFonts w:cs="Times New Roman"/>
          <w:szCs w:val="24"/>
        </w:rPr>
        <w:t xml:space="preserve"> schools though inadequacy keeps being the word on administrators’ mouths.  </w:t>
      </w:r>
      <w:r w:rsidR="0032035D">
        <w:rPr>
          <w:rFonts w:cs="Times New Roman"/>
          <w:szCs w:val="24"/>
        </w:rPr>
        <w:t xml:space="preserve">On the other hand, Rimm-Kaufman (2016)’s concern is on subject knowledge whereby he demonstrates that teachers who are well-versed with content to teach can play a great role in making pupils </w:t>
      </w:r>
      <w:r w:rsidR="0032035D">
        <w:rPr>
          <w:rFonts w:cs="Times New Roman"/>
          <w:szCs w:val="24"/>
        </w:rPr>
        <w:lastRenderedPageBreak/>
        <w:t xml:space="preserve">understand concepts and in turn register good performance. However, these, and other studies </w:t>
      </w:r>
      <w:r w:rsidR="00AF066B">
        <w:rPr>
          <w:rFonts w:cs="Times New Roman"/>
          <w:szCs w:val="24"/>
        </w:rPr>
        <w:t>also do not state whether they can be applied in the context of this study. Even when the connection would be there, it would still be important to know that the extent of influence may not rhyme. This is why a comparative study had to be made using available literature through statistics.</w:t>
      </w:r>
    </w:p>
    <w:p w:rsidR="00974BAC" w:rsidRDefault="00974BAC" w:rsidP="00187BDA">
      <w:pPr>
        <w:ind w:right="-45"/>
        <w:rPr>
          <w:rFonts w:cs="Times New Roman"/>
          <w:szCs w:val="24"/>
        </w:rPr>
      </w:pPr>
      <w:r>
        <w:rPr>
          <w:rFonts w:cs="Times New Roman"/>
          <w:szCs w:val="24"/>
        </w:rPr>
        <w:t xml:space="preserve">Similarly, the relationship between psychological environment and pupils’ performance leaves a lot to desire and creates space for investigations. Janelle (2012) </w:t>
      </w:r>
      <w:r w:rsidR="00E61B40">
        <w:rPr>
          <w:rFonts w:cs="Times New Roman"/>
          <w:szCs w:val="24"/>
        </w:rPr>
        <w:t>study explains</w:t>
      </w:r>
      <w:r>
        <w:rPr>
          <w:rFonts w:cs="Times New Roman"/>
          <w:szCs w:val="24"/>
        </w:rPr>
        <w:t xml:space="preserve"> that </w:t>
      </w:r>
      <w:r w:rsidR="00E61B40">
        <w:rPr>
          <w:rFonts w:cs="Times New Roman"/>
          <w:szCs w:val="24"/>
        </w:rPr>
        <w:t xml:space="preserve">promotion of good nutrition enhances health and brings about perfect thinking and later registers good performance. However, these and other studies for authors such as Evans and harper (2017) addressing issues related to participation in music, and Gilham, et al., (2015) with concerns about courage to perform well, all lead to better performance but the contexts in which they are applied cannot explain what is in the minds of students in the study area. It is important to note that just as locations of schools differ, so are the minds of </w:t>
      </w:r>
      <w:r w:rsidR="00442D84">
        <w:rPr>
          <w:rFonts w:cs="Times New Roman"/>
          <w:szCs w:val="24"/>
        </w:rPr>
        <w:t>pupils, that, unless investigated may not be obviously similar to the ones in the literature review.</w:t>
      </w:r>
    </w:p>
    <w:p w:rsidR="00313E95" w:rsidRDefault="00442D84" w:rsidP="00187BDA">
      <w:pPr>
        <w:ind w:right="-45"/>
        <w:rPr>
          <w:rFonts w:cs="Times New Roman"/>
          <w:szCs w:val="24"/>
        </w:rPr>
      </w:pPr>
      <w:r>
        <w:rPr>
          <w:rFonts w:cs="Times New Roman"/>
          <w:szCs w:val="24"/>
        </w:rPr>
        <w:t xml:space="preserve">Concerning home environment factors, it is rarely right to assume that homes go through similar things. Even if situations appear to be the same, the extents to which problems occur differ. There are families which have polygamous styles but life is normal, while some nuclear families experience poverty and reject. Therefore, the studies according to Jackjackpeter and Beetwought (2017) which talk about socio-economic status and encouraging children to go to school, coupled with Rufino (2016)’s findings that poor attendance leads to poor performance, all become true after testing it among respondents. It is amidst this that the study was conducted to determine the relationship between </w:t>
      </w:r>
      <w:r w:rsidR="005F6F12">
        <w:rPr>
          <w:rFonts w:cs="Times New Roman"/>
          <w:szCs w:val="24"/>
        </w:rPr>
        <w:t>home</w:t>
      </w:r>
      <w:r w:rsidR="00313E95">
        <w:rPr>
          <w:rFonts w:cs="Times New Roman"/>
          <w:szCs w:val="24"/>
        </w:rPr>
        <w:t xml:space="preserve"> </w:t>
      </w:r>
      <w:r w:rsidR="00313E95">
        <w:rPr>
          <w:rFonts w:cs="Times New Roman"/>
          <w:szCs w:val="24"/>
        </w:rPr>
        <w:lastRenderedPageBreak/>
        <w:t xml:space="preserve">environment and academic performance so as to establish whether there are similarities or differences. All in all, the </w:t>
      </w:r>
      <w:r w:rsidR="00CB367B">
        <w:rPr>
          <w:rFonts w:cs="Times New Roman"/>
          <w:szCs w:val="24"/>
        </w:rPr>
        <w:t xml:space="preserve">literature provided above does not only manifest the need to make </w:t>
      </w:r>
      <w:r w:rsidR="001E06B3">
        <w:rPr>
          <w:rFonts w:cs="Times New Roman"/>
          <w:szCs w:val="24"/>
        </w:rPr>
        <w:t>comparative analyses of the findings and literature available.</w:t>
      </w:r>
    </w:p>
    <w:p w:rsidR="0032035D" w:rsidRDefault="0032035D" w:rsidP="00187BDA">
      <w:pPr>
        <w:ind w:right="-45"/>
        <w:rPr>
          <w:rFonts w:cs="Times New Roman"/>
          <w:szCs w:val="24"/>
        </w:rPr>
      </w:pPr>
    </w:p>
    <w:p w:rsidR="00313E95" w:rsidRDefault="00313E95" w:rsidP="00187BDA">
      <w:pPr>
        <w:ind w:right="-45"/>
        <w:rPr>
          <w:rFonts w:cs="Times New Roman"/>
          <w:szCs w:val="24"/>
        </w:rPr>
      </w:pPr>
    </w:p>
    <w:p w:rsidR="00313E95" w:rsidRDefault="00313E95" w:rsidP="00187BDA">
      <w:pPr>
        <w:ind w:right="-45"/>
        <w:rPr>
          <w:rFonts w:cs="Times New Roman"/>
          <w:szCs w:val="24"/>
        </w:rPr>
      </w:pPr>
    </w:p>
    <w:p w:rsidR="00313E95" w:rsidRDefault="00313E95" w:rsidP="00187BDA">
      <w:pPr>
        <w:ind w:right="-45"/>
        <w:rPr>
          <w:rFonts w:cs="Times New Roman"/>
          <w:szCs w:val="24"/>
        </w:rPr>
      </w:pPr>
    </w:p>
    <w:p w:rsidR="00313E95" w:rsidRDefault="00313E95" w:rsidP="00187BDA">
      <w:pPr>
        <w:ind w:right="-45"/>
        <w:rPr>
          <w:rFonts w:cs="Times New Roman"/>
          <w:szCs w:val="24"/>
        </w:rPr>
      </w:pPr>
    </w:p>
    <w:p w:rsidR="00530A4E" w:rsidRPr="00965964" w:rsidRDefault="00530A4E" w:rsidP="009B697E">
      <w:pPr>
        <w:pStyle w:val="Heading1"/>
      </w:pPr>
      <w:bookmarkStart w:id="70" w:name="_Toc22726911"/>
      <w:r w:rsidRPr="00965964">
        <w:t>CHAPTER THREE</w:t>
      </w:r>
      <w:r w:rsidR="001E06B3">
        <w:t>:</w:t>
      </w:r>
      <w:r w:rsidRPr="00965964">
        <w:t xml:space="preserve"> RESEARCH METHODOLOGY</w:t>
      </w:r>
      <w:bookmarkEnd w:id="70"/>
    </w:p>
    <w:p w:rsidR="001E06B3" w:rsidRPr="00E31636" w:rsidRDefault="001E06B3" w:rsidP="001E06B3">
      <w:pPr>
        <w:keepNext/>
        <w:keepLines/>
        <w:spacing w:before="40" w:after="0"/>
        <w:outlineLvl w:val="1"/>
        <w:rPr>
          <w:rFonts w:eastAsia="Times New Roman" w:cs="Times New Roman"/>
          <w:b/>
          <w:szCs w:val="24"/>
        </w:rPr>
      </w:pPr>
      <w:bookmarkStart w:id="71" w:name="_TOC_250036"/>
      <w:bookmarkStart w:id="72" w:name="_Toc18521193"/>
      <w:bookmarkStart w:id="73" w:name="_Toc22726912"/>
      <w:bookmarkEnd w:id="71"/>
      <w:r w:rsidRPr="00E31636">
        <w:rPr>
          <w:rFonts w:eastAsia="Times New Roman" w:cs="Times New Roman"/>
          <w:b/>
          <w:szCs w:val="24"/>
        </w:rPr>
        <w:t>3.0 Introduction</w:t>
      </w:r>
      <w:bookmarkEnd w:id="72"/>
      <w:bookmarkEnd w:id="73"/>
    </w:p>
    <w:p w:rsidR="001E06B3" w:rsidRPr="00E31636" w:rsidRDefault="001E06B3" w:rsidP="001E06B3">
      <w:pPr>
        <w:rPr>
          <w:rFonts w:eastAsia="Times New Roman" w:cs="Times New Roman"/>
          <w:szCs w:val="24"/>
        </w:rPr>
      </w:pPr>
      <w:r w:rsidRPr="00E31636">
        <w:rPr>
          <w:rFonts w:eastAsia="Times New Roman" w:cs="Times New Roman"/>
          <w:szCs w:val="24"/>
        </w:rPr>
        <w:t>This chapter consists of the methods that were used to collect data, the area of study, research design, target population, sample size and sampling procedure, research instruments, validity, reliability, data collection procedures, methods of data analysis, ethical considerations, operational definition of variables and summary.</w:t>
      </w:r>
    </w:p>
    <w:p w:rsidR="001E06B3" w:rsidRPr="00E31636" w:rsidRDefault="001E06B3" w:rsidP="001E06B3">
      <w:pPr>
        <w:pStyle w:val="Heading2"/>
        <w:rPr>
          <w:rFonts w:eastAsia="Times New Roman"/>
        </w:rPr>
      </w:pPr>
      <w:bookmarkStart w:id="74" w:name="_TOC_250035"/>
      <w:bookmarkStart w:id="75" w:name="_Toc18521194"/>
      <w:bookmarkStart w:id="76" w:name="_Toc22726913"/>
      <w:r w:rsidRPr="00E31636">
        <w:rPr>
          <w:rFonts w:eastAsia="Times New Roman"/>
        </w:rPr>
        <w:t>3.1 Study</w:t>
      </w:r>
      <w:r w:rsidRPr="00E31636">
        <w:rPr>
          <w:rFonts w:eastAsia="Times New Roman"/>
          <w:spacing w:val="-1"/>
        </w:rPr>
        <w:t xml:space="preserve"> </w:t>
      </w:r>
      <w:bookmarkEnd w:id="74"/>
      <w:r w:rsidRPr="00E31636">
        <w:rPr>
          <w:rFonts w:eastAsia="Times New Roman"/>
        </w:rPr>
        <w:t>location</w:t>
      </w:r>
      <w:bookmarkEnd w:id="75"/>
      <w:bookmarkEnd w:id="76"/>
    </w:p>
    <w:p w:rsidR="001E06B3" w:rsidRPr="00E31636" w:rsidRDefault="001E06B3" w:rsidP="001E06B3">
      <w:pPr>
        <w:rPr>
          <w:rFonts w:eastAsia="Times New Roman" w:cs="Times New Roman"/>
          <w:szCs w:val="24"/>
        </w:rPr>
      </w:pPr>
      <w:r w:rsidRPr="00E31636">
        <w:rPr>
          <w:rFonts w:eastAsia="Times New Roman" w:cs="Times New Roman"/>
          <w:szCs w:val="24"/>
        </w:rPr>
        <w:t xml:space="preserve">The research was carried out in Butiiti Coordinating Center Schools Kyenjojo District. Butiiti Coordinating Center  has 26 government aided schools and 13 private schools that have pupils assessed at the end of the primary cycle making a total of 39  primary Schools with a total population of 359 teachers and 11, 236 pupils. The District has five coordinating centers which are  Kisojo CC,Kyarusozi CC,Mukole CC Nyantungo CC </w:t>
      </w:r>
      <w:r w:rsidRPr="00E31636">
        <w:rPr>
          <w:rFonts w:eastAsia="Times New Roman" w:cs="Times New Roman"/>
          <w:szCs w:val="24"/>
        </w:rPr>
        <w:lastRenderedPageBreak/>
        <w:t>and ButiitI CC .within each CC they are Educational Zones. Headed by Zonal Head Teachers.  All the Schools in the district are day schools.</w:t>
      </w:r>
    </w:p>
    <w:p w:rsidR="001E06B3" w:rsidRPr="00E31636" w:rsidRDefault="001E06B3" w:rsidP="001E06B3">
      <w:pPr>
        <w:pStyle w:val="Heading2"/>
        <w:rPr>
          <w:rFonts w:eastAsia="Times New Roman"/>
        </w:rPr>
      </w:pPr>
      <w:bookmarkStart w:id="77" w:name="_TOC_250034"/>
      <w:bookmarkStart w:id="78" w:name="_Toc18521195"/>
      <w:bookmarkStart w:id="79" w:name="_Toc22726914"/>
      <w:bookmarkEnd w:id="77"/>
      <w:r w:rsidRPr="00E31636">
        <w:rPr>
          <w:rFonts w:eastAsia="Times New Roman"/>
        </w:rPr>
        <w:t>3.2 Research Design</w:t>
      </w:r>
      <w:bookmarkEnd w:id="78"/>
      <w:bookmarkEnd w:id="79"/>
    </w:p>
    <w:p w:rsidR="001E06B3" w:rsidRPr="001E06B3" w:rsidRDefault="00A40810" w:rsidP="001E06B3">
      <w:pPr>
        <w:pStyle w:val="Default"/>
        <w:spacing w:line="480" w:lineRule="auto"/>
        <w:jc w:val="both"/>
      </w:pPr>
      <w:sdt>
        <w:sdtPr>
          <w:rPr>
            <w:noProof/>
            <w:lang w:val="en-US"/>
          </w:rPr>
          <w:id w:val="160709499"/>
          <w:citation/>
        </w:sdtPr>
        <w:sdtEndPr/>
        <w:sdtContent>
          <w:r w:rsidR="001E06B3">
            <w:rPr>
              <w:noProof/>
              <w:lang w:val="en-US"/>
            </w:rPr>
            <w:fldChar w:fldCharType="begin"/>
          </w:r>
          <w:r w:rsidR="001E06B3">
            <w:rPr>
              <w:noProof/>
              <w:lang w:val="en-US"/>
            </w:rPr>
            <w:instrText xml:space="preserve"> CITATION SMc19 \l 1033 </w:instrText>
          </w:r>
          <w:r w:rsidR="001E06B3">
            <w:rPr>
              <w:noProof/>
              <w:lang w:val="en-US"/>
            </w:rPr>
            <w:fldChar w:fldCharType="separate"/>
          </w:r>
          <w:r w:rsidR="001E06B3" w:rsidRPr="000F5E27">
            <w:rPr>
              <w:noProof/>
              <w:lang w:val="en-US"/>
            </w:rPr>
            <w:t>(McCombes, 2019)</w:t>
          </w:r>
          <w:r w:rsidR="001E06B3">
            <w:rPr>
              <w:noProof/>
              <w:lang w:val="en-US"/>
            </w:rPr>
            <w:fldChar w:fldCharType="end"/>
          </w:r>
        </w:sdtContent>
      </w:sdt>
      <w:r w:rsidR="001E06B3">
        <w:rPr>
          <w:noProof/>
          <w:lang w:val="en-US"/>
        </w:rPr>
        <w:t>McCombes (</w:t>
      </w:r>
      <w:r w:rsidR="001E06B3" w:rsidRPr="006B7106">
        <w:rPr>
          <w:noProof/>
          <w:lang w:val="en-US"/>
        </w:rPr>
        <w:t>2019)</w:t>
      </w:r>
      <w:r w:rsidR="001E06B3">
        <w:rPr>
          <w:noProof/>
          <w:lang w:val="en-US"/>
        </w:rPr>
        <w:t xml:space="preserve"> defines a</w:t>
      </w:r>
      <w:r w:rsidR="001E06B3">
        <w:t xml:space="preserve"> research design a</w:t>
      </w:r>
      <w:r w:rsidR="001E06B3" w:rsidRPr="00261558">
        <w:t xml:space="preserve">s a framework for planning </w:t>
      </w:r>
      <w:r w:rsidR="001E06B3">
        <w:t xml:space="preserve">research and answering </w:t>
      </w:r>
      <w:r w:rsidR="001E06B3" w:rsidRPr="00261558">
        <w:t>research questions.</w:t>
      </w:r>
      <w:r w:rsidR="001E06B3">
        <w:t xml:space="preserve"> A cross-sectional survey design was adopted with</w:t>
      </w:r>
      <w:r w:rsidR="001E06B3">
        <w:rPr>
          <w:noProof/>
          <w:lang w:val="en-US"/>
        </w:rPr>
        <w:t xml:space="preserve">a multimethod approach </w:t>
      </w:r>
      <w:r w:rsidR="001E06B3">
        <w:t>blended with</w:t>
      </w:r>
      <w:r w:rsidR="001E06B3" w:rsidRPr="00C41D4D">
        <w:t xml:space="preserve"> qualitative </w:t>
      </w:r>
      <w:r w:rsidR="001E06B3">
        <w:t>and quantitative data collection methods, correlational and descriptive approaches</w:t>
      </w:r>
      <w:sdt>
        <w:sdtPr>
          <w:id w:val="855693533"/>
          <w:citation/>
        </w:sdtPr>
        <w:sdtEndPr/>
        <w:sdtContent>
          <w:r w:rsidR="001E06B3">
            <w:fldChar w:fldCharType="begin"/>
          </w:r>
          <w:r w:rsidR="001E06B3">
            <w:rPr>
              <w:lang w:val="en-US"/>
            </w:rPr>
            <w:instrText xml:space="preserve"> CITATION ATa10 \l 1033 </w:instrText>
          </w:r>
          <w:r w:rsidR="001E06B3">
            <w:fldChar w:fldCharType="separate"/>
          </w:r>
          <w:r w:rsidR="001E06B3" w:rsidRPr="00155312">
            <w:rPr>
              <w:noProof/>
              <w:lang w:val="en-US"/>
            </w:rPr>
            <w:t>(Tashakkori &amp; Teddlie, 2010)</w:t>
          </w:r>
          <w:r w:rsidR="001E06B3">
            <w:fldChar w:fldCharType="end"/>
          </w:r>
        </w:sdtContent>
      </w:sdt>
      <w:r w:rsidR="001E06B3" w:rsidRPr="00C41D4D">
        <w:t>.</w:t>
      </w:r>
      <w:r w:rsidR="001E06B3" w:rsidRPr="00C24AF8">
        <w:t xml:space="preserve">This kind of design was </w:t>
      </w:r>
      <w:r w:rsidR="001E06B3">
        <w:t xml:space="preserve">adopted because </w:t>
      </w:r>
      <w:r w:rsidR="001E06B3">
        <w:rPr>
          <w:noProof/>
          <w:lang w:val="en-US"/>
        </w:rPr>
        <w:t>Shantikumar (</w:t>
      </w:r>
      <w:r w:rsidR="001E06B3" w:rsidRPr="00F458E8">
        <w:rPr>
          <w:noProof/>
          <w:lang w:val="en-US"/>
        </w:rPr>
        <w:t>2018)</w:t>
      </w:r>
      <w:r w:rsidR="001E06B3">
        <w:t>recommends it</w:t>
      </w:r>
      <w:r w:rsidR="001E06B3" w:rsidRPr="00C24AF8">
        <w:t xml:space="preserve"> for being rel</w:t>
      </w:r>
      <w:r w:rsidR="001E06B3" w:rsidRPr="00C24AF8">
        <w:rPr>
          <w:lang w:eastAsia="en-GB"/>
        </w:rPr>
        <w:t>atively quick and easy to conduct (no long periods of follow-up</w:t>
      </w:r>
      <w:r w:rsidR="001E06B3">
        <w:rPr>
          <w:lang w:eastAsia="en-GB"/>
        </w:rPr>
        <w:t xml:space="preserve"> required) and </w:t>
      </w:r>
      <w:r w:rsidR="001E06B3" w:rsidRPr="00C24AF8">
        <w:rPr>
          <w:lang w:eastAsia="en-GB"/>
        </w:rPr>
        <w:t>data on all varia</w:t>
      </w:r>
      <w:r w:rsidR="001E06B3">
        <w:rPr>
          <w:lang w:eastAsia="en-GB"/>
        </w:rPr>
        <w:t xml:space="preserve">bles were only collected once. </w:t>
      </w:r>
      <w:r w:rsidR="001E06B3" w:rsidRPr="00E31636">
        <w:rPr>
          <w:rFonts w:eastAsia="Times New Roman"/>
        </w:rPr>
        <w:t>In this case this design helped the researcher in collecting information regarding the pupil’s attitude towards learning in the given environment and how</w:t>
      </w:r>
      <w:r w:rsidR="001E06B3" w:rsidRPr="00E31636">
        <w:rPr>
          <w:rFonts w:eastAsia="Times New Roman"/>
          <w:spacing w:val="-9"/>
        </w:rPr>
        <w:t xml:space="preserve"> </w:t>
      </w:r>
      <w:r w:rsidR="001E06B3" w:rsidRPr="00E31636">
        <w:rPr>
          <w:rFonts w:eastAsia="Times New Roman"/>
        </w:rPr>
        <w:t xml:space="preserve">the learning environment (comprising of teacher-pupils relationship, peers, family, and religion among others) can affect pupil’s performance of Butiiti CC schools in Kyenjojo District </w:t>
      </w:r>
    </w:p>
    <w:p w:rsidR="001E06B3" w:rsidRPr="00E31636" w:rsidRDefault="001E06B3" w:rsidP="001E06B3">
      <w:pPr>
        <w:pStyle w:val="Heading2"/>
        <w:rPr>
          <w:rFonts w:eastAsia="Times New Roman"/>
        </w:rPr>
      </w:pPr>
      <w:bookmarkStart w:id="80" w:name="_TOC_250033"/>
      <w:bookmarkStart w:id="81" w:name="_Toc18521196"/>
      <w:bookmarkStart w:id="82" w:name="_Toc22726915"/>
      <w:bookmarkEnd w:id="80"/>
      <w:r w:rsidRPr="00E31636">
        <w:rPr>
          <w:rFonts w:eastAsia="Times New Roman"/>
        </w:rPr>
        <w:t>3.3 Target Population</w:t>
      </w:r>
      <w:bookmarkEnd w:id="81"/>
      <w:bookmarkEnd w:id="82"/>
    </w:p>
    <w:p w:rsidR="001E06B3" w:rsidRPr="00E31636" w:rsidRDefault="001E06B3" w:rsidP="001E06B3">
      <w:pPr>
        <w:rPr>
          <w:rFonts w:eastAsia="Times New Roman" w:cs="Times New Roman"/>
          <w:szCs w:val="24"/>
        </w:rPr>
      </w:pPr>
      <w:r w:rsidRPr="00E31636">
        <w:rPr>
          <w:rFonts w:eastAsia="Times New Roman" w:cs="Times New Roman"/>
          <w:szCs w:val="24"/>
        </w:rPr>
        <w:t xml:space="preserve">Target population refers to all the members of a real or hypothetical set of people, objects by observing some of them and extending them to the entire population or set of events (Orodho 2009). According to studied </w:t>
      </w:r>
      <w:r w:rsidRPr="00E31636">
        <w:rPr>
          <w:rFonts w:eastAsia="Times New Roman" w:cs="Times New Roman"/>
          <w:noProof/>
          <w:szCs w:val="24"/>
        </w:rPr>
        <w:t>Alex &amp; Caren (2019),</w:t>
      </w:r>
      <w:r w:rsidRPr="00E31636">
        <w:rPr>
          <w:rFonts w:eastAsia="Times New Roman" w:cs="Times New Roman"/>
          <w:szCs w:val="24"/>
        </w:rPr>
        <w:t xml:space="preserve"> target population is a group of individuals, objects or items from which samples are taken for measurements, it refers to the larger group from which the sample is taken. Population is a group of interest to the researcher, the group to whom the researcher would like to generalize the result of the study. </w:t>
      </w:r>
      <w:r w:rsidRPr="00E31636">
        <w:rPr>
          <w:rFonts w:eastAsia="Times New Roman" w:cs="Times New Roman"/>
          <w:spacing w:val="-3"/>
          <w:szCs w:val="24"/>
        </w:rPr>
        <w:t xml:space="preserve">In </w:t>
      </w:r>
      <w:r w:rsidRPr="00E31636">
        <w:rPr>
          <w:rFonts w:eastAsia="Times New Roman" w:cs="Times New Roman"/>
          <w:szCs w:val="24"/>
        </w:rPr>
        <w:t xml:space="preserve">conducting a research study, the researcher would ideally investigate all the individuals to whom they wish to generalize their findings. In this </w:t>
      </w:r>
      <w:r w:rsidRPr="00E31636">
        <w:rPr>
          <w:rFonts w:eastAsia="Times New Roman" w:cs="Times New Roman"/>
          <w:szCs w:val="24"/>
        </w:rPr>
        <w:lastRenderedPageBreak/>
        <w:t>study, the target population is 359 teachers, 11, 236 pupils from 39 primary schools of Butiiti CC in Kyenjojo District.</w:t>
      </w:r>
    </w:p>
    <w:p w:rsidR="001E06B3" w:rsidRPr="00E31636" w:rsidRDefault="001E06B3" w:rsidP="001E06B3">
      <w:pPr>
        <w:pStyle w:val="Heading2"/>
        <w:rPr>
          <w:rFonts w:eastAsia="Times New Roman"/>
        </w:rPr>
      </w:pPr>
      <w:bookmarkStart w:id="83" w:name="_TOC_250032"/>
      <w:bookmarkStart w:id="84" w:name="_Toc18521197"/>
      <w:bookmarkStart w:id="85" w:name="_Toc22726916"/>
      <w:r w:rsidRPr="00E31636">
        <w:rPr>
          <w:rFonts w:eastAsia="Times New Roman"/>
        </w:rPr>
        <w:t>3.4 Sample Size and Sampling</w:t>
      </w:r>
      <w:r w:rsidRPr="00E31636">
        <w:rPr>
          <w:rFonts w:eastAsia="Times New Roman"/>
          <w:spacing w:val="-2"/>
        </w:rPr>
        <w:t xml:space="preserve"> </w:t>
      </w:r>
      <w:bookmarkEnd w:id="83"/>
      <w:r w:rsidRPr="00E31636">
        <w:rPr>
          <w:rFonts w:eastAsia="Times New Roman"/>
        </w:rPr>
        <w:t>Procedure</w:t>
      </w:r>
      <w:bookmarkEnd w:id="84"/>
      <w:bookmarkEnd w:id="85"/>
    </w:p>
    <w:p w:rsidR="001E06B3" w:rsidRPr="00E31636" w:rsidRDefault="001E06B3" w:rsidP="001E06B3">
      <w:pPr>
        <w:rPr>
          <w:rFonts w:eastAsia="Times New Roman" w:cs="Times New Roman"/>
          <w:szCs w:val="24"/>
        </w:rPr>
      </w:pPr>
      <w:r w:rsidRPr="00E31636">
        <w:rPr>
          <w:rFonts w:eastAsia="Times New Roman" w:cs="Times New Roman"/>
          <w:szCs w:val="24"/>
        </w:rPr>
        <w:t xml:space="preserve">According to </w:t>
      </w:r>
      <w:r w:rsidRPr="00E31636">
        <w:rPr>
          <w:rFonts w:eastAsia="Times New Roman" w:cs="Times New Roman"/>
          <w:noProof/>
          <w:szCs w:val="24"/>
          <w:lang w:eastAsia="en-GB"/>
        </w:rPr>
        <w:t>Shantikumar (2018),</w:t>
      </w:r>
      <w:r w:rsidRPr="00E31636">
        <w:rPr>
          <w:rFonts w:eastAsia="Times New Roman" w:cs="Times New Roman"/>
          <w:szCs w:val="24"/>
        </w:rPr>
        <w:t xml:space="preserve"> a sample is a subject of the population where the actual study is being conducted. Sampling procedure is a process of selection of appropriate number of respondents from a defined population; it is a process of deriving a sample. For the purpose of this study, a smaller group was chosen from the 39 schools. Out of the 39 schools, 28 schools were chosen as the sample size. It was determined using the formula according to Nasiurma (2000) which is:</w:t>
      </w:r>
    </w:p>
    <w:p w:rsidR="001E06B3" w:rsidRPr="00E31636" w:rsidRDefault="001E06B3" w:rsidP="001E06B3">
      <w:pPr>
        <w:spacing w:after="0"/>
        <w:rPr>
          <w:rFonts w:eastAsia="Times New Roman" w:cs="Times New Roman"/>
          <w:szCs w:val="24"/>
        </w:rPr>
      </w:pPr>
      <w:r w:rsidRPr="00E31636">
        <w:rPr>
          <w:rFonts w:eastAsia="Times New Roman" w:cs="Times New Roman"/>
          <w:szCs w:val="24"/>
        </w:rPr>
        <w:t>n = NCv</w:t>
      </w:r>
      <w:r w:rsidRPr="00E31636">
        <w:rPr>
          <w:rFonts w:eastAsia="Times New Roman" w:cs="Times New Roman"/>
          <w:szCs w:val="24"/>
          <w:vertAlign w:val="superscript"/>
        </w:rPr>
        <w:t>2</w:t>
      </w:r>
      <w:r w:rsidRPr="00E31636">
        <w:rPr>
          <w:rFonts w:eastAsia="Times New Roman" w:cs="Times New Roman"/>
          <w:szCs w:val="24"/>
        </w:rPr>
        <w:t>) / (Cv</w:t>
      </w:r>
      <w:r w:rsidRPr="00E31636">
        <w:rPr>
          <w:rFonts w:eastAsia="Times New Roman" w:cs="Times New Roman"/>
          <w:szCs w:val="24"/>
          <w:vertAlign w:val="superscript"/>
        </w:rPr>
        <w:t>2</w:t>
      </w:r>
      <w:r w:rsidRPr="00E31636">
        <w:rPr>
          <w:rFonts w:eastAsia="Times New Roman" w:cs="Times New Roman"/>
          <w:szCs w:val="24"/>
        </w:rPr>
        <w:t xml:space="preserve"> + (N-1) e</w:t>
      </w:r>
      <w:r w:rsidRPr="00E31636">
        <w:rPr>
          <w:rFonts w:eastAsia="Times New Roman" w:cs="Times New Roman"/>
          <w:szCs w:val="24"/>
          <w:vertAlign w:val="superscript"/>
        </w:rPr>
        <w:t>2</w:t>
      </w:r>
      <w:r w:rsidRPr="00E31636">
        <w:rPr>
          <w:rFonts w:eastAsia="Times New Roman" w:cs="Times New Roman"/>
          <w:szCs w:val="24"/>
        </w:rPr>
        <w:t>)</w:t>
      </w:r>
    </w:p>
    <w:p w:rsidR="001E06B3" w:rsidRPr="00E31636" w:rsidRDefault="001E06B3" w:rsidP="001E06B3">
      <w:pPr>
        <w:spacing w:after="0"/>
        <w:rPr>
          <w:rFonts w:eastAsia="Times New Roman" w:cs="Times New Roman"/>
          <w:szCs w:val="24"/>
        </w:rPr>
      </w:pPr>
      <w:r w:rsidRPr="00E31636">
        <w:rPr>
          <w:rFonts w:eastAsia="Times New Roman" w:cs="Times New Roman"/>
          <w:szCs w:val="24"/>
        </w:rPr>
        <w:t xml:space="preserve">Where </w:t>
      </w:r>
      <w:r w:rsidRPr="00E31636">
        <w:rPr>
          <w:rFonts w:eastAsia="Times New Roman" w:cs="Times New Roman"/>
          <w:b/>
          <w:szCs w:val="24"/>
        </w:rPr>
        <w:t xml:space="preserve">n </w:t>
      </w:r>
      <w:r w:rsidRPr="00E31636">
        <w:rPr>
          <w:rFonts w:eastAsia="Times New Roman" w:cs="Times New Roman"/>
          <w:szCs w:val="24"/>
        </w:rPr>
        <w:t xml:space="preserve">is the sample size </w:t>
      </w:r>
    </w:p>
    <w:p w:rsidR="001E06B3" w:rsidRPr="00E31636" w:rsidRDefault="001E06B3" w:rsidP="001E06B3">
      <w:pPr>
        <w:spacing w:after="0"/>
        <w:rPr>
          <w:rFonts w:eastAsia="Times New Roman" w:cs="Times New Roman"/>
          <w:szCs w:val="24"/>
        </w:rPr>
      </w:pPr>
      <w:r w:rsidRPr="00E31636">
        <w:rPr>
          <w:rFonts w:eastAsia="Times New Roman" w:cs="Times New Roman"/>
          <w:szCs w:val="24"/>
        </w:rPr>
        <w:t>N = the population</w:t>
      </w:r>
    </w:p>
    <w:p w:rsidR="001E06B3" w:rsidRPr="00E31636" w:rsidRDefault="001E06B3" w:rsidP="001E06B3">
      <w:pPr>
        <w:spacing w:before="74" w:after="0"/>
        <w:rPr>
          <w:rFonts w:eastAsia="Times New Roman" w:cs="Times New Roman"/>
          <w:szCs w:val="24"/>
        </w:rPr>
      </w:pPr>
      <w:r w:rsidRPr="00E31636">
        <w:rPr>
          <w:rFonts w:eastAsia="Times New Roman" w:cs="Times New Roman"/>
          <w:szCs w:val="24"/>
        </w:rPr>
        <w:t xml:space="preserve">     Cv = coefficient of variation (take 0.5)</w:t>
      </w:r>
    </w:p>
    <w:p w:rsidR="001E06B3" w:rsidRPr="00E31636" w:rsidRDefault="001E06B3" w:rsidP="001E06B3">
      <w:pPr>
        <w:spacing w:after="0"/>
        <w:ind w:left="320"/>
        <w:rPr>
          <w:rFonts w:eastAsia="Times New Roman" w:cs="Times New Roman"/>
          <w:szCs w:val="24"/>
        </w:rPr>
      </w:pPr>
      <w:r w:rsidRPr="00E31636">
        <w:rPr>
          <w:rFonts w:eastAsia="Times New Roman" w:cs="Times New Roman"/>
          <w:szCs w:val="24"/>
        </w:rPr>
        <w:t>E = tolerance of desired level of confidence (take 0.05 at 95 % confidence level)</w:t>
      </w:r>
    </w:p>
    <w:p w:rsidR="001E06B3" w:rsidRPr="00E31636" w:rsidRDefault="001E06B3" w:rsidP="001E06B3">
      <w:pPr>
        <w:rPr>
          <w:rFonts w:eastAsia="Times New Roman" w:cs="Times New Roman"/>
          <w:szCs w:val="24"/>
        </w:rPr>
      </w:pPr>
      <w:r w:rsidRPr="00E31636">
        <w:rPr>
          <w:rFonts w:eastAsia="Times New Roman" w:cs="Times New Roman"/>
          <w:szCs w:val="24"/>
        </w:rPr>
        <w:t>Stratified random sampling procedure was first used to achieve appropriate representation of each of the three educational zones that make up Butiiti CC. The formula to select the number of schools in the per zone was the total number of schools in the zone multiplied by the sample size and then divided by the total number of schools in the</w:t>
      </w:r>
      <w:r w:rsidRPr="00E31636">
        <w:rPr>
          <w:rFonts w:eastAsia="Times New Roman" w:cs="Times New Roman"/>
          <w:spacing w:val="-11"/>
          <w:szCs w:val="24"/>
        </w:rPr>
        <w:t xml:space="preserve"> </w:t>
      </w:r>
      <w:r w:rsidRPr="00E31636">
        <w:rPr>
          <w:rFonts w:eastAsia="Times New Roman" w:cs="Times New Roman"/>
          <w:szCs w:val="24"/>
        </w:rPr>
        <w:t>district;</w:t>
      </w:r>
    </w:p>
    <w:p w:rsidR="001E06B3" w:rsidRDefault="001E06B3" w:rsidP="001E06B3">
      <w:pPr>
        <w:rPr>
          <w:rFonts w:eastAsia="Times New Roman" w:cs="Times New Roman"/>
          <w:szCs w:val="24"/>
        </w:rPr>
      </w:pPr>
      <w:r w:rsidRPr="00E31636">
        <w:rPr>
          <w:rFonts w:eastAsia="Times New Roman" w:cs="Times New Roman"/>
          <w:szCs w:val="24"/>
        </w:rPr>
        <w:t xml:space="preserve">Schools per zone =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Total Number of Schools in the Zone + Sample Size</m:t>
            </m:r>
          </m:num>
          <m:den>
            <m:r>
              <w:rPr>
                <w:rFonts w:ascii="Cambria Math" w:eastAsia="Times New Roman" w:hAnsi="Cambria Math" w:cs="Times New Roman"/>
                <w:szCs w:val="24"/>
              </w:rPr>
              <m:t>Total Number of Schools in Butiiti CC</m:t>
            </m:r>
          </m:den>
        </m:f>
      </m:oMath>
    </w:p>
    <w:p w:rsidR="00002BC1" w:rsidRPr="00E31636" w:rsidRDefault="00002BC1" w:rsidP="001E06B3">
      <w:pPr>
        <w:rPr>
          <w:rFonts w:eastAsia="Times New Roman" w:cs="Times New Roman"/>
          <w:szCs w:val="24"/>
        </w:rPr>
      </w:pPr>
    </w:p>
    <w:p w:rsidR="001E06B3" w:rsidRPr="00E31636" w:rsidRDefault="001E06B3" w:rsidP="001E06B3">
      <w:pPr>
        <w:keepNext/>
        <w:spacing w:after="0" w:line="240" w:lineRule="auto"/>
        <w:rPr>
          <w:rFonts w:eastAsia="Times New Roman" w:cs="Times New Roman"/>
          <w:b/>
          <w:iCs/>
          <w:szCs w:val="24"/>
        </w:rPr>
      </w:pPr>
      <w:bookmarkStart w:id="86" w:name="_Toc18521283"/>
      <w:bookmarkStart w:id="87" w:name="_Toc22723219"/>
      <w:r w:rsidRPr="00E31636">
        <w:rPr>
          <w:rFonts w:eastAsia="Times New Roman" w:cs="Times New Roman"/>
          <w:b/>
          <w:iCs/>
          <w:szCs w:val="24"/>
        </w:rPr>
        <w:lastRenderedPageBreak/>
        <w:t xml:space="preserve">Table 3. </w:t>
      </w:r>
      <w:r w:rsidRPr="00E31636">
        <w:rPr>
          <w:rFonts w:eastAsia="Times New Roman" w:cs="Times New Roman"/>
          <w:b/>
          <w:iCs/>
          <w:szCs w:val="24"/>
        </w:rPr>
        <w:fldChar w:fldCharType="begin"/>
      </w:r>
      <w:r w:rsidRPr="00E31636">
        <w:rPr>
          <w:rFonts w:eastAsia="Times New Roman" w:cs="Times New Roman"/>
          <w:b/>
          <w:iCs/>
          <w:szCs w:val="24"/>
        </w:rPr>
        <w:instrText xml:space="preserve"> SEQ Table_3. \* ARABIC </w:instrText>
      </w:r>
      <w:r w:rsidRPr="00E31636">
        <w:rPr>
          <w:rFonts w:eastAsia="Times New Roman" w:cs="Times New Roman"/>
          <w:b/>
          <w:iCs/>
          <w:szCs w:val="24"/>
        </w:rPr>
        <w:fldChar w:fldCharType="separate"/>
      </w:r>
      <w:r w:rsidRPr="00E31636">
        <w:rPr>
          <w:rFonts w:eastAsia="Times New Roman" w:cs="Times New Roman"/>
          <w:b/>
          <w:iCs/>
          <w:noProof/>
          <w:szCs w:val="24"/>
        </w:rPr>
        <w:t>1</w:t>
      </w:r>
      <w:r w:rsidRPr="00E31636">
        <w:rPr>
          <w:rFonts w:eastAsia="Times New Roman" w:cs="Times New Roman"/>
          <w:b/>
          <w:iCs/>
          <w:szCs w:val="24"/>
        </w:rPr>
        <w:fldChar w:fldCharType="end"/>
      </w:r>
      <w:r w:rsidRPr="00E31636">
        <w:rPr>
          <w:rFonts w:eastAsia="Times New Roman" w:cs="Times New Roman"/>
          <w:b/>
          <w:iCs/>
          <w:szCs w:val="24"/>
        </w:rPr>
        <w:t>: Distribution of Schools per Zone</w:t>
      </w:r>
      <w:bookmarkEnd w:id="86"/>
      <w:bookmarkEnd w:id="87"/>
    </w:p>
    <w:tbl>
      <w:tblPr>
        <w:tblpPr w:leftFromText="180" w:rightFromText="180" w:vertAnchor="text" w:horzAnchor="margin"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1"/>
        <w:gridCol w:w="3649"/>
      </w:tblGrid>
      <w:tr w:rsidR="001E06B3" w:rsidRPr="00E31636" w:rsidTr="001E06B3">
        <w:trPr>
          <w:trHeight w:val="300"/>
        </w:trPr>
        <w:tc>
          <w:tcPr>
            <w:tcW w:w="4181"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Name of Zone</w:t>
            </w:r>
          </w:p>
        </w:tc>
        <w:tc>
          <w:tcPr>
            <w:tcW w:w="3649"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Number of schools</w:t>
            </w:r>
          </w:p>
        </w:tc>
      </w:tr>
      <w:tr w:rsidR="001E06B3" w:rsidRPr="00E31636" w:rsidTr="001E06B3">
        <w:trPr>
          <w:trHeight w:val="301"/>
        </w:trPr>
        <w:tc>
          <w:tcPr>
            <w:tcW w:w="4181"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Bugaaki</w:t>
            </w:r>
          </w:p>
        </w:tc>
        <w:tc>
          <w:tcPr>
            <w:tcW w:w="3649"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15</w:t>
            </w:r>
          </w:p>
        </w:tc>
      </w:tr>
      <w:tr w:rsidR="001E06B3" w:rsidRPr="00E31636" w:rsidTr="001E06B3">
        <w:trPr>
          <w:trHeight w:val="300"/>
        </w:trPr>
        <w:tc>
          <w:tcPr>
            <w:tcW w:w="4181"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Nyabuharwa</w:t>
            </w:r>
          </w:p>
        </w:tc>
        <w:tc>
          <w:tcPr>
            <w:tcW w:w="3649"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11</w:t>
            </w:r>
          </w:p>
        </w:tc>
      </w:tr>
      <w:tr w:rsidR="001E06B3" w:rsidRPr="00E31636" w:rsidTr="001E06B3">
        <w:trPr>
          <w:trHeight w:val="300"/>
        </w:trPr>
        <w:tc>
          <w:tcPr>
            <w:tcW w:w="4181"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Butiiti</w:t>
            </w:r>
          </w:p>
        </w:tc>
        <w:tc>
          <w:tcPr>
            <w:tcW w:w="3649" w:type="dxa"/>
          </w:tcPr>
          <w:p w:rsidR="001E06B3" w:rsidRPr="00E31636" w:rsidRDefault="001E06B3" w:rsidP="001E06B3">
            <w:pPr>
              <w:spacing w:after="0" w:line="276" w:lineRule="auto"/>
              <w:ind w:left="107"/>
              <w:rPr>
                <w:rFonts w:eastAsia="Times New Roman" w:cs="Times New Roman"/>
                <w:szCs w:val="24"/>
              </w:rPr>
            </w:pPr>
            <w:r w:rsidRPr="00E31636">
              <w:rPr>
                <w:rFonts w:eastAsia="Times New Roman" w:cs="Times New Roman"/>
                <w:szCs w:val="24"/>
              </w:rPr>
              <w:t>13</w:t>
            </w:r>
          </w:p>
        </w:tc>
      </w:tr>
    </w:tbl>
    <w:p w:rsidR="001E06B3" w:rsidRPr="00E31636" w:rsidRDefault="001E06B3" w:rsidP="001E06B3">
      <w:pPr>
        <w:rPr>
          <w:rFonts w:eastAsia="Times New Roman" w:cs="Times New Roman"/>
          <w:color w:val="4F81BD"/>
          <w:szCs w:val="24"/>
        </w:rPr>
      </w:pPr>
    </w:p>
    <w:p w:rsidR="001E06B3" w:rsidRPr="00E31636" w:rsidRDefault="001E06B3" w:rsidP="001E06B3">
      <w:pPr>
        <w:spacing w:before="5"/>
        <w:rPr>
          <w:rFonts w:eastAsia="Times New Roman" w:cs="Times New Roman"/>
          <w:color w:val="4F81BD"/>
          <w:szCs w:val="24"/>
        </w:rPr>
      </w:pPr>
    </w:p>
    <w:p w:rsidR="001E06B3" w:rsidRPr="00E31636" w:rsidRDefault="001E06B3" w:rsidP="001E06B3">
      <w:pPr>
        <w:spacing w:after="0"/>
        <w:rPr>
          <w:rFonts w:eastAsia="Times New Roman" w:cs="Times New Roman"/>
          <w:szCs w:val="24"/>
        </w:rPr>
      </w:pPr>
      <w:r w:rsidRPr="00E31636">
        <w:rPr>
          <w:rFonts w:eastAsia="Times New Roman" w:cs="Times New Roman"/>
          <w:szCs w:val="24"/>
        </w:rPr>
        <w:t>As per the above formula, zonal representation was as follows:</w:t>
      </w:r>
    </w:p>
    <w:p w:rsidR="001E06B3" w:rsidRPr="00E31636" w:rsidRDefault="001E06B3" w:rsidP="001E06B3">
      <w:pPr>
        <w:numPr>
          <w:ilvl w:val="0"/>
          <w:numId w:val="1"/>
        </w:numPr>
        <w:tabs>
          <w:tab w:val="clear" w:pos="900"/>
          <w:tab w:val="num" w:pos="479"/>
          <w:tab w:val="left" w:pos="560"/>
          <w:tab w:val="num" w:pos="720"/>
          <w:tab w:val="left" w:pos="1505"/>
        </w:tabs>
        <w:spacing w:after="0" w:line="360" w:lineRule="auto"/>
        <w:ind w:left="270" w:hanging="241"/>
        <w:rPr>
          <w:rFonts w:eastAsia="Times New Roman" w:cs="Times New Roman"/>
          <w:szCs w:val="24"/>
        </w:rPr>
      </w:pPr>
      <w:r w:rsidRPr="00E31636">
        <w:rPr>
          <w:rFonts w:eastAsia="Times New Roman" w:cs="Times New Roman"/>
          <w:szCs w:val="24"/>
        </w:rPr>
        <w:t xml:space="preserve">Bugaaki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15×28</m:t>
            </m:r>
          </m:num>
          <m:den>
            <m:r>
              <w:rPr>
                <w:rFonts w:ascii="Cambria Math" w:eastAsia="Times New Roman" w:hAnsi="Cambria Math" w:cs="Times New Roman"/>
                <w:szCs w:val="24"/>
              </w:rPr>
              <m:t>39</m:t>
            </m:r>
          </m:den>
        </m:f>
        <m:r>
          <w:rPr>
            <w:rFonts w:ascii="Cambria Math" w:eastAsia="Times New Roman" w:hAnsi="Cambria Math" w:cs="Times New Roman"/>
            <w:szCs w:val="24"/>
          </w:rPr>
          <m:t xml:space="preserve"> </m:t>
        </m:r>
      </m:oMath>
      <w:r w:rsidRPr="00E31636">
        <w:rPr>
          <w:rFonts w:eastAsia="Times New Roman" w:cs="Times New Roman"/>
          <w:szCs w:val="24"/>
        </w:rPr>
        <w:t>=10.76 (11</w:t>
      </w:r>
      <w:r w:rsidRPr="00E31636">
        <w:rPr>
          <w:rFonts w:eastAsia="Times New Roman" w:cs="Times New Roman"/>
          <w:spacing w:val="1"/>
          <w:szCs w:val="24"/>
        </w:rPr>
        <w:t xml:space="preserve"> </w:t>
      </w:r>
      <w:r w:rsidRPr="00E31636">
        <w:rPr>
          <w:rFonts w:eastAsia="Times New Roman" w:cs="Times New Roman"/>
          <w:szCs w:val="24"/>
        </w:rPr>
        <w:t>Schools)</w:t>
      </w:r>
    </w:p>
    <w:p w:rsidR="001E06B3" w:rsidRPr="00E31636" w:rsidRDefault="001E06B3" w:rsidP="001E06B3">
      <w:pPr>
        <w:numPr>
          <w:ilvl w:val="0"/>
          <w:numId w:val="1"/>
        </w:numPr>
        <w:tabs>
          <w:tab w:val="clear" w:pos="900"/>
          <w:tab w:val="num" w:pos="479"/>
          <w:tab w:val="left" w:pos="560"/>
          <w:tab w:val="num" w:pos="720"/>
          <w:tab w:val="left" w:pos="1798"/>
        </w:tabs>
        <w:spacing w:before="1" w:after="0" w:line="360" w:lineRule="auto"/>
        <w:ind w:left="270" w:hanging="241"/>
        <w:rPr>
          <w:rFonts w:eastAsia="Times New Roman" w:cs="Times New Roman"/>
          <w:szCs w:val="24"/>
        </w:rPr>
      </w:pPr>
      <w:r w:rsidRPr="00E31636">
        <w:rPr>
          <w:rFonts w:eastAsia="Times New Roman" w:cs="Times New Roman"/>
          <w:szCs w:val="24"/>
        </w:rPr>
        <w:t xml:space="preserve">Butiiti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13×28</m:t>
            </m:r>
          </m:num>
          <m:den>
            <m:r>
              <w:rPr>
                <w:rFonts w:ascii="Cambria Math" w:eastAsia="Times New Roman" w:hAnsi="Cambria Math" w:cs="Times New Roman"/>
                <w:szCs w:val="24"/>
              </w:rPr>
              <m:t>39</m:t>
            </m:r>
          </m:den>
        </m:f>
        <m:r>
          <w:rPr>
            <w:rFonts w:ascii="Cambria Math" w:eastAsia="Times New Roman" w:hAnsi="Cambria Math" w:cs="Times New Roman"/>
            <w:szCs w:val="24"/>
          </w:rPr>
          <m:t xml:space="preserve">= </m:t>
        </m:r>
      </m:oMath>
      <w:r w:rsidRPr="00E31636">
        <w:rPr>
          <w:rFonts w:eastAsia="Times New Roman" w:cs="Times New Roman"/>
          <w:szCs w:val="24"/>
        </w:rPr>
        <w:t xml:space="preserve"> 9.33 (9 Schools)</w:t>
      </w:r>
    </w:p>
    <w:p w:rsidR="001E06B3" w:rsidRPr="00E31636" w:rsidRDefault="001E06B3" w:rsidP="001E06B3">
      <w:pPr>
        <w:numPr>
          <w:ilvl w:val="0"/>
          <w:numId w:val="1"/>
        </w:numPr>
        <w:tabs>
          <w:tab w:val="clear" w:pos="900"/>
          <w:tab w:val="num" w:pos="479"/>
          <w:tab w:val="left" w:pos="560"/>
          <w:tab w:val="num" w:pos="720"/>
          <w:tab w:val="left" w:pos="1798"/>
        </w:tabs>
        <w:spacing w:before="1" w:after="0" w:line="360" w:lineRule="auto"/>
        <w:ind w:left="270" w:hanging="241"/>
        <w:rPr>
          <w:rFonts w:eastAsia="Times New Roman" w:cs="Times New Roman"/>
          <w:szCs w:val="24"/>
        </w:rPr>
      </w:pPr>
      <w:r w:rsidRPr="00E31636">
        <w:rPr>
          <w:rFonts w:eastAsia="Times New Roman" w:cs="Times New Roman"/>
          <w:szCs w:val="24"/>
        </w:rPr>
        <w:t xml:space="preserve">Nyabuharwa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11×28</m:t>
            </m:r>
          </m:num>
          <m:den>
            <m:r>
              <w:rPr>
                <w:rFonts w:ascii="Cambria Math" w:eastAsia="Times New Roman" w:hAnsi="Cambria Math" w:cs="Times New Roman"/>
                <w:szCs w:val="24"/>
              </w:rPr>
              <m:t>39</m:t>
            </m:r>
          </m:den>
        </m:f>
        <m:r>
          <w:rPr>
            <w:rFonts w:ascii="Cambria Math" w:eastAsia="Times New Roman" w:hAnsi="Cambria Math" w:cs="Times New Roman"/>
            <w:szCs w:val="24"/>
          </w:rPr>
          <m:t xml:space="preserve"> </m:t>
        </m:r>
      </m:oMath>
      <w:r w:rsidRPr="00E31636">
        <w:rPr>
          <w:rFonts w:eastAsia="Times New Roman" w:cs="Times New Roman"/>
          <w:szCs w:val="24"/>
        </w:rPr>
        <w:t xml:space="preserve"> = 7.89 (8 Schools)</w:t>
      </w:r>
    </w:p>
    <w:p w:rsidR="001E06B3" w:rsidRPr="00E31636" w:rsidRDefault="001E06B3" w:rsidP="001E06B3">
      <w:pPr>
        <w:spacing w:before="74"/>
        <w:ind w:right="1440"/>
        <w:rPr>
          <w:rFonts w:eastAsia="Times New Roman" w:cs="Times New Roman"/>
          <w:szCs w:val="24"/>
        </w:rPr>
      </w:pPr>
      <w:r w:rsidRPr="00E31636">
        <w:rPr>
          <w:rFonts w:eastAsia="Times New Roman" w:cs="Times New Roman"/>
          <w:szCs w:val="24"/>
        </w:rPr>
        <w:t>The formula for determining sample size was used to select 78 teachers out of 359 teachers in Butiiti CC and 91 primary six and seven pupils out of 976 candidates in Butiiti CC to participate in the study.</w:t>
      </w:r>
    </w:p>
    <w:p w:rsidR="001E06B3" w:rsidRPr="00E31636" w:rsidRDefault="001E06B3" w:rsidP="001E06B3">
      <w:pPr>
        <w:pStyle w:val="Heading2"/>
        <w:rPr>
          <w:rFonts w:eastAsia="Times New Roman"/>
        </w:rPr>
      </w:pPr>
      <w:bookmarkStart w:id="88" w:name="_TOC_250031"/>
      <w:bookmarkStart w:id="89" w:name="_Toc18521198"/>
      <w:bookmarkStart w:id="90" w:name="_Toc22726917"/>
      <w:bookmarkEnd w:id="88"/>
      <w:r w:rsidRPr="00E31636">
        <w:rPr>
          <w:rFonts w:eastAsia="Times New Roman"/>
        </w:rPr>
        <w:t>3.5 Data Collection Instruments</w:t>
      </w:r>
      <w:bookmarkEnd w:id="89"/>
      <w:bookmarkEnd w:id="90"/>
    </w:p>
    <w:p w:rsidR="001E06B3" w:rsidRPr="00E31636" w:rsidRDefault="001E06B3" w:rsidP="001E06B3">
      <w:pPr>
        <w:spacing w:after="0"/>
        <w:rPr>
          <w:rFonts w:eastAsia="Times New Roman" w:cs="Times New Roman"/>
          <w:szCs w:val="24"/>
        </w:rPr>
      </w:pPr>
      <w:r w:rsidRPr="00E31636">
        <w:rPr>
          <w:rFonts w:eastAsia="Times New Roman" w:cs="Times New Roman"/>
          <w:szCs w:val="24"/>
        </w:rPr>
        <w:t xml:space="preserve">Data collection refers to the process of gathering and measuring information on target variables to answer relevant research questions and evaluate outcomes </w:t>
      </w:r>
      <w:sdt>
        <w:sdtPr>
          <w:rPr>
            <w:rFonts w:eastAsia="Times New Roman" w:cs="Times New Roman"/>
            <w:szCs w:val="24"/>
          </w:rPr>
          <w:id w:val="1228962844"/>
          <w:citation/>
        </w:sdtPr>
        <w:sdtEndPr/>
        <w:sdtContent>
          <w:r w:rsidRPr="00E31636">
            <w:rPr>
              <w:rFonts w:eastAsia="Times New Roman" w:cs="Times New Roman"/>
              <w:szCs w:val="24"/>
            </w:rPr>
            <w:fldChar w:fldCharType="begin"/>
          </w:r>
          <w:r w:rsidRPr="00E31636">
            <w:rPr>
              <w:rFonts w:eastAsia="Times New Roman" w:cs="Times New Roman"/>
              <w:szCs w:val="24"/>
            </w:rPr>
            <w:instrText xml:space="preserve"> CITATION VQu18 \l 1033 </w:instrText>
          </w:r>
          <w:r w:rsidRPr="00E31636">
            <w:rPr>
              <w:rFonts w:eastAsia="Times New Roman" w:cs="Times New Roman"/>
              <w:szCs w:val="24"/>
            </w:rPr>
            <w:fldChar w:fldCharType="separate"/>
          </w:r>
          <w:r w:rsidRPr="00E31636">
            <w:rPr>
              <w:rFonts w:eastAsia="Times New Roman" w:cs="Times New Roman"/>
              <w:noProof/>
              <w:szCs w:val="24"/>
            </w:rPr>
            <w:t>(Quan-Hoang, 2018)</w:t>
          </w:r>
          <w:r w:rsidRPr="00E31636">
            <w:rPr>
              <w:rFonts w:eastAsia="Times New Roman" w:cs="Times New Roman"/>
              <w:szCs w:val="24"/>
            </w:rPr>
            <w:fldChar w:fldCharType="end"/>
          </w:r>
        </w:sdtContent>
      </w:sdt>
      <w:r w:rsidRPr="00E31636">
        <w:rPr>
          <w:rFonts w:eastAsia="Times New Roman" w:cs="Times New Roman"/>
          <w:szCs w:val="24"/>
        </w:rPr>
        <w:t xml:space="preserve">. Data collection instruments contain the content that enables a researcher to gather information required to respond to the main questions of the study. The instruments used in this study for collecting data were questionnaires for teachers and pupils. The researcher designed a questionnaire to gather information from teachers and the primary six and seven pupils because they are the ones who could be able to read and answer a questionnaire. </w:t>
      </w:r>
      <w:r w:rsidR="00002BC1" w:rsidRPr="00E31636">
        <w:rPr>
          <w:rFonts w:eastAsia="Times New Roman" w:cs="Times New Roman"/>
          <w:szCs w:val="24"/>
        </w:rPr>
        <w:t>According</w:t>
      </w:r>
      <w:r w:rsidRPr="00E31636">
        <w:rPr>
          <w:rFonts w:eastAsia="Times New Roman" w:cs="Times New Roman"/>
          <w:szCs w:val="24"/>
        </w:rPr>
        <w:t xml:space="preserve"> to </w:t>
      </w:r>
      <w:r w:rsidRPr="00E31636">
        <w:rPr>
          <w:rFonts w:eastAsia="Times New Roman" w:cs="Times New Roman"/>
          <w:noProof/>
          <w:szCs w:val="24"/>
        </w:rPr>
        <w:t>Lavrakas (2008)</w:t>
      </w:r>
      <w:r w:rsidRPr="00E31636">
        <w:rPr>
          <w:rFonts w:eastAsia="Times New Roman" w:cs="Times New Roman"/>
          <w:szCs w:val="24"/>
        </w:rPr>
        <w:t>, questionnaires are the best data collection instruments because they are carried out in natural settings and the questions increase the natural validity of the</w:t>
      </w:r>
      <w:r w:rsidRPr="00E31636">
        <w:rPr>
          <w:rFonts w:eastAsia="Times New Roman" w:cs="Times New Roman"/>
          <w:spacing w:val="-8"/>
          <w:szCs w:val="24"/>
        </w:rPr>
        <w:t xml:space="preserve"> </w:t>
      </w:r>
      <w:r w:rsidRPr="00E31636">
        <w:rPr>
          <w:rFonts w:eastAsia="Times New Roman" w:cs="Times New Roman"/>
          <w:szCs w:val="24"/>
        </w:rPr>
        <w:t>study.</w:t>
      </w:r>
    </w:p>
    <w:p w:rsidR="001E06B3" w:rsidRPr="00E31636" w:rsidRDefault="001E06B3" w:rsidP="001E06B3">
      <w:pPr>
        <w:pStyle w:val="Heading3"/>
        <w:spacing w:before="0"/>
        <w:rPr>
          <w:rFonts w:eastAsia="Times New Roman"/>
        </w:rPr>
      </w:pPr>
      <w:bookmarkStart w:id="91" w:name="_TOC_250030"/>
      <w:bookmarkStart w:id="92" w:name="_Toc18521199"/>
      <w:bookmarkStart w:id="93" w:name="_Toc22726918"/>
      <w:r w:rsidRPr="00E31636">
        <w:rPr>
          <w:rFonts w:eastAsia="Times New Roman"/>
        </w:rPr>
        <w:lastRenderedPageBreak/>
        <w:t>3.5.1 Questionnaire for</w:t>
      </w:r>
      <w:r w:rsidRPr="00E31636">
        <w:rPr>
          <w:rFonts w:eastAsia="Times New Roman"/>
          <w:spacing w:val="-6"/>
        </w:rPr>
        <w:t xml:space="preserve"> </w:t>
      </w:r>
      <w:bookmarkEnd w:id="91"/>
      <w:r w:rsidRPr="00E31636">
        <w:rPr>
          <w:rFonts w:eastAsia="Times New Roman"/>
        </w:rPr>
        <w:t>Teachers</w:t>
      </w:r>
      <w:bookmarkEnd w:id="92"/>
      <w:bookmarkEnd w:id="93"/>
    </w:p>
    <w:p w:rsidR="001E06B3" w:rsidRPr="00E31636" w:rsidRDefault="001E06B3" w:rsidP="001E06B3">
      <w:pPr>
        <w:rPr>
          <w:rFonts w:eastAsia="Times New Roman" w:cs="Times New Roman"/>
          <w:szCs w:val="24"/>
        </w:rPr>
      </w:pPr>
      <w:r w:rsidRPr="00E31636">
        <w:rPr>
          <w:rFonts w:eastAsia="Times New Roman" w:cs="Times New Roman"/>
          <w:szCs w:val="24"/>
        </w:rPr>
        <w:t>This contained demographic information (gender, age and level of education), how the school environment (the school facilities which includes the pit latrines, classroom conditions and facilities among others) affected performance as well as the contribution of home environment (if home chores, unstable families, poverty) to pupils</w:t>
      </w:r>
      <w:r w:rsidRPr="00E31636">
        <w:rPr>
          <w:rFonts w:eastAsia="Times New Roman" w:cs="Times New Roman"/>
          <w:spacing w:val="-5"/>
          <w:szCs w:val="24"/>
        </w:rPr>
        <w:t xml:space="preserve"> </w:t>
      </w:r>
      <w:r w:rsidRPr="00E31636">
        <w:rPr>
          <w:rFonts w:eastAsia="Times New Roman" w:cs="Times New Roman"/>
          <w:szCs w:val="24"/>
        </w:rPr>
        <w:t>performance.</w:t>
      </w:r>
    </w:p>
    <w:p w:rsidR="001E06B3" w:rsidRPr="00E31636" w:rsidRDefault="001E06B3" w:rsidP="001E06B3">
      <w:pPr>
        <w:pStyle w:val="Heading3"/>
        <w:rPr>
          <w:rFonts w:eastAsia="Times New Roman"/>
        </w:rPr>
      </w:pPr>
      <w:bookmarkStart w:id="94" w:name="_TOC_250029"/>
      <w:bookmarkStart w:id="95" w:name="_Toc18521200"/>
      <w:bookmarkStart w:id="96" w:name="_Toc22726919"/>
      <w:r w:rsidRPr="00E31636">
        <w:rPr>
          <w:rFonts w:eastAsia="Times New Roman"/>
        </w:rPr>
        <w:t xml:space="preserve">3.5.2 Questionnaire for </w:t>
      </w:r>
      <w:bookmarkEnd w:id="94"/>
      <w:r w:rsidRPr="00E31636">
        <w:rPr>
          <w:rFonts w:eastAsia="Times New Roman"/>
        </w:rPr>
        <w:t>Primary six and seven pupils</w:t>
      </w:r>
      <w:bookmarkEnd w:id="95"/>
      <w:bookmarkEnd w:id="96"/>
    </w:p>
    <w:p w:rsidR="001E06B3" w:rsidRDefault="001E06B3" w:rsidP="001E06B3">
      <w:pPr>
        <w:rPr>
          <w:rFonts w:eastAsia="Times New Roman" w:cs="Times New Roman"/>
          <w:szCs w:val="24"/>
        </w:rPr>
      </w:pPr>
      <w:r w:rsidRPr="00E31636">
        <w:rPr>
          <w:rFonts w:eastAsia="Times New Roman" w:cs="Times New Roman"/>
          <w:szCs w:val="24"/>
        </w:rPr>
        <w:t>This instrument was used to source information from pupils. The researcher assumed that all pupils could read and understand a questionnaire therefore the researcher distributed the questionnaires and guided the pupils on how to respond to the questions.</w:t>
      </w:r>
    </w:p>
    <w:p w:rsidR="001E06B3" w:rsidRPr="00E31636" w:rsidRDefault="001E06B3" w:rsidP="001E06B3">
      <w:pPr>
        <w:pStyle w:val="Heading2"/>
        <w:rPr>
          <w:rFonts w:eastAsia="Times New Roman"/>
        </w:rPr>
      </w:pPr>
      <w:bookmarkStart w:id="97" w:name="_TOC_250028"/>
      <w:bookmarkStart w:id="98" w:name="_Toc18521201"/>
      <w:bookmarkStart w:id="99" w:name="_Toc22726920"/>
      <w:bookmarkEnd w:id="97"/>
      <w:r w:rsidRPr="00E31636">
        <w:rPr>
          <w:rFonts w:eastAsia="Times New Roman"/>
        </w:rPr>
        <w:t>3.6 Data Quality control</w:t>
      </w:r>
      <w:bookmarkEnd w:id="98"/>
      <w:bookmarkEnd w:id="99"/>
    </w:p>
    <w:p w:rsidR="001E06B3" w:rsidRPr="00E31636" w:rsidRDefault="001E06B3" w:rsidP="001E06B3">
      <w:pPr>
        <w:pStyle w:val="Heading3"/>
        <w:rPr>
          <w:rFonts w:eastAsia="Times New Roman"/>
        </w:rPr>
      </w:pPr>
      <w:bookmarkStart w:id="100" w:name="_Toc18521202"/>
      <w:bookmarkStart w:id="101" w:name="_Toc22726921"/>
      <w:r w:rsidRPr="00E31636">
        <w:rPr>
          <w:rFonts w:eastAsia="Times New Roman"/>
        </w:rPr>
        <w:t>3.6.1 Validity</w:t>
      </w:r>
      <w:bookmarkEnd w:id="100"/>
      <w:bookmarkEnd w:id="101"/>
    </w:p>
    <w:p w:rsidR="001E06B3" w:rsidRPr="00E31636" w:rsidRDefault="001E06B3" w:rsidP="001E06B3">
      <w:pPr>
        <w:rPr>
          <w:rFonts w:eastAsia="Times New Roman" w:cs="Times New Roman"/>
          <w:szCs w:val="24"/>
        </w:rPr>
      </w:pPr>
      <w:r w:rsidRPr="00E31636">
        <w:rPr>
          <w:rFonts w:eastAsia="Times New Roman" w:cs="Times New Roman"/>
          <w:szCs w:val="24"/>
        </w:rPr>
        <w:t>The validity of an instrument is the degree to which a test measures what it purports to measure (Mugenda and Mugenda 2003). Results obtained from the analysis of the data represent the phenomenon under investigation. The questionnaires were representative of the content to be measured and the items in the questionnaire were tested for content validity. The different sections in the questionnaire covered all the objectives of the study making the tool measure what it were supposed to measure. Then a pilot test was conducted on a population similar to the target population in Mugoma Primary School to test the validity of the instruments. A sample of five teachers and five pupils were selected for piloting. The results of the pilot were discussed with the respondents and supervisor for correction of any ambiguously structured</w:t>
      </w:r>
      <w:r w:rsidRPr="00E31636">
        <w:rPr>
          <w:rFonts w:eastAsia="Times New Roman" w:cs="Times New Roman"/>
          <w:spacing w:val="-19"/>
          <w:szCs w:val="24"/>
        </w:rPr>
        <w:t xml:space="preserve"> </w:t>
      </w:r>
      <w:r w:rsidRPr="00E31636">
        <w:rPr>
          <w:rFonts w:eastAsia="Times New Roman" w:cs="Times New Roman"/>
          <w:szCs w:val="24"/>
        </w:rPr>
        <w:t>questions.</w:t>
      </w:r>
    </w:p>
    <w:p w:rsidR="001E06B3" w:rsidRPr="00E31636" w:rsidRDefault="001E06B3" w:rsidP="001E06B3">
      <w:pPr>
        <w:pStyle w:val="Heading3"/>
        <w:rPr>
          <w:rFonts w:eastAsia="Times New Roman"/>
        </w:rPr>
      </w:pPr>
      <w:bookmarkStart w:id="102" w:name="_TOC_250027"/>
      <w:bookmarkStart w:id="103" w:name="_Toc18521203"/>
      <w:bookmarkStart w:id="104" w:name="_Toc22726922"/>
      <w:bookmarkEnd w:id="102"/>
      <w:r w:rsidRPr="00E31636">
        <w:rPr>
          <w:rFonts w:eastAsia="Times New Roman"/>
        </w:rPr>
        <w:lastRenderedPageBreak/>
        <w:t>3.6.2 Reliability</w:t>
      </w:r>
      <w:bookmarkEnd w:id="103"/>
      <w:bookmarkEnd w:id="104"/>
    </w:p>
    <w:p w:rsidR="001E06B3" w:rsidRPr="00E31636" w:rsidRDefault="001E06B3" w:rsidP="001E06B3">
      <w:pPr>
        <w:rPr>
          <w:rFonts w:eastAsia="Times New Roman" w:cs="Times New Roman"/>
          <w:szCs w:val="24"/>
        </w:rPr>
      </w:pPr>
      <w:r w:rsidRPr="00E31636">
        <w:rPr>
          <w:rFonts w:eastAsia="Times New Roman" w:cs="Times New Roman"/>
          <w:szCs w:val="24"/>
        </w:rPr>
        <w:t xml:space="preserve">Reliability is the degree of consistency of a measure to the effect that a test can give the same repeated result under the same conditions </w:t>
      </w:r>
      <w:sdt>
        <w:sdtPr>
          <w:rPr>
            <w:rFonts w:eastAsia="Times New Roman" w:cs="Times New Roman"/>
            <w:szCs w:val="24"/>
          </w:rPr>
          <w:id w:val="1107465600"/>
          <w:citation/>
        </w:sdtPr>
        <w:sdtEndPr/>
        <w:sdtContent>
          <w:r w:rsidRPr="00E31636">
            <w:rPr>
              <w:rFonts w:eastAsia="Times New Roman" w:cs="Times New Roman"/>
              <w:szCs w:val="24"/>
            </w:rPr>
            <w:fldChar w:fldCharType="begin"/>
          </w:r>
          <w:r w:rsidRPr="00E31636">
            <w:rPr>
              <w:rFonts w:eastAsia="Times New Roman" w:cs="Times New Roman"/>
              <w:szCs w:val="24"/>
            </w:rPr>
            <w:instrText xml:space="preserve"> CITATION SMa19 \l 1033 </w:instrText>
          </w:r>
          <w:r w:rsidRPr="00E31636">
            <w:rPr>
              <w:rFonts w:eastAsia="Times New Roman" w:cs="Times New Roman"/>
              <w:szCs w:val="24"/>
            </w:rPr>
            <w:fldChar w:fldCharType="separate"/>
          </w:r>
          <w:r w:rsidRPr="00E31636">
            <w:rPr>
              <w:rFonts w:eastAsia="Times New Roman" w:cs="Times New Roman"/>
              <w:noProof/>
              <w:szCs w:val="24"/>
            </w:rPr>
            <w:t>(Martyn &amp; Wilson, 2019)</w:t>
          </w:r>
          <w:r w:rsidRPr="00E31636">
            <w:rPr>
              <w:rFonts w:eastAsia="Times New Roman" w:cs="Times New Roman"/>
              <w:szCs w:val="24"/>
            </w:rPr>
            <w:fldChar w:fldCharType="end"/>
          </w:r>
        </w:sdtContent>
      </w:sdt>
      <w:r w:rsidRPr="00E31636">
        <w:rPr>
          <w:rFonts w:eastAsia="Times New Roman" w:cs="Times New Roman"/>
          <w:szCs w:val="24"/>
        </w:rPr>
        <w:t>. When questionnaires were administered at different times to the same individuals give the same results. A pilot study was done to establish the reliability of instruments in Mugoma primary school. The developed questionnaires were administered twice to a few identical subjects for the study giving a two week laps between the first and the second test. Five pupils and five teachers were used for piloting. They were used to identify if there is any ambiguity and modification was done to the questionnaire where</w:t>
      </w:r>
      <w:r w:rsidRPr="00E31636">
        <w:rPr>
          <w:rFonts w:eastAsia="Times New Roman" w:cs="Times New Roman"/>
          <w:spacing w:val="-3"/>
          <w:szCs w:val="24"/>
        </w:rPr>
        <w:t xml:space="preserve"> </w:t>
      </w:r>
      <w:r w:rsidRPr="00E31636">
        <w:rPr>
          <w:rFonts w:eastAsia="Times New Roman" w:cs="Times New Roman"/>
          <w:szCs w:val="24"/>
        </w:rPr>
        <w:t>necessary. The coefficient of stability (test retest) method was used to estimate the degree to which the same results could be obtained with a repeat measure. Pearson product moment for the pretest (Orodho 2004) was used to compute the correlation coefficient. This was to establish whether the contents of the questionnaires are consistent. The questionnaire was then given to the supervisor who assessed it independently and then gave the experts opinion which was incorporated in to the final</w:t>
      </w:r>
      <w:r w:rsidRPr="00E31636">
        <w:rPr>
          <w:rFonts w:eastAsia="Times New Roman" w:cs="Times New Roman"/>
          <w:spacing w:val="-1"/>
          <w:szCs w:val="24"/>
        </w:rPr>
        <w:t xml:space="preserve"> </w:t>
      </w:r>
      <w:r w:rsidRPr="00E31636">
        <w:rPr>
          <w:rFonts w:eastAsia="Times New Roman" w:cs="Times New Roman"/>
          <w:szCs w:val="24"/>
        </w:rPr>
        <w:t>questionnaire.</w:t>
      </w:r>
    </w:p>
    <w:p w:rsidR="001E06B3" w:rsidRPr="00E31636" w:rsidRDefault="001E06B3" w:rsidP="001E06B3">
      <w:pPr>
        <w:pStyle w:val="Heading2"/>
        <w:rPr>
          <w:rFonts w:eastAsia="Times New Roman"/>
        </w:rPr>
      </w:pPr>
      <w:bookmarkStart w:id="105" w:name="_TOC_250026"/>
      <w:bookmarkStart w:id="106" w:name="_Toc18521204"/>
      <w:bookmarkStart w:id="107" w:name="_Toc22726923"/>
      <w:r w:rsidRPr="00E31636">
        <w:rPr>
          <w:rFonts w:eastAsia="Times New Roman"/>
        </w:rPr>
        <w:t>3.7 Data Collection</w:t>
      </w:r>
      <w:r w:rsidRPr="00E31636">
        <w:rPr>
          <w:rFonts w:eastAsia="Times New Roman"/>
          <w:spacing w:val="2"/>
        </w:rPr>
        <w:t xml:space="preserve"> </w:t>
      </w:r>
      <w:bookmarkEnd w:id="105"/>
      <w:r w:rsidRPr="00E31636">
        <w:rPr>
          <w:rFonts w:eastAsia="Times New Roman"/>
        </w:rPr>
        <w:t>Procedures</w:t>
      </w:r>
      <w:bookmarkEnd w:id="106"/>
      <w:bookmarkEnd w:id="107"/>
    </w:p>
    <w:p w:rsidR="001E06B3" w:rsidRPr="00E31636" w:rsidRDefault="001E06B3" w:rsidP="001E06B3">
      <w:pPr>
        <w:rPr>
          <w:rFonts w:eastAsia="Times New Roman" w:cs="Times New Roman"/>
          <w:szCs w:val="24"/>
        </w:rPr>
      </w:pPr>
      <w:r w:rsidRPr="00E31636">
        <w:rPr>
          <w:rFonts w:eastAsia="Times New Roman" w:cs="Times New Roman"/>
          <w:szCs w:val="24"/>
        </w:rPr>
        <w:t>The researcher obtained an introductory letter</w:t>
      </w:r>
      <w:r w:rsidRPr="00E31636">
        <w:rPr>
          <w:rFonts w:eastAsia="Times New Roman" w:cs="Times New Roman"/>
          <w:color w:val="EEECE1"/>
          <w:szCs w:val="24"/>
        </w:rPr>
        <w:t xml:space="preserve"> </w:t>
      </w:r>
      <w:r w:rsidRPr="00E31636">
        <w:rPr>
          <w:rFonts w:eastAsia="Times New Roman" w:cs="Times New Roman"/>
          <w:szCs w:val="24"/>
        </w:rPr>
        <w:t xml:space="preserve">from the university to carry out the research. Permission to collect data from these schools was sought from the Center coordinating Tutor Butiiti CC and the District Education Office in Kyenjojo district. The researcher also gave an introductory letter to the head teachers in each school. The researcher went to different schools at different times and sought for permission to collect data as pertains the different ways discussed above. The researcher gave the </w:t>
      </w:r>
      <w:r w:rsidRPr="00E31636">
        <w:rPr>
          <w:rFonts w:eastAsia="Times New Roman" w:cs="Times New Roman"/>
          <w:szCs w:val="24"/>
        </w:rPr>
        <w:lastRenderedPageBreak/>
        <w:t>questionnaire to teachers and pupils. The researcher also sourced information from pupils in different schools using the</w:t>
      </w:r>
      <w:r w:rsidRPr="00E31636">
        <w:rPr>
          <w:rFonts w:eastAsia="Times New Roman" w:cs="Times New Roman"/>
          <w:spacing w:val="-12"/>
          <w:szCs w:val="24"/>
        </w:rPr>
        <w:t xml:space="preserve"> </w:t>
      </w:r>
      <w:r w:rsidRPr="00E31636">
        <w:rPr>
          <w:rFonts w:eastAsia="Times New Roman" w:cs="Times New Roman"/>
          <w:szCs w:val="24"/>
        </w:rPr>
        <w:t>questionnaire.</w:t>
      </w:r>
    </w:p>
    <w:p w:rsidR="001E06B3" w:rsidRPr="00E31636" w:rsidRDefault="001E06B3" w:rsidP="001E06B3">
      <w:pPr>
        <w:pStyle w:val="Heading2"/>
        <w:rPr>
          <w:rFonts w:eastAsia="Times New Roman"/>
        </w:rPr>
      </w:pPr>
      <w:bookmarkStart w:id="108" w:name="_TOC_250025"/>
      <w:bookmarkStart w:id="109" w:name="_Toc18521205"/>
      <w:bookmarkStart w:id="110" w:name="_Toc22726924"/>
      <w:bookmarkEnd w:id="108"/>
      <w:r w:rsidRPr="00E31636">
        <w:rPr>
          <w:rFonts w:eastAsia="Times New Roman"/>
        </w:rPr>
        <w:t>3.8 Methods of Data Analysis</w:t>
      </w:r>
      <w:bookmarkEnd w:id="109"/>
      <w:bookmarkEnd w:id="110"/>
    </w:p>
    <w:p w:rsidR="001E06B3" w:rsidRPr="00E31636" w:rsidRDefault="001E06B3" w:rsidP="001E06B3">
      <w:pPr>
        <w:rPr>
          <w:rFonts w:eastAsia="Times New Roman" w:cs="Times New Roman"/>
          <w:szCs w:val="24"/>
        </w:rPr>
      </w:pPr>
      <w:r w:rsidRPr="00E31636">
        <w:rPr>
          <w:rFonts w:eastAsia="Times New Roman" w:cs="Times New Roman"/>
          <w:szCs w:val="24"/>
        </w:rPr>
        <w:t>Data analysis is a practice in which raw data is ordered and organized so that useful information can be extracted from it. Responses from the questionnaire were tabulated, coded and processed using Statistical Package for Social Sciences (SPSS) software. Analysis and reporting of findings were done in consideration of the research questions. Tabular summaries were also adopted in reporting.</w:t>
      </w:r>
    </w:p>
    <w:p w:rsidR="001E06B3" w:rsidRPr="00E31636" w:rsidRDefault="001E06B3" w:rsidP="001E06B3">
      <w:pPr>
        <w:pStyle w:val="Heading2"/>
        <w:rPr>
          <w:rFonts w:eastAsia="Times New Roman"/>
        </w:rPr>
      </w:pPr>
      <w:bookmarkStart w:id="111" w:name="_TOC_250024"/>
      <w:bookmarkStart w:id="112" w:name="_Toc18521206"/>
      <w:bookmarkStart w:id="113" w:name="_Toc22726925"/>
      <w:r w:rsidRPr="00E31636">
        <w:rPr>
          <w:rFonts w:eastAsia="Times New Roman"/>
        </w:rPr>
        <w:t>3.9 Ethical</w:t>
      </w:r>
      <w:r w:rsidRPr="00E31636">
        <w:rPr>
          <w:rFonts w:eastAsia="Times New Roman"/>
          <w:spacing w:val="-1"/>
        </w:rPr>
        <w:t xml:space="preserve"> </w:t>
      </w:r>
      <w:bookmarkEnd w:id="111"/>
      <w:r w:rsidRPr="00E31636">
        <w:rPr>
          <w:rFonts w:eastAsia="Times New Roman"/>
        </w:rPr>
        <w:t>Considerations</w:t>
      </w:r>
      <w:bookmarkEnd w:id="112"/>
      <w:bookmarkEnd w:id="113"/>
    </w:p>
    <w:p w:rsidR="001E06B3" w:rsidRPr="00E31636" w:rsidRDefault="001E06B3" w:rsidP="001E06B3">
      <w:pPr>
        <w:rPr>
          <w:rFonts w:eastAsia="Times New Roman" w:cs="Times New Roman"/>
          <w:szCs w:val="24"/>
        </w:rPr>
      </w:pPr>
      <w:r w:rsidRPr="00C24AF8">
        <w:rPr>
          <w:szCs w:val="24"/>
        </w:rPr>
        <w:t>Thus all respondents and participants were</w:t>
      </w:r>
      <w:r>
        <w:rPr>
          <w:szCs w:val="24"/>
        </w:rPr>
        <w:t xml:space="preserve"> </w:t>
      </w:r>
      <w:r w:rsidRPr="00C24AF8">
        <w:rPr>
          <w:szCs w:val="24"/>
        </w:rPr>
        <w:t>given equal treatment to enable each of them participating willingly without bias and unrealistic expectations. In addition, all researchers and scholars whose work was referred to in this study were quoted and cited appropriately. The researcher made sure that what was found out was what was exactly reported and this was done to avoid fabrication of information through presentation of fraudulent results. At this level, the researcher recognized respect for knowledge in pursuit for truth. A lot of efforts were also made to ensure participants/respondents’ right to privacy by withholding individual identities to guard against traceability and flexibility was also provided for to the extent that if a participant or respondent wished to withdraw from the exercise at any level it was very possible without condition.</w:t>
      </w:r>
      <w:r>
        <w:rPr>
          <w:szCs w:val="24"/>
        </w:rPr>
        <w:t xml:space="preserve"> </w:t>
      </w:r>
      <w:r w:rsidRPr="00E31636">
        <w:rPr>
          <w:rFonts w:eastAsia="Times New Roman" w:cs="Times New Roman"/>
          <w:szCs w:val="24"/>
        </w:rPr>
        <w:t>The information given by the respondents was treated with utmost confidentiality and privacy as promised. Anonymity about any information given was maintained; no names or any form of identification were required. Respondents were not coerced to give information but were expected to do it voluntarily and with informed consent.</w:t>
      </w:r>
    </w:p>
    <w:p w:rsidR="001E06B3" w:rsidRPr="00E31636" w:rsidRDefault="001E06B3" w:rsidP="001E06B3">
      <w:pPr>
        <w:rPr>
          <w:rFonts w:eastAsia="Times New Roman" w:cs="Times New Roman"/>
          <w:szCs w:val="24"/>
        </w:rPr>
        <w:sectPr w:rsidR="001E06B3" w:rsidRPr="00E31636" w:rsidSect="009B697E">
          <w:pgSz w:w="11907" w:h="16839"/>
          <w:pgMar w:top="1584" w:right="1584" w:bottom="1584" w:left="1728" w:header="0" w:footer="1823" w:gutter="0"/>
          <w:cols w:space="720"/>
        </w:sectPr>
      </w:pPr>
    </w:p>
    <w:p w:rsidR="001E06B3" w:rsidRPr="00E31636" w:rsidRDefault="001E06B3" w:rsidP="001E06B3">
      <w:pPr>
        <w:pStyle w:val="Heading2"/>
        <w:rPr>
          <w:rFonts w:eastAsia="Times New Roman"/>
        </w:rPr>
      </w:pPr>
      <w:bookmarkStart w:id="114" w:name="_TOC_250023"/>
      <w:bookmarkStart w:id="115" w:name="_Toc18521207"/>
      <w:bookmarkStart w:id="116" w:name="_Toc22726926"/>
      <w:bookmarkEnd w:id="114"/>
      <w:r w:rsidRPr="00E31636">
        <w:rPr>
          <w:rFonts w:eastAsia="Times New Roman"/>
        </w:rPr>
        <w:lastRenderedPageBreak/>
        <w:t>3.10 Operational Definitions of Variables</w:t>
      </w:r>
      <w:bookmarkEnd w:id="115"/>
      <w:bookmarkEnd w:id="116"/>
    </w:p>
    <w:p w:rsidR="001E06B3" w:rsidRPr="00E31636" w:rsidRDefault="001E06B3" w:rsidP="001E06B3">
      <w:pPr>
        <w:keepNext/>
        <w:spacing w:line="240" w:lineRule="auto"/>
        <w:rPr>
          <w:rFonts w:eastAsia="Times New Roman" w:cs="Times New Roman"/>
          <w:b/>
          <w:iCs/>
          <w:szCs w:val="24"/>
        </w:rPr>
      </w:pPr>
      <w:bookmarkStart w:id="117" w:name="_Toc18521284"/>
      <w:bookmarkStart w:id="118" w:name="_Toc22723220"/>
      <w:r w:rsidRPr="00E31636">
        <w:rPr>
          <w:rFonts w:eastAsia="Times New Roman" w:cs="Times New Roman"/>
          <w:b/>
          <w:iCs/>
          <w:szCs w:val="24"/>
        </w:rPr>
        <w:t xml:space="preserve">Table 3. </w:t>
      </w:r>
      <w:r w:rsidRPr="00E31636">
        <w:rPr>
          <w:rFonts w:eastAsia="Times New Roman" w:cs="Times New Roman"/>
          <w:b/>
          <w:iCs/>
          <w:szCs w:val="24"/>
        </w:rPr>
        <w:fldChar w:fldCharType="begin"/>
      </w:r>
      <w:r w:rsidRPr="00E31636">
        <w:rPr>
          <w:rFonts w:eastAsia="Times New Roman" w:cs="Times New Roman"/>
          <w:b/>
          <w:iCs/>
          <w:szCs w:val="24"/>
        </w:rPr>
        <w:instrText xml:space="preserve"> SEQ Table_3. \* ARABIC </w:instrText>
      </w:r>
      <w:r w:rsidRPr="00E31636">
        <w:rPr>
          <w:rFonts w:eastAsia="Times New Roman" w:cs="Times New Roman"/>
          <w:b/>
          <w:iCs/>
          <w:szCs w:val="24"/>
        </w:rPr>
        <w:fldChar w:fldCharType="separate"/>
      </w:r>
      <w:r w:rsidRPr="00E31636">
        <w:rPr>
          <w:rFonts w:eastAsia="Times New Roman" w:cs="Times New Roman"/>
          <w:b/>
          <w:iCs/>
          <w:noProof/>
          <w:szCs w:val="24"/>
        </w:rPr>
        <w:t>2</w:t>
      </w:r>
      <w:r w:rsidRPr="00E31636">
        <w:rPr>
          <w:rFonts w:eastAsia="Times New Roman" w:cs="Times New Roman"/>
          <w:b/>
          <w:iCs/>
          <w:szCs w:val="24"/>
        </w:rPr>
        <w:fldChar w:fldCharType="end"/>
      </w:r>
      <w:r w:rsidRPr="00E31636">
        <w:rPr>
          <w:rFonts w:eastAsia="Times New Roman" w:cs="Times New Roman"/>
          <w:b/>
          <w:iCs/>
          <w:szCs w:val="24"/>
        </w:rPr>
        <w:t>: Table 3.3: Operational Definition of Variables</w:t>
      </w:r>
      <w:bookmarkEnd w:id="117"/>
      <w:bookmarkEnd w:id="118"/>
    </w:p>
    <w:tbl>
      <w:tblPr>
        <w:tblStyle w:val="TableGrid"/>
        <w:tblW w:w="9720" w:type="dxa"/>
        <w:tblInd w:w="-162" w:type="dxa"/>
        <w:tblLayout w:type="fixed"/>
        <w:tblLook w:val="04A0" w:firstRow="1" w:lastRow="0" w:firstColumn="1" w:lastColumn="0" w:noHBand="0" w:noVBand="1"/>
      </w:tblPr>
      <w:tblGrid>
        <w:gridCol w:w="1530"/>
        <w:gridCol w:w="1350"/>
        <w:gridCol w:w="990"/>
        <w:gridCol w:w="1350"/>
        <w:gridCol w:w="1530"/>
        <w:gridCol w:w="1620"/>
        <w:gridCol w:w="1350"/>
      </w:tblGrid>
      <w:tr w:rsidR="001E06B3" w:rsidRPr="00E31636" w:rsidTr="009B697E">
        <w:trPr>
          <w:cantSplit/>
          <w:trHeight w:val="1259"/>
        </w:trPr>
        <w:tc>
          <w:tcPr>
            <w:tcW w:w="153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Objectives</w:t>
            </w:r>
          </w:p>
        </w:tc>
        <w:tc>
          <w:tcPr>
            <w:tcW w:w="135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Independent variable</w:t>
            </w:r>
          </w:p>
        </w:tc>
        <w:tc>
          <w:tcPr>
            <w:tcW w:w="99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Dependent variable</w:t>
            </w:r>
          </w:p>
        </w:tc>
        <w:tc>
          <w:tcPr>
            <w:tcW w:w="135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Indicators</w:t>
            </w:r>
          </w:p>
        </w:tc>
        <w:tc>
          <w:tcPr>
            <w:tcW w:w="153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 xml:space="preserve">   Measuring     scale</w:t>
            </w:r>
          </w:p>
        </w:tc>
        <w:tc>
          <w:tcPr>
            <w:tcW w:w="162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Data</w:t>
            </w:r>
          </w:p>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 xml:space="preserve"> tool</w:t>
            </w:r>
          </w:p>
        </w:tc>
        <w:tc>
          <w:tcPr>
            <w:tcW w:w="1350" w:type="dxa"/>
            <w:textDirection w:val="btLr"/>
          </w:tcPr>
          <w:p w:rsidR="001E06B3" w:rsidRPr="00E31636" w:rsidRDefault="001E06B3" w:rsidP="009B697E">
            <w:pPr>
              <w:spacing w:line="240" w:lineRule="auto"/>
              <w:ind w:left="113" w:right="113"/>
              <w:rPr>
                <w:rFonts w:eastAsia="Times New Roman" w:cs="Times New Roman"/>
                <w:szCs w:val="24"/>
              </w:rPr>
            </w:pPr>
            <w:r w:rsidRPr="00E31636">
              <w:rPr>
                <w:rFonts w:eastAsia="Times New Roman" w:cs="Times New Roman"/>
                <w:szCs w:val="24"/>
              </w:rPr>
              <w:t>Type</w:t>
            </w:r>
            <w:r w:rsidRPr="00E31636">
              <w:rPr>
                <w:rFonts w:eastAsia="Times New Roman" w:cs="Times New Roman"/>
                <w:szCs w:val="24"/>
              </w:rPr>
              <w:tab/>
            </w:r>
            <w:r w:rsidRPr="00E31636">
              <w:rPr>
                <w:rFonts w:eastAsia="Times New Roman" w:cs="Times New Roman"/>
                <w:spacing w:val="-10"/>
                <w:szCs w:val="24"/>
              </w:rPr>
              <w:t xml:space="preserve">of </w:t>
            </w:r>
            <w:r w:rsidRPr="00E31636">
              <w:rPr>
                <w:rFonts w:eastAsia="Times New Roman" w:cs="Times New Roman"/>
                <w:szCs w:val="24"/>
              </w:rPr>
              <w:t>analysis</w:t>
            </w:r>
          </w:p>
        </w:tc>
      </w:tr>
      <w:tr w:rsidR="001E06B3" w:rsidRPr="00E31636" w:rsidTr="009B697E">
        <w:tc>
          <w:tcPr>
            <w:tcW w:w="1530" w:type="dxa"/>
            <w:vMerge w:val="restart"/>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To examine the</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relationship</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between school</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environment and</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pupils’ academic performance</w:t>
            </w:r>
          </w:p>
        </w:tc>
        <w:tc>
          <w:tcPr>
            <w:tcW w:w="1350" w:type="dxa"/>
            <w:vMerge w:val="restart"/>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School</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facilities</w:t>
            </w:r>
          </w:p>
        </w:tc>
        <w:tc>
          <w:tcPr>
            <w:tcW w:w="99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Pupils</w:t>
            </w:r>
          </w:p>
        </w:tc>
        <w:tc>
          <w:tcPr>
            <w:tcW w:w="1350" w:type="dxa"/>
            <w:vMerge w:val="restart"/>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Desks</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Condition</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Of class</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rooms</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Pit latrines</w:t>
            </w:r>
          </w:p>
        </w:tc>
        <w:tc>
          <w:tcPr>
            <w:tcW w:w="153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Ratio</w:t>
            </w:r>
          </w:p>
        </w:tc>
        <w:tc>
          <w:tcPr>
            <w:tcW w:w="162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Observation</w:t>
            </w:r>
          </w:p>
        </w:tc>
        <w:tc>
          <w:tcPr>
            <w:tcW w:w="135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Descriptive</w:t>
            </w:r>
          </w:p>
        </w:tc>
      </w:tr>
      <w:tr w:rsidR="001E06B3" w:rsidRPr="00E31636" w:rsidTr="009B697E">
        <w:tc>
          <w:tcPr>
            <w:tcW w:w="1530" w:type="dxa"/>
            <w:vMerge/>
          </w:tcPr>
          <w:p w:rsidR="001E06B3" w:rsidRPr="00E31636" w:rsidRDefault="001E06B3" w:rsidP="009B697E">
            <w:pPr>
              <w:rPr>
                <w:szCs w:val="24"/>
              </w:rPr>
            </w:pPr>
          </w:p>
        </w:tc>
        <w:tc>
          <w:tcPr>
            <w:tcW w:w="1350" w:type="dxa"/>
            <w:vMerge/>
          </w:tcPr>
          <w:p w:rsidR="001E06B3" w:rsidRPr="00E31636" w:rsidRDefault="001E06B3" w:rsidP="009B697E">
            <w:pPr>
              <w:rPr>
                <w:szCs w:val="24"/>
              </w:rPr>
            </w:pPr>
          </w:p>
        </w:tc>
        <w:tc>
          <w:tcPr>
            <w:tcW w:w="990" w:type="dxa"/>
          </w:tcPr>
          <w:p w:rsidR="001E06B3" w:rsidRPr="00E31636" w:rsidRDefault="001E06B3" w:rsidP="009B697E">
            <w:pPr>
              <w:spacing w:line="240" w:lineRule="auto"/>
              <w:rPr>
                <w:rFonts w:eastAsia="Times New Roman" w:cs="Times New Roman"/>
                <w:szCs w:val="24"/>
              </w:rPr>
            </w:pPr>
          </w:p>
        </w:tc>
        <w:tc>
          <w:tcPr>
            <w:tcW w:w="1350" w:type="dxa"/>
            <w:vMerge/>
          </w:tcPr>
          <w:p w:rsidR="001E06B3" w:rsidRPr="00E31636" w:rsidRDefault="001E06B3" w:rsidP="009B697E">
            <w:pPr>
              <w:rPr>
                <w:szCs w:val="24"/>
              </w:rPr>
            </w:pPr>
          </w:p>
        </w:tc>
        <w:tc>
          <w:tcPr>
            <w:tcW w:w="1530" w:type="dxa"/>
          </w:tcPr>
          <w:p w:rsidR="001E06B3" w:rsidRPr="00E31636" w:rsidRDefault="001E06B3" w:rsidP="009B697E">
            <w:pPr>
              <w:spacing w:line="240" w:lineRule="auto"/>
              <w:rPr>
                <w:rFonts w:eastAsia="Times New Roman" w:cs="Times New Roman"/>
                <w:szCs w:val="24"/>
              </w:rPr>
            </w:pPr>
          </w:p>
        </w:tc>
        <w:tc>
          <w:tcPr>
            <w:tcW w:w="162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Questionnaires</w:t>
            </w:r>
          </w:p>
        </w:tc>
        <w:tc>
          <w:tcPr>
            <w:tcW w:w="1350" w:type="dxa"/>
          </w:tcPr>
          <w:p w:rsidR="001E06B3" w:rsidRPr="00E31636" w:rsidRDefault="001E06B3" w:rsidP="009B697E">
            <w:pPr>
              <w:spacing w:line="240" w:lineRule="auto"/>
              <w:rPr>
                <w:rFonts w:eastAsia="Times New Roman" w:cs="Times New Roman"/>
                <w:szCs w:val="24"/>
              </w:rPr>
            </w:pPr>
          </w:p>
        </w:tc>
      </w:tr>
      <w:tr w:rsidR="001E06B3" w:rsidRPr="00E31636" w:rsidTr="009B697E">
        <w:tc>
          <w:tcPr>
            <w:tcW w:w="1530" w:type="dxa"/>
            <w:vMerge/>
          </w:tcPr>
          <w:p w:rsidR="001E06B3" w:rsidRPr="00E31636" w:rsidRDefault="001E06B3" w:rsidP="009B697E">
            <w:pPr>
              <w:rPr>
                <w:szCs w:val="24"/>
              </w:rPr>
            </w:pPr>
          </w:p>
        </w:tc>
        <w:tc>
          <w:tcPr>
            <w:tcW w:w="1350" w:type="dxa"/>
            <w:vMerge/>
          </w:tcPr>
          <w:p w:rsidR="001E06B3" w:rsidRPr="00E31636" w:rsidRDefault="001E06B3" w:rsidP="009B697E">
            <w:pPr>
              <w:rPr>
                <w:szCs w:val="24"/>
              </w:rPr>
            </w:pPr>
          </w:p>
        </w:tc>
        <w:tc>
          <w:tcPr>
            <w:tcW w:w="990" w:type="dxa"/>
          </w:tcPr>
          <w:p w:rsidR="001E06B3" w:rsidRPr="00E31636" w:rsidRDefault="001E06B3" w:rsidP="009B697E">
            <w:pPr>
              <w:spacing w:line="240" w:lineRule="auto"/>
              <w:rPr>
                <w:rFonts w:eastAsia="Times New Roman" w:cs="Times New Roman"/>
                <w:szCs w:val="24"/>
              </w:rPr>
            </w:pPr>
          </w:p>
        </w:tc>
        <w:tc>
          <w:tcPr>
            <w:tcW w:w="1350" w:type="dxa"/>
            <w:vMerge/>
          </w:tcPr>
          <w:p w:rsidR="001E06B3" w:rsidRPr="00E31636" w:rsidRDefault="001E06B3" w:rsidP="009B697E">
            <w:pPr>
              <w:rPr>
                <w:szCs w:val="24"/>
              </w:rPr>
            </w:pPr>
          </w:p>
        </w:tc>
        <w:tc>
          <w:tcPr>
            <w:tcW w:w="1530" w:type="dxa"/>
          </w:tcPr>
          <w:p w:rsidR="001E06B3" w:rsidRPr="00E31636" w:rsidRDefault="001E06B3" w:rsidP="009B697E">
            <w:pPr>
              <w:spacing w:line="240" w:lineRule="auto"/>
              <w:rPr>
                <w:rFonts w:eastAsia="Times New Roman" w:cs="Times New Roman"/>
                <w:szCs w:val="24"/>
              </w:rPr>
            </w:pPr>
          </w:p>
        </w:tc>
        <w:tc>
          <w:tcPr>
            <w:tcW w:w="1620" w:type="dxa"/>
          </w:tcPr>
          <w:p w:rsidR="001E06B3" w:rsidRPr="00E31636" w:rsidRDefault="001E06B3" w:rsidP="009B697E">
            <w:pPr>
              <w:spacing w:line="240" w:lineRule="auto"/>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r>
      <w:tr w:rsidR="001E06B3" w:rsidRPr="00E31636" w:rsidTr="009B697E">
        <w:trPr>
          <w:trHeight w:val="1028"/>
        </w:trPr>
        <w:tc>
          <w:tcPr>
            <w:tcW w:w="1530" w:type="dxa"/>
            <w:vMerge/>
          </w:tcPr>
          <w:p w:rsidR="001E06B3" w:rsidRPr="00E31636" w:rsidRDefault="001E06B3" w:rsidP="009B697E">
            <w:pPr>
              <w:rPr>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990" w:type="dxa"/>
          </w:tcPr>
          <w:p w:rsidR="001E06B3" w:rsidRPr="00E31636" w:rsidRDefault="001E06B3" w:rsidP="009B697E">
            <w:pPr>
              <w:spacing w:line="240" w:lineRule="auto"/>
              <w:rPr>
                <w:rFonts w:eastAsia="Times New Roman" w:cs="Times New Roman"/>
                <w:szCs w:val="24"/>
              </w:rPr>
            </w:pPr>
          </w:p>
        </w:tc>
        <w:tc>
          <w:tcPr>
            <w:tcW w:w="1350" w:type="dxa"/>
            <w:vMerge/>
          </w:tcPr>
          <w:p w:rsidR="001E06B3" w:rsidRPr="00E31636" w:rsidRDefault="001E06B3" w:rsidP="009B697E">
            <w:pPr>
              <w:rPr>
                <w:szCs w:val="24"/>
              </w:rPr>
            </w:pPr>
          </w:p>
        </w:tc>
        <w:tc>
          <w:tcPr>
            <w:tcW w:w="1530" w:type="dxa"/>
          </w:tcPr>
          <w:p w:rsidR="001E06B3" w:rsidRPr="00E31636" w:rsidRDefault="001E06B3" w:rsidP="009B697E">
            <w:pPr>
              <w:spacing w:line="240" w:lineRule="auto"/>
              <w:rPr>
                <w:rFonts w:eastAsia="Times New Roman" w:cs="Times New Roman"/>
                <w:szCs w:val="24"/>
              </w:rPr>
            </w:pPr>
          </w:p>
        </w:tc>
        <w:tc>
          <w:tcPr>
            <w:tcW w:w="1620" w:type="dxa"/>
          </w:tcPr>
          <w:p w:rsidR="001E06B3" w:rsidRPr="00E31636" w:rsidRDefault="001E06B3" w:rsidP="009B697E">
            <w:pPr>
              <w:spacing w:line="240" w:lineRule="auto"/>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r>
      <w:tr w:rsidR="001E06B3" w:rsidRPr="00E31636" w:rsidTr="009B697E">
        <w:tc>
          <w:tcPr>
            <w:tcW w:w="1530" w:type="dxa"/>
            <w:vMerge/>
          </w:tcPr>
          <w:p w:rsidR="001E06B3" w:rsidRPr="00E31636" w:rsidRDefault="001E06B3" w:rsidP="009B697E">
            <w:pPr>
              <w:rPr>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990" w:type="dxa"/>
          </w:tcPr>
          <w:p w:rsidR="001E06B3" w:rsidRPr="00E31636" w:rsidRDefault="001E06B3" w:rsidP="009B697E">
            <w:pPr>
              <w:spacing w:line="240" w:lineRule="auto"/>
              <w:rPr>
                <w:rFonts w:eastAsia="Times New Roman" w:cs="Times New Roman"/>
                <w:szCs w:val="24"/>
              </w:rPr>
            </w:pPr>
          </w:p>
        </w:tc>
        <w:tc>
          <w:tcPr>
            <w:tcW w:w="1350" w:type="dxa"/>
            <w:vMerge/>
          </w:tcPr>
          <w:p w:rsidR="001E06B3" w:rsidRPr="00E31636" w:rsidRDefault="001E06B3" w:rsidP="009B697E">
            <w:pPr>
              <w:rPr>
                <w:szCs w:val="24"/>
              </w:rPr>
            </w:pPr>
          </w:p>
        </w:tc>
        <w:tc>
          <w:tcPr>
            <w:tcW w:w="1530" w:type="dxa"/>
          </w:tcPr>
          <w:p w:rsidR="001E06B3" w:rsidRPr="00E31636" w:rsidRDefault="001E06B3" w:rsidP="009B697E">
            <w:pPr>
              <w:spacing w:line="240" w:lineRule="auto"/>
              <w:rPr>
                <w:rFonts w:eastAsia="Times New Roman" w:cs="Times New Roman"/>
                <w:szCs w:val="24"/>
              </w:rPr>
            </w:pPr>
          </w:p>
        </w:tc>
        <w:tc>
          <w:tcPr>
            <w:tcW w:w="1620" w:type="dxa"/>
          </w:tcPr>
          <w:p w:rsidR="001E06B3" w:rsidRPr="00E31636" w:rsidRDefault="001E06B3" w:rsidP="009B697E">
            <w:pPr>
              <w:spacing w:line="240" w:lineRule="auto"/>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r>
      <w:tr w:rsidR="001E06B3" w:rsidRPr="00E31636" w:rsidTr="009B697E">
        <w:tc>
          <w:tcPr>
            <w:tcW w:w="1530" w:type="dxa"/>
            <w:vMerge w:val="restart"/>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To investigate</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the relationship</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Between pupils</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performance and psychological</w:t>
            </w: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and emotional</w:t>
            </w:r>
          </w:p>
        </w:tc>
        <w:tc>
          <w:tcPr>
            <w:tcW w:w="135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Environment</w:t>
            </w:r>
          </w:p>
        </w:tc>
        <w:tc>
          <w:tcPr>
            <w:tcW w:w="99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Pupils</w:t>
            </w:r>
          </w:p>
        </w:tc>
        <w:tc>
          <w:tcPr>
            <w:tcW w:w="135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Results</w:t>
            </w:r>
          </w:p>
        </w:tc>
        <w:tc>
          <w:tcPr>
            <w:tcW w:w="153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Nominal</w:t>
            </w:r>
          </w:p>
        </w:tc>
        <w:tc>
          <w:tcPr>
            <w:tcW w:w="162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Observation</w:t>
            </w:r>
          </w:p>
        </w:tc>
        <w:tc>
          <w:tcPr>
            <w:tcW w:w="1350" w:type="dxa"/>
          </w:tcPr>
          <w:p w:rsidR="001E06B3" w:rsidRPr="00E31636" w:rsidRDefault="001E06B3" w:rsidP="009B697E">
            <w:pPr>
              <w:spacing w:line="240" w:lineRule="auto"/>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Descriptive</w:t>
            </w:r>
          </w:p>
        </w:tc>
      </w:tr>
      <w:tr w:rsidR="001E06B3" w:rsidRPr="00E31636" w:rsidTr="009B697E">
        <w:tc>
          <w:tcPr>
            <w:tcW w:w="1530" w:type="dxa"/>
            <w:vMerge/>
          </w:tcPr>
          <w:p w:rsidR="001E06B3" w:rsidRPr="00E31636" w:rsidRDefault="001E06B3" w:rsidP="009B697E">
            <w:pPr>
              <w:rPr>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990" w:type="dxa"/>
          </w:tcPr>
          <w:p w:rsidR="001E06B3" w:rsidRPr="00E31636" w:rsidRDefault="001E06B3" w:rsidP="009B697E">
            <w:pPr>
              <w:spacing w:line="240" w:lineRule="auto"/>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153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Ordinal</w:t>
            </w:r>
          </w:p>
        </w:tc>
        <w:tc>
          <w:tcPr>
            <w:tcW w:w="162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Questionnaires</w:t>
            </w:r>
          </w:p>
        </w:tc>
        <w:tc>
          <w:tcPr>
            <w:tcW w:w="1350" w:type="dxa"/>
          </w:tcPr>
          <w:p w:rsidR="001E06B3" w:rsidRPr="00E31636" w:rsidRDefault="001E06B3" w:rsidP="009B697E">
            <w:pPr>
              <w:spacing w:line="240" w:lineRule="auto"/>
              <w:rPr>
                <w:rFonts w:eastAsia="Times New Roman" w:cs="Times New Roman"/>
                <w:szCs w:val="24"/>
              </w:rPr>
            </w:pPr>
          </w:p>
        </w:tc>
      </w:tr>
      <w:tr w:rsidR="001E06B3" w:rsidRPr="00E31636" w:rsidTr="009B697E">
        <w:trPr>
          <w:trHeight w:val="516"/>
        </w:trPr>
        <w:tc>
          <w:tcPr>
            <w:tcW w:w="1530" w:type="dxa"/>
            <w:vMerge/>
          </w:tcPr>
          <w:p w:rsidR="001E06B3" w:rsidRPr="00E31636" w:rsidRDefault="001E06B3" w:rsidP="009B697E">
            <w:pPr>
              <w:rPr>
                <w:szCs w:val="24"/>
              </w:rPr>
            </w:pPr>
          </w:p>
        </w:tc>
        <w:tc>
          <w:tcPr>
            <w:tcW w:w="8190" w:type="dxa"/>
            <w:gridSpan w:val="6"/>
          </w:tcPr>
          <w:p w:rsidR="001E06B3" w:rsidRPr="00E31636" w:rsidRDefault="001E06B3" w:rsidP="009B697E">
            <w:pPr>
              <w:spacing w:line="240" w:lineRule="auto"/>
              <w:rPr>
                <w:rFonts w:eastAsia="Times New Roman" w:cs="Times New Roman"/>
                <w:szCs w:val="24"/>
              </w:rPr>
            </w:pPr>
          </w:p>
        </w:tc>
      </w:tr>
      <w:tr w:rsidR="001E06B3" w:rsidRPr="00E31636" w:rsidTr="009B697E">
        <w:trPr>
          <w:trHeight w:val="314"/>
        </w:trPr>
        <w:tc>
          <w:tcPr>
            <w:tcW w:w="1530" w:type="dxa"/>
          </w:tcPr>
          <w:p w:rsidR="001E06B3" w:rsidRPr="00E31636" w:rsidRDefault="001E06B3" w:rsidP="009B697E">
            <w:pPr>
              <w:spacing w:line="240" w:lineRule="auto"/>
              <w:ind w:left="106"/>
              <w:rPr>
                <w:rFonts w:eastAsia="Times New Roman" w:cs="Times New Roman"/>
                <w:szCs w:val="24"/>
              </w:rPr>
            </w:pPr>
            <w:r w:rsidRPr="00E31636">
              <w:rPr>
                <w:rFonts w:eastAsia="Times New Roman" w:cs="Times New Roman"/>
                <w:szCs w:val="24"/>
              </w:rPr>
              <w:t xml:space="preserve">Home </w:t>
            </w:r>
          </w:p>
        </w:tc>
        <w:tc>
          <w:tcPr>
            <w:tcW w:w="135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pupils</w:t>
            </w:r>
          </w:p>
        </w:tc>
        <w:tc>
          <w:tcPr>
            <w:tcW w:w="99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Nominal</w:t>
            </w:r>
          </w:p>
        </w:tc>
        <w:tc>
          <w:tcPr>
            <w:tcW w:w="135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Observation</w:t>
            </w:r>
          </w:p>
        </w:tc>
        <w:tc>
          <w:tcPr>
            <w:tcW w:w="1530" w:type="dxa"/>
          </w:tcPr>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Questionnaire</w:t>
            </w:r>
          </w:p>
        </w:tc>
        <w:tc>
          <w:tcPr>
            <w:tcW w:w="2970" w:type="dxa"/>
            <w:gridSpan w:val="2"/>
          </w:tcPr>
          <w:p w:rsidR="001E06B3" w:rsidRPr="00E31636" w:rsidRDefault="001E06B3" w:rsidP="009B697E">
            <w:pPr>
              <w:spacing w:line="240" w:lineRule="auto"/>
              <w:ind w:left="90" w:right="94"/>
              <w:rPr>
                <w:rFonts w:eastAsia="Times New Roman" w:cs="Times New Roman"/>
                <w:szCs w:val="24"/>
              </w:rPr>
            </w:pPr>
            <w:r w:rsidRPr="00E31636">
              <w:rPr>
                <w:rFonts w:eastAsia="Times New Roman" w:cs="Times New Roman"/>
                <w:szCs w:val="24"/>
              </w:rPr>
              <w:t>Observation</w:t>
            </w:r>
          </w:p>
        </w:tc>
      </w:tr>
      <w:tr w:rsidR="001E06B3" w:rsidRPr="00E31636" w:rsidTr="009B697E">
        <w:trPr>
          <w:trHeight w:val="379"/>
        </w:trPr>
        <w:tc>
          <w:tcPr>
            <w:tcW w:w="1530" w:type="dxa"/>
          </w:tcPr>
          <w:p w:rsidR="001E06B3" w:rsidRPr="00E31636" w:rsidRDefault="001E06B3" w:rsidP="009B697E">
            <w:pPr>
              <w:spacing w:before="58" w:line="240" w:lineRule="auto"/>
              <w:ind w:left="106"/>
              <w:rPr>
                <w:rFonts w:eastAsia="Times New Roman" w:cs="Times New Roman"/>
                <w:szCs w:val="24"/>
              </w:rPr>
            </w:pPr>
            <w:r w:rsidRPr="00E31636">
              <w:rPr>
                <w:rFonts w:eastAsia="Times New Roman" w:cs="Times New Roman"/>
                <w:szCs w:val="24"/>
              </w:rPr>
              <w:t>Poverty un stable home</w:t>
            </w:r>
          </w:p>
        </w:tc>
        <w:tc>
          <w:tcPr>
            <w:tcW w:w="1350" w:type="dxa"/>
          </w:tcPr>
          <w:p w:rsidR="001E06B3" w:rsidRPr="00E31636" w:rsidRDefault="001E06B3" w:rsidP="009B697E">
            <w:pPr>
              <w:spacing w:line="240" w:lineRule="auto"/>
              <w:rPr>
                <w:rFonts w:eastAsia="Times New Roman" w:cs="Times New Roman"/>
                <w:szCs w:val="24"/>
              </w:rPr>
            </w:pPr>
          </w:p>
        </w:tc>
        <w:tc>
          <w:tcPr>
            <w:tcW w:w="990" w:type="dxa"/>
          </w:tcPr>
          <w:p w:rsidR="001E06B3" w:rsidRPr="00E31636" w:rsidRDefault="001E06B3" w:rsidP="009B697E">
            <w:pPr>
              <w:spacing w:before="58" w:line="240" w:lineRule="auto"/>
              <w:ind w:left="121"/>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1530" w:type="dxa"/>
          </w:tcPr>
          <w:p w:rsidR="001E06B3" w:rsidRPr="00E31636" w:rsidRDefault="001E06B3" w:rsidP="009B697E">
            <w:pPr>
              <w:spacing w:before="58" w:line="240" w:lineRule="auto"/>
              <w:ind w:left="116"/>
              <w:rPr>
                <w:rFonts w:eastAsia="Times New Roman" w:cs="Times New Roman"/>
                <w:szCs w:val="24"/>
              </w:rPr>
            </w:pPr>
          </w:p>
        </w:tc>
        <w:tc>
          <w:tcPr>
            <w:tcW w:w="2970" w:type="dxa"/>
            <w:gridSpan w:val="2"/>
          </w:tcPr>
          <w:p w:rsidR="001E06B3" w:rsidRPr="00E31636" w:rsidRDefault="001E06B3" w:rsidP="009B697E">
            <w:pPr>
              <w:spacing w:line="240" w:lineRule="auto"/>
              <w:ind w:right="-17"/>
              <w:rPr>
                <w:rFonts w:eastAsia="Times New Roman" w:cs="Times New Roman"/>
                <w:szCs w:val="24"/>
              </w:rPr>
            </w:pPr>
            <w:r w:rsidRPr="00E31636">
              <w:rPr>
                <w:rFonts w:eastAsia="Times New Roman" w:cs="Times New Roman"/>
                <w:szCs w:val="24"/>
              </w:rPr>
              <w:t>Questionnaires</w:t>
            </w:r>
          </w:p>
          <w:p w:rsidR="001E06B3" w:rsidRPr="00E31636" w:rsidRDefault="001E06B3" w:rsidP="009B697E">
            <w:pPr>
              <w:spacing w:line="240" w:lineRule="auto"/>
              <w:rPr>
                <w:rFonts w:eastAsia="Times New Roman" w:cs="Times New Roman"/>
                <w:szCs w:val="24"/>
              </w:rPr>
            </w:pPr>
          </w:p>
        </w:tc>
      </w:tr>
      <w:tr w:rsidR="001E06B3" w:rsidRPr="00E31636" w:rsidTr="009B697E">
        <w:trPr>
          <w:trHeight w:val="379"/>
        </w:trPr>
        <w:tc>
          <w:tcPr>
            <w:tcW w:w="1530" w:type="dxa"/>
          </w:tcPr>
          <w:p w:rsidR="001E06B3" w:rsidRPr="00E31636" w:rsidRDefault="001E06B3" w:rsidP="009B697E">
            <w:pPr>
              <w:spacing w:line="240" w:lineRule="auto"/>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990" w:type="dxa"/>
          </w:tcPr>
          <w:p w:rsidR="001E06B3" w:rsidRPr="00E31636" w:rsidRDefault="001E06B3" w:rsidP="009B697E">
            <w:pPr>
              <w:tabs>
                <w:tab w:val="left" w:pos="701"/>
              </w:tabs>
              <w:spacing w:before="58" w:line="240" w:lineRule="auto"/>
              <w:ind w:left="121"/>
              <w:rPr>
                <w:rFonts w:eastAsia="Times New Roman" w:cs="Times New Roman"/>
                <w:szCs w:val="24"/>
              </w:rPr>
            </w:pPr>
          </w:p>
        </w:tc>
        <w:tc>
          <w:tcPr>
            <w:tcW w:w="1350" w:type="dxa"/>
          </w:tcPr>
          <w:p w:rsidR="001E06B3" w:rsidRPr="00E31636" w:rsidRDefault="001E06B3" w:rsidP="009B697E">
            <w:pPr>
              <w:spacing w:line="240" w:lineRule="auto"/>
              <w:rPr>
                <w:rFonts w:eastAsia="Times New Roman" w:cs="Times New Roman"/>
                <w:szCs w:val="24"/>
              </w:rPr>
            </w:pPr>
          </w:p>
        </w:tc>
        <w:tc>
          <w:tcPr>
            <w:tcW w:w="1530" w:type="dxa"/>
          </w:tcPr>
          <w:p w:rsidR="001E06B3" w:rsidRPr="00E31636" w:rsidRDefault="001E06B3" w:rsidP="009B697E">
            <w:pPr>
              <w:spacing w:line="240" w:lineRule="auto"/>
              <w:rPr>
                <w:rFonts w:eastAsia="Times New Roman" w:cs="Times New Roman"/>
                <w:szCs w:val="24"/>
              </w:rPr>
            </w:pPr>
          </w:p>
        </w:tc>
        <w:tc>
          <w:tcPr>
            <w:tcW w:w="2970" w:type="dxa"/>
            <w:gridSpan w:val="2"/>
          </w:tcPr>
          <w:p w:rsidR="001E06B3" w:rsidRPr="00E31636" w:rsidRDefault="001E06B3" w:rsidP="009B697E">
            <w:pPr>
              <w:spacing w:line="240" w:lineRule="auto"/>
              <w:ind w:right="-17"/>
              <w:rPr>
                <w:rFonts w:eastAsia="Times New Roman" w:cs="Times New Roman"/>
                <w:szCs w:val="24"/>
              </w:rPr>
            </w:pPr>
          </w:p>
          <w:p w:rsidR="001E06B3" w:rsidRPr="00E31636" w:rsidRDefault="001E06B3" w:rsidP="009B697E">
            <w:pPr>
              <w:spacing w:line="240" w:lineRule="auto"/>
              <w:rPr>
                <w:rFonts w:eastAsia="Times New Roman" w:cs="Times New Roman"/>
                <w:szCs w:val="24"/>
              </w:rPr>
            </w:pPr>
            <w:r w:rsidRPr="00E31636">
              <w:rPr>
                <w:rFonts w:eastAsia="Times New Roman" w:cs="Times New Roman"/>
                <w:szCs w:val="24"/>
              </w:rPr>
              <w:t>descriptive</w:t>
            </w:r>
          </w:p>
        </w:tc>
      </w:tr>
    </w:tbl>
    <w:p w:rsidR="001E06B3" w:rsidRPr="00E31636" w:rsidRDefault="001E06B3" w:rsidP="001E06B3">
      <w:pPr>
        <w:rPr>
          <w:rFonts w:eastAsia="Times New Roman" w:cs="Times New Roman"/>
          <w:color w:val="4F81BD"/>
          <w:szCs w:val="24"/>
        </w:rPr>
      </w:pPr>
    </w:p>
    <w:p w:rsidR="001E06B3" w:rsidRDefault="001E06B3" w:rsidP="007F7C9C">
      <w:pPr>
        <w:spacing w:before="79"/>
        <w:ind w:right="-45"/>
        <w:rPr>
          <w:rFonts w:cs="Times New Roman"/>
          <w:szCs w:val="24"/>
        </w:rPr>
      </w:pPr>
    </w:p>
    <w:p w:rsidR="001E06B3" w:rsidRDefault="001E06B3" w:rsidP="007F7C9C">
      <w:pPr>
        <w:spacing w:before="79"/>
        <w:ind w:right="-45"/>
        <w:rPr>
          <w:rFonts w:cs="Times New Roman"/>
          <w:szCs w:val="24"/>
        </w:rPr>
      </w:pPr>
    </w:p>
    <w:p w:rsidR="001E06B3" w:rsidRDefault="001E06B3" w:rsidP="007F7C9C">
      <w:pPr>
        <w:spacing w:before="79"/>
        <w:ind w:right="-45"/>
        <w:rPr>
          <w:rFonts w:cs="Times New Roman"/>
          <w:szCs w:val="24"/>
        </w:rPr>
      </w:pPr>
    </w:p>
    <w:p w:rsidR="004A47D0" w:rsidRPr="00E31636" w:rsidRDefault="004A47D0" w:rsidP="00C239C8">
      <w:pPr>
        <w:spacing w:after="0"/>
        <w:jc w:val="center"/>
        <w:outlineLvl w:val="0"/>
        <w:rPr>
          <w:rFonts w:eastAsia="Times New Roman" w:cs="Times New Roman"/>
          <w:b/>
          <w:szCs w:val="24"/>
        </w:rPr>
      </w:pPr>
      <w:bookmarkStart w:id="119" w:name="_Toc18521208"/>
      <w:bookmarkStart w:id="120" w:name="_Toc22726927"/>
      <w:r w:rsidRPr="00E31636">
        <w:rPr>
          <w:rFonts w:eastAsia="Times New Roman" w:cs="Times New Roman"/>
          <w:b/>
          <w:szCs w:val="24"/>
        </w:rPr>
        <w:lastRenderedPageBreak/>
        <w:t>CHAPTER FOUR</w:t>
      </w:r>
      <w:bookmarkEnd w:id="119"/>
      <w:r w:rsidR="00C239C8">
        <w:rPr>
          <w:rFonts w:eastAsia="Times New Roman" w:cs="Times New Roman"/>
          <w:b/>
          <w:szCs w:val="24"/>
        </w:rPr>
        <w:t xml:space="preserve">: </w:t>
      </w:r>
      <w:bookmarkStart w:id="121" w:name="_TOC_250021"/>
      <w:bookmarkStart w:id="122" w:name="_Toc18521209"/>
      <w:bookmarkEnd w:id="121"/>
      <w:r w:rsidRPr="00E31636">
        <w:rPr>
          <w:rFonts w:eastAsia="Times New Roman" w:cs="Times New Roman"/>
          <w:b/>
          <w:szCs w:val="24"/>
        </w:rPr>
        <w:t xml:space="preserve">ANALYSIS, PRESENTATION AND </w:t>
      </w:r>
      <w:bookmarkEnd w:id="122"/>
      <w:r w:rsidR="00C239C8">
        <w:rPr>
          <w:rFonts w:eastAsia="Times New Roman" w:cs="Times New Roman"/>
          <w:b/>
          <w:szCs w:val="24"/>
        </w:rPr>
        <w:t>DISCUSSION</w:t>
      </w:r>
      <w:bookmarkEnd w:id="120"/>
    </w:p>
    <w:p w:rsidR="004A47D0" w:rsidRPr="00E31636" w:rsidRDefault="004A47D0" w:rsidP="004A47D0">
      <w:pPr>
        <w:keepNext/>
        <w:keepLines/>
        <w:spacing w:before="40" w:after="0"/>
        <w:outlineLvl w:val="1"/>
        <w:rPr>
          <w:rFonts w:eastAsia="Times New Roman" w:cs="Times New Roman"/>
          <w:b/>
          <w:szCs w:val="24"/>
        </w:rPr>
      </w:pPr>
      <w:bookmarkStart w:id="123" w:name="_TOC_250020"/>
      <w:bookmarkStart w:id="124" w:name="_Toc18521210"/>
      <w:bookmarkStart w:id="125" w:name="_Toc22726928"/>
      <w:bookmarkEnd w:id="123"/>
      <w:r w:rsidRPr="00E31636">
        <w:rPr>
          <w:rFonts w:eastAsia="Times New Roman" w:cs="Times New Roman"/>
          <w:b/>
          <w:szCs w:val="24"/>
        </w:rPr>
        <w:t>4.0 Introduction</w:t>
      </w:r>
      <w:bookmarkEnd w:id="124"/>
      <w:bookmarkEnd w:id="125"/>
    </w:p>
    <w:p w:rsidR="004A47D0" w:rsidRPr="00E31636" w:rsidRDefault="004A47D0" w:rsidP="004A47D0">
      <w:pPr>
        <w:rPr>
          <w:rFonts w:eastAsia="Times New Roman" w:cs="Times New Roman"/>
          <w:szCs w:val="24"/>
        </w:rPr>
      </w:pPr>
      <w:r w:rsidRPr="00E31636">
        <w:rPr>
          <w:rFonts w:eastAsia="Times New Roman" w:cs="Times New Roman"/>
          <w:szCs w:val="24"/>
        </w:rPr>
        <w:t>This chapter presents the data that was found on influence of learning environment on pupil academic performance in Uganda Primary leaving Examination (PLE) in Kyenjojo district, Butiiti CC Schools. The results of this study were organized aCCording to specific objectives as indicated in the following subsections.</w:t>
      </w:r>
    </w:p>
    <w:p w:rsidR="004A47D0" w:rsidRPr="00E31636" w:rsidRDefault="004A47D0" w:rsidP="004A47D0">
      <w:pPr>
        <w:keepNext/>
        <w:keepLines/>
        <w:spacing w:before="40" w:after="0"/>
        <w:outlineLvl w:val="1"/>
        <w:rPr>
          <w:rFonts w:eastAsia="Times New Roman" w:cs="Times New Roman"/>
          <w:b/>
          <w:szCs w:val="24"/>
        </w:rPr>
      </w:pPr>
      <w:bookmarkStart w:id="126" w:name="_TOC_250019"/>
      <w:bookmarkStart w:id="127" w:name="_Toc18521211"/>
      <w:bookmarkStart w:id="128" w:name="_Toc22726929"/>
      <w:r w:rsidRPr="00E31636">
        <w:rPr>
          <w:rFonts w:eastAsia="Times New Roman" w:cs="Times New Roman"/>
          <w:b/>
          <w:szCs w:val="24"/>
        </w:rPr>
        <w:t>4.1 General</w:t>
      </w:r>
      <w:r w:rsidRPr="00E31636">
        <w:rPr>
          <w:rFonts w:eastAsia="Times New Roman" w:cs="Times New Roman"/>
          <w:b/>
          <w:spacing w:val="-1"/>
          <w:szCs w:val="24"/>
        </w:rPr>
        <w:t xml:space="preserve"> </w:t>
      </w:r>
      <w:bookmarkEnd w:id="126"/>
      <w:r w:rsidRPr="00E31636">
        <w:rPr>
          <w:rFonts w:eastAsia="Times New Roman" w:cs="Times New Roman"/>
          <w:b/>
          <w:szCs w:val="24"/>
        </w:rPr>
        <w:t>Information</w:t>
      </w:r>
      <w:bookmarkEnd w:id="127"/>
      <w:bookmarkEnd w:id="128"/>
    </w:p>
    <w:p w:rsidR="004A47D0" w:rsidRPr="00E31636" w:rsidRDefault="004A47D0" w:rsidP="004A47D0">
      <w:pPr>
        <w:rPr>
          <w:rFonts w:eastAsia="Times New Roman" w:cs="Times New Roman"/>
          <w:szCs w:val="24"/>
        </w:rPr>
      </w:pPr>
      <w:r w:rsidRPr="00E31636">
        <w:rPr>
          <w:rFonts w:eastAsia="Times New Roman" w:cs="Times New Roman"/>
          <w:szCs w:val="24"/>
        </w:rPr>
        <w:t xml:space="preserve">The study initially sought to inquire information on various aspects of respondents’ background, i.e. the respondent’s gender, age, academic background. This information aimed at testing the appropriateness of the respondent in answering the questions regarding the influence of learning environment on pupil academic performance in Uganda primary leaving </w:t>
      </w:r>
      <w:r>
        <w:rPr>
          <w:rFonts w:eastAsia="Times New Roman" w:cs="Times New Roman"/>
          <w:szCs w:val="24"/>
        </w:rPr>
        <w:t xml:space="preserve">examination </w:t>
      </w:r>
      <w:r w:rsidRPr="00E31636">
        <w:rPr>
          <w:rFonts w:eastAsia="Times New Roman" w:cs="Times New Roman"/>
          <w:szCs w:val="24"/>
        </w:rPr>
        <w:t>in Kyenjojo District, Butiiti CC schools.</w:t>
      </w:r>
    </w:p>
    <w:p w:rsidR="004A47D0" w:rsidRPr="00E31636" w:rsidRDefault="004A47D0" w:rsidP="004A47D0">
      <w:pPr>
        <w:pStyle w:val="Heading3"/>
        <w:rPr>
          <w:rFonts w:eastAsia="Times New Roman"/>
        </w:rPr>
      </w:pPr>
      <w:bookmarkStart w:id="129" w:name="_Toc18521212"/>
      <w:bookmarkStart w:id="130" w:name="_Toc22726930"/>
      <w:r w:rsidRPr="00E31636">
        <w:rPr>
          <w:rFonts w:eastAsia="Times New Roman"/>
        </w:rPr>
        <w:t>4.1.1 Gender distribution for Teachers and pupils</w:t>
      </w:r>
      <w:bookmarkEnd w:id="129"/>
      <w:bookmarkEnd w:id="130"/>
    </w:p>
    <w:p w:rsidR="004A47D0" w:rsidRPr="00E31636" w:rsidRDefault="004A47D0" w:rsidP="004A47D0">
      <w:pPr>
        <w:spacing w:after="0"/>
        <w:rPr>
          <w:rFonts w:eastAsia="Times New Roman" w:cs="Times New Roman"/>
          <w:szCs w:val="24"/>
        </w:rPr>
      </w:pPr>
      <w:r w:rsidRPr="00E31636">
        <w:rPr>
          <w:rFonts w:eastAsia="Times New Roman" w:cs="Times New Roman"/>
          <w:szCs w:val="24"/>
        </w:rPr>
        <w:t>The study sought to establish the respondent’s gender distribution. The findings are as stipulated in Table 4.1.</w:t>
      </w:r>
    </w:p>
    <w:p w:rsidR="004A47D0" w:rsidRPr="00E31636" w:rsidRDefault="004A47D0" w:rsidP="004A47D0">
      <w:pPr>
        <w:keepNext/>
        <w:spacing w:line="240" w:lineRule="auto"/>
        <w:rPr>
          <w:rFonts w:eastAsia="Times New Roman" w:cs="Times New Roman"/>
          <w:b/>
          <w:iCs/>
          <w:szCs w:val="24"/>
        </w:rPr>
      </w:pPr>
      <w:bookmarkStart w:id="131" w:name="_Toc18521285"/>
      <w:bookmarkStart w:id="132" w:name="_Toc22723226"/>
      <w:r w:rsidRPr="00E31636">
        <w:rPr>
          <w:rFonts w:eastAsia="Times New Roman" w:cs="Times New Roman"/>
          <w:b/>
          <w:iCs/>
          <w:szCs w:val="24"/>
        </w:rPr>
        <w:t>Table 4.</w:t>
      </w:r>
      <w:r w:rsidRPr="00E31636">
        <w:rPr>
          <w:rFonts w:eastAsia="Times New Roman" w:cs="Times New Roman"/>
          <w:b/>
          <w:iCs/>
          <w:szCs w:val="24"/>
        </w:rPr>
        <w:fldChar w:fldCharType="begin"/>
      </w:r>
      <w:r w:rsidRPr="00E31636">
        <w:rPr>
          <w:rFonts w:eastAsia="Times New Roman" w:cs="Times New Roman"/>
          <w:b/>
          <w:iCs/>
          <w:szCs w:val="24"/>
        </w:rPr>
        <w:instrText xml:space="preserve"> SEQ Table_4. \* ARABIC </w:instrText>
      </w:r>
      <w:r w:rsidRPr="00E31636">
        <w:rPr>
          <w:rFonts w:eastAsia="Times New Roman" w:cs="Times New Roman"/>
          <w:b/>
          <w:iCs/>
          <w:szCs w:val="24"/>
        </w:rPr>
        <w:fldChar w:fldCharType="separate"/>
      </w:r>
      <w:r w:rsidRPr="00E31636">
        <w:rPr>
          <w:rFonts w:eastAsia="Times New Roman" w:cs="Times New Roman"/>
          <w:b/>
          <w:iCs/>
          <w:noProof/>
          <w:szCs w:val="24"/>
        </w:rPr>
        <w:t>1</w:t>
      </w:r>
      <w:r w:rsidRPr="00E31636">
        <w:rPr>
          <w:rFonts w:eastAsia="Times New Roman" w:cs="Times New Roman"/>
          <w:b/>
          <w:iCs/>
          <w:szCs w:val="24"/>
        </w:rPr>
        <w:fldChar w:fldCharType="end"/>
      </w:r>
      <w:r w:rsidRPr="00E31636">
        <w:rPr>
          <w:rFonts w:eastAsia="Times New Roman" w:cs="Times New Roman"/>
          <w:b/>
          <w:iCs/>
          <w:szCs w:val="24"/>
        </w:rPr>
        <w:t>: Gender distribution for Teachers and pupils</w:t>
      </w:r>
      <w:bookmarkEnd w:id="131"/>
      <w:bookmarkEnd w:id="132"/>
    </w:p>
    <w:tbl>
      <w:tblPr>
        <w:tblW w:w="9597" w:type="dxa"/>
        <w:tblLayout w:type="fixed"/>
        <w:tblCellMar>
          <w:left w:w="0" w:type="dxa"/>
          <w:right w:w="0" w:type="dxa"/>
        </w:tblCellMar>
        <w:tblLook w:val="04A0" w:firstRow="1" w:lastRow="0" w:firstColumn="1" w:lastColumn="0" w:noHBand="0" w:noVBand="1"/>
      </w:tblPr>
      <w:tblGrid>
        <w:gridCol w:w="1427"/>
        <w:gridCol w:w="2897"/>
        <w:gridCol w:w="1664"/>
        <w:gridCol w:w="1503"/>
        <w:gridCol w:w="729"/>
        <w:gridCol w:w="1377"/>
      </w:tblGrid>
      <w:tr w:rsidR="004A47D0" w:rsidRPr="00E31636" w:rsidTr="009B697E">
        <w:trPr>
          <w:trHeight w:val="420"/>
        </w:trPr>
        <w:tc>
          <w:tcPr>
            <w:tcW w:w="1427" w:type="dxa"/>
            <w:tcBorders>
              <w:top w:val="single" w:sz="4" w:space="0" w:color="000000"/>
            </w:tcBorders>
          </w:tcPr>
          <w:p w:rsidR="004A47D0" w:rsidRPr="00E31636" w:rsidRDefault="004A47D0" w:rsidP="009B697E">
            <w:pPr>
              <w:spacing w:after="0" w:line="240" w:lineRule="auto"/>
              <w:rPr>
                <w:rFonts w:eastAsia="Times New Roman" w:cs="Times New Roman"/>
                <w:szCs w:val="24"/>
              </w:rPr>
            </w:pPr>
          </w:p>
        </w:tc>
        <w:tc>
          <w:tcPr>
            <w:tcW w:w="2897" w:type="dxa"/>
            <w:tcBorders>
              <w:top w:val="single" w:sz="4" w:space="0" w:color="000000"/>
            </w:tcBorders>
          </w:tcPr>
          <w:p w:rsidR="004A47D0" w:rsidRPr="00E31636" w:rsidRDefault="004A47D0" w:rsidP="009B697E">
            <w:pPr>
              <w:spacing w:after="0" w:line="240" w:lineRule="auto"/>
              <w:ind w:left="959"/>
              <w:jc w:val="center"/>
              <w:rPr>
                <w:rFonts w:eastAsia="Times New Roman" w:cs="Times New Roman"/>
                <w:b/>
                <w:szCs w:val="24"/>
              </w:rPr>
            </w:pPr>
            <w:r w:rsidRPr="00E31636">
              <w:rPr>
                <w:rFonts w:eastAsia="Times New Roman" w:cs="Times New Roman"/>
                <w:b/>
                <w:szCs w:val="24"/>
              </w:rPr>
              <w:t>Teachers</w:t>
            </w:r>
          </w:p>
          <w:p w:rsidR="004A47D0" w:rsidRPr="00E31636" w:rsidRDefault="004A47D0" w:rsidP="009B697E">
            <w:pPr>
              <w:spacing w:before="139" w:after="0" w:line="240" w:lineRule="auto"/>
              <w:ind w:left="879"/>
              <w:rPr>
                <w:rFonts w:eastAsia="Times New Roman" w:cs="Times New Roman"/>
                <w:b/>
                <w:szCs w:val="24"/>
              </w:rPr>
            </w:pPr>
            <w:r w:rsidRPr="00E31636">
              <w:rPr>
                <w:rFonts w:eastAsia="Times New Roman" w:cs="Times New Roman"/>
                <w:b/>
                <w:szCs w:val="24"/>
              </w:rPr>
              <w:t>Frequency</w:t>
            </w:r>
          </w:p>
        </w:tc>
        <w:tc>
          <w:tcPr>
            <w:tcW w:w="1664" w:type="dxa"/>
            <w:tcBorders>
              <w:top w:val="single" w:sz="4" w:space="0" w:color="000000"/>
            </w:tcBorders>
          </w:tcPr>
          <w:p w:rsidR="004A47D0" w:rsidRPr="00E31636" w:rsidRDefault="004A47D0" w:rsidP="009B697E">
            <w:pPr>
              <w:spacing w:after="0" w:line="240" w:lineRule="auto"/>
              <w:rPr>
                <w:rFonts w:eastAsia="Times New Roman" w:cs="Times New Roman"/>
                <w:b/>
                <w:szCs w:val="24"/>
              </w:rPr>
            </w:pPr>
          </w:p>
          <w:p w:rsidR="004A47D0" w:rsidRPr="00E31636" w:rsidRDefault="004A47D0" w:rsidP="009B697E">
            <w:pPr>
              <w:spacing w:after="0" w:line="240" w:lineRule="auto"/>
              <w:ind w:left="456" w:right="396"/>
              <w:rPr>
                <w:rFonts w:eastAsia="Times New Roman" w:cs="Times New Roman"/>
                <w:b/>
                <w:szCs w:val="24"/>
              </w:rPr>
            </w:pPr>
            <w:r w:rsidRPr="00E31636">
              <w:rPr>
                <w:rFonts w:eastAsia="Times New Roman" w:cs="Times New Roman"/>
                <w:b/>
                <w:szCs w:val="24"/>
              </w:rPr>
              <w:t>Percent</w:t>
            </w:r>
          </w:p>
        </w:tc>
        <w:tc>
          <w:tcPr>
            <w:tcW w:w="1503" w:type="dxa"/>
            <w:tcBorders>
              <w:top w:val="single" w:sz="4" w:space="0" w:color="000000"/>
            </w:tcBorders>
          </w:tcPr>
          <w:p w:rsidR="004A47D0" w:rsidRPr="00E31636" w:rsidRDefault="004A47D0" w:rsidP="009B697E">
            <w:pPr>
              <w:spacing w:after="0" w:line="240" w:lineRule="auto"/>
              <w:rPr>
                <w:rFonts w:eastAsia="Times New Roman" w:cs="Times New Roman"/>
                <w:b/>
                <w:szCs w:val="24"/>
              </w:rPr>
            </w:pPr>
          </w:p>
          <w:p w:rsidR="004A47D0" w:rsidRPr="00E31636" w:rsidRDefault="004A47D0" w:rsidP="009B697E">
            <w:pPr>
              <w:spacing w:after="0" w:line="240" w:lineRule="auto"/>
              <w:ind w:left="400"/>
              <w:rPr>
                <w:rFonts w:eastAsia="Times New Roman" w:cs="Times New Roman"/>
                <w:b/>
                <w:szCs w:val="24"/>
              </w:rPr>
            </w:pPr>
            <w:r w:rsidRPr="00E31636">
              <w:rPr>
                <w:rFonts w:eastAsia="Times New Roman" w:cs="Times New Roman"/>
                <w:b/>
                <w:szCs w:val="24"/>
              </w:rPr>
              <w:t>Frequency</w:t>
            </w:r>
          </w:p>
        </w:tc>
        <w:tc>
          <w:tcPr>
            <w:tcW w:w="729" w:type="dxa"/>
            <w:tcBorders>
              <w:top w:val="single" w:sz="4" w:space="0" w:color="000000"/>
            </w:tcBorders>
          </w:tcPr>
          <w:p w:rsidR="004A47D0" w:rsidRPr="00E31636" w:rsidRDefault="004A47D0" w:rsidP="009B697E">
            <w:pPr>
              <w:spacing w:after="0" w:line="240" w:lineRule="auto"/>
              <w:ind w:left="6"/>
              <w:rPr>
                <w:rFonts w:eastAsia="Times New Roman" w:cs="Times New Roman"/>
                <w:b/>
                <w:szCs w:val="24"/>
              </w:rPr>
            </w:pPr>
            <w:r w:rsidRPr="00E31636">
              <w:rPr>
                <w:rFonts w:eastAsia="Times New Roman" w:cs="Times New Roman"/>
                <w:b/>
                <w:szCs w:val="24"/>
              </w:rPr>
              <w:t>Pupils</w:t>
            </w:r>
          </w:p>
        </w:tc>
        <w:tc>
          <w:tcPr>
            <w:tcW w:w="1377" w:type="dxa"/>
            <w:tcBorders>
              <w:top w:val="single" w:sz="4" w:space="0" w:color="000000"/>
            </w:tcBorders>
          </w:tcPr>
          <w:p w:rsidR="004A47D0" w:rsidRPr="00E31636" w:rsidRDefault="004A47D0" w:rsidP="009B697E">
            <w:pPr>
              <w:spacing w:after="0" w:line="240" w:lineRule="auto"/>
              <w:rPr>
                <w:rFonts w:eastAsia="Times New Roman" w:cs="Times New Roman"/>
                <w:b/>
                <w:szCs w:val="24"/>
              </w:rPr>
            </w:pPr>
          </w:p>
          <w:p w:rsidR="004A47D0" w:rsidRPr="00E31636" w:rsidRDefault="004A47D0" w:rsidP="009B697E">
            <w:pPr>
              <w:spacing w:after="0" w:line="240" w:lineRule="auto"/>
              <w:ind w:left="62" w:right="500"/>
              <w:rPr>
                <w:rFonts w:eastAsia="Times New Roman" w:cs="Times New Roman"/>
                <w:b/>
                <w:szCs w:val="24"/>
              </w:rPr>
            </w:pPr>
            <w:r w:rsidRPr="00E31636">
              <w:rPr>
                <w:rFonts w:eastAsia="Times New Roman" w:cs="Times New Roman"/>
                <w:b/>
                <w:szCs w:val="24"/>
              </w:rPr>
              <w:t>Percent</w:t>
            </w:r>
          </w:p>
        </w:tc>
      </w:tr>
      <w:tr w:rsidR="004A47D0" w:rsidRPr="00E31636" w:rsidTr="009B697E">
        <w:trPr>
          <w:trHeight w:val="173"/>
        </w:trPr>
        <w:tc>
          <w:tcPr>
            <w:tcW w:w="1427" w:type="dxa"/>
          </w:tcPr>
          <w:p w:rsidR="004A47D0" w:rsidRPr="00E31636" w:rsidRDefault="004A47D0" w:rsidP="009B697E">
            <w:pPr>
              <w:spacing w:after="0" w:line="240" w:lineRule="auto"/>
              <w:ind w:left="7"/>
              <w:rPr>
                <w:rFonts w:eastAsia="Times New Roman" w:cs="Times New Roman"/>
                <w:szCs w:val="24"/>
              </w:rPr>
            </w:pPr>
            <w:r w:rsidRPr="00E31636">
              <w:rPr>
                <w:rFonts w:eastAsia="Times New Roman" w:cs="Times New Roman"/>
                <w:szCs w:val="24"/>
              </w:rPr>
              <w:t>Male</w:t>
            </w:r>
          </w:p>
        </w:tc>
        <w:tc>
          <w:tcPr>
            <w:tcW w:w="2897" w:type="dxa"/>
          </w:tcPr>
          <w:p w:rsidR="004A47D0" w:rsidRPr="00E31636" w:rsidRDefault="004A47D0" w:rsidP="009B697E">
            <w:pPr>
              <w:spacing w:after="0" w:line="240" w:lineRule="auto"/>
              <w:ind w:right="905"/>
              <w:rPr>
                <w:rFonts w:eastAsia="Times New Roman" w:cs="Times New Roman"/>
                <w:szCs w:val="24"/>
              </w:rPr>
            </w:pPr>
            <w:r w:rsidRPr="00E31636">
              <w:rPr>
                <w:rFonts w:eastAsia="Times New Roman" w:cs="Times New Roman"/>
                <w:w w:val="95"/>
                <w:szCs w:val="24"/>
              </w:rPr>
              <w:t>46</w:t>
            </w:r>
          </w:p>
        </w:tc>
        <w:tc>
          <w:tcPr>
            <w:tcW w:w="1664" w:type="dxa"/>
          </w:tcPr>
          <w:p w:rsidR="004A47D0" w:rsidRPr="00E31636" w:rsidRDefault="004A47D0" w:rsidP="009B697E">
            <w:pPr>
              <w:spacing w:after="0" w:line="240" w:lineRule="auto"/>
              <w:ind w:left="456" w:right="394"/>
              <w:rPr>
                <w:rFonts w:eastAsia="Times New Roman" w:cs="Times New Roman"/>
                <w:szCs w:val="24"/>
              </w:rPr>
            </w:pPr>
            <w:r w:rsidRPr="00E31636">
              <w:rPr>
                <w:rFonts w:eastAsia="Times New Roman" w:cs="Times New Roman"/>
                <w:szCs w:val="24"/>
              </w:rPr>
              <w:t>61.3%</w:t>
            </w:r>
          </w:p>
        </w:tc>
        <w:tc>
          <w:tcPr>
            <w:tcW w:w="1503" w:type="dxa"/>
          </w:tcPr>
          <w:p w:rsidR="004A47D0" w:rsidRPr="00E31636" w:rsidRDefault="004A47D0" w:rsidP="009B697E">
            <w:pPr>
              <w:spacing w:after="0" w:line="240" w:lineRule="auto"/>
              <w:ind w:left="402"/>
              <w:rPr>
                <w:rFonts w:eastAsia="Times New Roman" w:cs="Times New Roman"/>
                <w:szCs w:val="24"/>
              </w:rPr>
            </w:pPr>
            <w:r w:rsidRPr="00E31636">
              <w:rPr>
                <w:rFonts w:eastAsia="Times New Roman" w:cs="Times New Roman"/>
                <w:szCs w:val="24"/>
              </w:rPr>
              <w:t>54</w:t>
            </w:r>
          </w:p>
        </w:tc>
        <w:tc>
          <w:tcPr>
            <w:tcW w:w="729" w:type="dxa"/>
          </w:tcPr>
          <w:p w:rsidR="004A47D0" w:rsidRPr="00E31636" w:rsidRDefault="004A47D0" w:rsidP="009B697E">
            <w:pPr>
              <w:spacing w:after="0" w:line="240" w:lineRule="auto"/>
              <w:rPr>
                <w:rFonts w:eastAsia="Times New Roman" w:cs="Times New Roman"/>
                <w:szCs w:val="24"/>
              </w:rPr>
            </w:pPr>
          </w:p>
        </w:tc>
        <w:tc>
          <w:tcPr>
            <w:tcW w:w="1377" w:type="dxa"/>
          </w:tcPr>
          <w:p w:rsidR="004A47D0" w:rsidRPr="00E31636" w:rsidRDefault="004A47D0" w:rsidP="009B697E">
            <w:pPr>
              <w:spacing w:after="0" w:line="240" w:lineRule="auto"/>
              <w:ind w:left="62" w:right="500"/>
              <w:rPr>
                <w:rFonts w:eastAsia="Times New Roman" w:cs="Times New Roman"/>
                <w:szCs w:val="24"/>
              </w:rPr>
            </w:pPr>
            <w:r w:rsidRPr="00E31636">
              <w:rPr>
                <w:rFonts w:eastAsia="Times New Roman" w:cs="Times New Roman"/>
                <w:szCs w:val="24"/>
              </w:rPr>
              <w:t>60%</w:t>
            </w:r>
          </w:p>
        </w:tc>
      </w:tr>
      <w:tr w:rsidR="004A47D0" w:rsidRPr="00E31636" w:rsidTr="009B697E">
        <w:trPr>
          <w:trHeight w:val="244"/>
        </w:trPr>
        <w:tc>
          <w:tcPr>
            <w:tcW w:w="1427" w:type="dxa"/>
            <w:tcBorders>
              <w:bottom w:val="single" w:sz="4" w:space="0" w:color="000000"/>
            </w:tcBorders>
          </w:tcPr>
          <w:p w:rsidR="004A47D0" w:rsidRPr="00E31636" w:rsidRDefault="004A47D0" w:rsidP="009B697E">
            <w:pPr>
              <w:spacing w:before="63" w:after="0" w:line="240" w:lineRule="auto"/>
              <w:ind w:left="7"/>
              <w:rPr>
                <w:rFonts w:eastAsia="Times New Roman" w:cs="Times New Roman"/>
                <w:szCs w:val="24"/>
              </w:rPr>
            </w:pPr>
            <w:r w:rsidRPr="00E31636">
              <w:rPr>
                <w:rFonts w:eastAsia="Times New Roman" w:cs="Times New Roman"/>
                <w:szCs w:val="24"/>
              </w:rPr>
              <w:t>Female</w:t>
            </w:r>
          </w:p>
        </w:tc>
        <w:tc>
          <w:tcPr>
            <w:tcW w:w="2897" w:type="dxa"/>
            <w:tcBorders>
              <w:bottom w:val="single" w:sz="4" w:space="0" w:color="000000"/>
            </w:tcBorders>
          </w:tcPr>
          <w:p w:rsidR="004A47D0" w:rsidRPr="00E31636" w:rsidRDefault="004A47D0" w:rsidP="009B697E">
            <w:pPr>
              <w:spacing w:before="63" w:after="0" w:line="240" w:lineRule="auto"/>
              <w:ind w:right="905"/>
              <w:rPr>
                <w:rFonts w:eastAsia="Times New Roman" w:cs="Times New Roman"/>
                <w:szCs w:val="24"/>
              </w:rPr>
            </w:pPr>
            <w:r w:rsidRPr="00E31636">
              <w:rPr>
                <w:rFonts w:eastAsia="Times New Roman" w:cs="Times New Roman"/>
                <w:w w:val="95"/>
                <w:szCs w:val="24"/>
              </w:rPr>
              <w:t>29</w:t>
            </w:r>
          </w:p>
        </w:tc>
        <w:tc>
          <w:tcPr>
            <w:tcW w:w="1664" w:type="dxa"/>
            <w:tcBorders>
              <w:bottom w:val="single" w:sz="4" w:space="0" w:color="000000"/>
            </w:tcBorders>
          </w:tcPr>
          <w:p w:rsidR="004A47D0" w:rsidRPr="00E31636" w:rsidRDefault="004A47D0" w:rsidP="009B697E">
            <w:pPr>
              <w:spacing w:before="63" w:after="0" w:line="240" w:lineRule="auto"/>
              <w:ind w:left="456" w:right="394"/>
              <w:rPr>
                <w:rFonts w:eastAsia="Times New Roman" w:cs="Times New Roman"/>
                <w:szCs w:val="24"/>
              </w:rPr>
            </w:pPr>
            <w:r w:rsidRPr="00E31636">
              <w:rPr>
                <w:rFonts w:eastAsia="Times New Roman" w:cs="Times New Roman"/>
                <w:szCs w:val="24"/>
              </w:rPr>
              <w:t>28.7%</w:t>
            </w:r>
          </w:p>
        </w:tc>
        <w:tc>
          <w:tcPr>
            <w:tcW w:w="1503" w:type="dxa"/>
            <w:tcBorders>
              <w:bottom w:val="single" w:sz="4" w:space="0" w:color="000000"/>
            </w:tcBorders>
          </w:tcPr>
          <w:p w:rsidR="004A47D0" w:rsidRPr="00E31636" w:rsidRDefault="004A47D0" w:rsidP="009B697E">
            <w:pPr>
              <w:spacing w:before="63" w:after="0" w:line="240" w:lineRule="auto"/>
              <w:ind w:left="402"/>
              <w:rPr>
                <w:rFonts w:eastAsia="Times New Roman" w:cs="Times New Roman"/>
                <w:szCs w:val="24"/>
              </w:rPr>
            </w:pPr>
            <w:r w:rsidRPr="00E31636">
              <w:rPr>
                <w:rFonts w:eastAsia="Times New Roman" w:cs="Times New Roman"/>
                <w:szCs w:val="24"/>
              </w:rPr>
              <w:t>36</w:t>
            </w:r>
          </w:p>
        </w:tc>
        <w:tc>
          <w:tcPr>
            <w:tcW w:w="729" w:type="dxa"/>
            <w:tcBorders>
              <w:bottom w:val="single" w:sz="4" w:space="0" w:color="000000"/>
            </w:tcBorders>
          </w:tcPr>
          <w:p w:rsidR="004A47D0" w:rsidRPr="00E31636" w:rsidRDefault="004A47D0" w:rsidP="009B697E">
            <w:pPr>
              <w:spacing w:after="0" w:line="240" w:lineRule="auto"/>
              <w:rPr>
                <w:rFonts w:eastAsia="Times New Roman" w:cs="Times New Roman"/>
                <w:szCs w:val="24"/>
              </w:rPr>
            </w:pPr>
          </w:p>
        </w:tc>
        <w:tc>
          <w:tcPr>
            <w:tcW w:w="1377" w:type="dxa"/>
            <w:tcBorders>
              <w:bottom w:val="single" w:sz="4" w:space="0" w:color="000000"/>
            </w:tcBorders>
          </w:tcPr>
          <w:p w:rsidR="004A47D0" w:rsidRPr="00E31636" w:rsidRDefault="004A47D0" w:rsidP="009B697E">
            <w:pPr>
              <w:spacing w:before="63" w:after="0" w:line="240" w:lineRule="auto"/>
              <w:ind w:left="62" w:right="500"/>
              <w:rPr>
                <w:rFonts w:eastAsia="Times New Roman" w:cs="Times New Roman"/>
                <w:szCs w:val="24"/>
              </w:rPr>
            </w:pPr>
            <w:r w:rsidRPr="00E31636">
              <w:rPr>
                <w:rFonts w:eastAsia="Times New Roman" w:cs="Times New Roman"/>
                <w:szCs w:val="24"/>
              </w:rPr>
              <w:t>40%</w:t>
            </w:r>
          </w:p>
        </w:tc>
      </w:tr>
      <w:tr w:rsidR="004A47D0" w:rsidRPr="00E31636" w:rsidTr="009B697E">
        <w:trPr>
          <w:trHeight w:val="209"/>
        </w:trPr>
        <w:tc>
          <w:tcPr>
            <w:tcW w:w="1427" w:type="dxa"/>
            <w:tcBorders>
              <w:top w:val="single" w:sz="4" w:space="0" w:color="000000"/>
              <w:bottom w:val="single" w:sz="4" w:space="0" w:color="000000"/>
            </w:tcBorders>
          </w:tcPr>
          <w:p w:rsidR="004A47D0" w:rsidRPr="00E31636" w:rsidRDefault="004A47D0" w:rsidP="009B697E">
            <w:pPr>
              <w:spacing w:after="0" w:line="240" w:lineRule="auto"/>
              <w:ind w:left="7"/>
              <w:rPr>
                <w:rFonts w:eastAsia="Times New Roman" w:cs="Times New Roman"/>
                <w:b/>
                <w:szCs w:val="24"/>
              </w:rPr>
            </w:pPr>
            <w:r w:rsidRPr="00E31636">
              <w:rPr>
                <w:rFonts w:eastAsia="Times New Roman" w:cs="Times New Roman"/>
                <w:b/>
                <w:szCs w:val="24"/>
              </w:rPr>
              <w:t>Total</w:t>
            </w:r>
          </w:p>
        </w:tc>
        <w:tc>
          <w:tcPr>
            <w:tcW w:w="2897" w:type="dxa"/>
            <w:tcBorders>
              <w:top w:val="single" w:sz="4" w:space="0" w:color="000000"/>
              <w:bottom w:val="single" w:sz="4" w:space="0" w:color="000000"/>
            </w:tcBorders>
          </w:tcPr>
          <w:p w:rsidR="004A47D0" w:rsidRPr="00E31636" w:rsidRDefault="004A47D0" w:rsidP="009B697E">
            <w:pPr>
              <w:spacing w:after="0" w:line="240" w:lineRule="auto"/>
              <w:ind w:right="905"/>
              <w:rPr>
                <w:rFonts w:eastAsia="Times New Roman" w:cs="Times New Roman"/>
                <w:b/>
                <w:szCs w:val="24"/>
              </w:rPr>
            </w:pPr>
            <w:r w:rsidRPr="00E31636">
              <w:rPr>
                <w:rFonts w:eastAsia="Times New Roman" w:cs="Times New Roman"/>
                <w:b/>
                <w:w w:val="95"/>
                <w:szCs w:val="24"/>
              </w:rPr>
              <w:t>75</w:t>
            </w:r>
          </w:p>
        </w:tc>
        <w:tc>
          <w:tcPr>
            <w:tcW w:w="1664" w:type="dxa"/>
            <w:tcBorders>
              <w:top w:val="single" w:sz="4" w:space="0" w:color="000000"/>
              <w:bottom w:val="single" w:sz="4" w:space="0" w:color="000000"/>
            </w:tcBorders>
          </w:tcPr>
          <w:p w:rsidR="004A47D0" w:rsidRPr="00E31636" w:rsidRDefault="004A47D0" w:rsidP="009B697E">
            <w:pPr>
              <w:spacing w:after="0" w:line="240" w:lineRule="auto"/>
              <w:ind w:left="455" w:right="396"/>
              <w:rPr>
                <w:rFonts w:eastAsia="Times New Roman" w:cs="Times New Roman"/>
                <w:b/>
                <w:szCs w:val="24"/>
              </w:rPr>
            </w:pPr>
            <w:r w:rsidRPr="00E31636">
              <w:rPr>
                <w:rFonts w:eastAsia="Times New Roman" w:cs="Times New Roman"/>
                <w:b/>
                <w:szCs w:val="24"/>
              </w:rPr>
              <w:t>100.0</w:t>
            </w:r>
          </w:p>
        </w:tc>
        <w:tc>
          <w:tcPr>
            <w:tcW w:w="1503" w:type="dxa"/>
            <w:tcBorders>
              <w:top w:val="single" w:sz="4" w:space="0" w:color="000000"/>
              <w:bottom w:val="single" w:sz="4" w:space="0" w:color="000000"/>
            </w:tcBorders>
          </w:tcPr>
          <w:p w:rsidR="004A47D0" w:rsidRPr="00E31636" w:rsidRDefault="004A47D0" w:rsidP="009B697E">
            <w:pPr>
              <w:spacing w:after="0" w:line="240" w:lineRule="auto"/>
              <w:ind w:left="402"/>
              <w:rPr>
                <w:rFonts w:eastAsia="Times New Roman" w:cs="Times New Roman"/>
                <w:b/>
                <w:szCs w:val="24"/>
              </w:rPr>
            </w:pPr>
            <w:r w:rsidRPr="00E31636">
              <w:rPr>
                <w:rFonts w:eastAsia="Times New Roman" w:cs="Times New Roman"/>
                <w:b/>
                <w:szCs w:val="24"/>
              </w:rPr>
              <w:t>90</w:t>
            </w:r>
          </w:p>
        </w:tc>
        <w:tc>
          <w:tcPr>
            <w:tcW w:w="729" w:type="dxa"/>
            <w:tcBorders>
              <w:top w:val="single" w:sz="4" w:space="0" w:color="000000"/>
              <w:bottom w:val="single" w:sz="4" w:space="0" w:color="000000"/>
            </w:tcBorders>
          </w:tcPr>
          <w:p w:rsidR="004A47D0" w:rsidRPr="00E31636" w:rsidRDefault="004A47D0" w:rsidP="009B697E">
            <w:pPr>
              <w:spacing w:after="0" w:line="240" w:lineRule="auto"/>
              <w:rPr>
                <w:rFonts w:eastAsia="Times New Roman" w:cs="Times New Roman"/>
                <w:szCs w:val="24"/>
              </w:rPr>
            </w:pPr>
          </w:p>
        </w:tc>
        <w:tc>
          <w:tcPr>
            <w:tcW w:w="1377" w:type="dxa"/>
            <w:tcBorders>
              <w:top w:val="single" w:sz="4" w:space="0" w:color="000000"/>
              <w:bottom w:val="single" w:sz="4" w:space="0" w:color="000000"/>
            </w:tcBorders>
          </w:tcPr>
          <w:p w:rsidR="004A47D0" w:rsidRPr="00E31636" w:rsidRDefault="004A47D0" w:rsidP="009B697E">
            <w:pPr>
              <w:spacing w:after="0" w:line="240" w:lineRule="auto"/>
              <w:ind w:left="62" w:right="498"/>
              <w:rPr>
                <w:rFonts w:eastAsia="Times New Roman" w:cs="Times New Roman"/>
                <w:b/>
                <w:szCs w:val="24"/>
              </w:rPr>
            </w:pPr>
            <w:r w:rsidRPr="00E31636">
              <w:rPr>
                <w:rFonts w:eastAsia="Times New Roman" w:cs="Times New Roman"/>
                <w:b/>
                <w:szCs w:val="24"/>
              </w:rPr>
              <w:t>100</w:t>
            </w:r>
          </w:p>
        </w:tc>
      </w:tr>
    </w:tbl>
    <w:p w:rsidR="004A47D0" w:rsidRPr="00E31636" w:rsidRDefault="004A47D0" w:rsidP="004A47D0">
      <w:pPr>
        <w:spacing w:before="240" w:after="0"/>
        <w:rPr>
          <w:rFonts w:eastAsia="Times New Roman" w:cs="Times New Roman"/>
          <w:szCs w:val="24"/>
        </w:rPr>
      </w:pPr>
      <w:r w:rsidRPr="00E31636">
        <w:rPr>
          <w:rFonts w:eastAsia="Times New Roman" w:cs="Times New Roman"/>
          <w:szCs w:val="24"/>
        </w:rPr>
        <w:t>From the findings 61.3% of the teachers were male while 28.7% were female. On the other hand, 60% of the pupils were male while 40% were female. This means that the learning environment affected pupils’ academic performance for both genders as the study had both male and female pupils as the respondents.</w:t>
      </w:r>
    </w:p>
    <w:p w:rsidR="004A47D0" w:rsidRPr="00E31636" w:rsidRDefault="004A47D0" w:rsidP="004A47D0">
      <w:pPr>
        <w:keepNext/>
        <w:keepLines/>
        <w:spacing w:before="200" w:after="0"/>
        <w:outlineLvl w:val="2"/>
        <w:rPr>
          <w:rFonts w:eastAsia="Times New Roman" w:cs="Times New Roman"/>
          <w:b/>
          <w:bCs/>
          <w:szCs w:val="24"/>
        </w:rPr>
      </w:pPr>
      <w:bookmarkStart w:id="133" w:name="_Toc18521213"/>
      <w:bookmarkStart w:id="134" w:name="_Toc22726931"/>
      <w:r w:rsidRPr="00E31636">
        <w:rPr>
          <w:rFonts w:eastAsia="Times New Roman" w:cs="Times New Roman"/>
          <w:b/>
          <w:bCs/>
          <w:szCs w:val="24"/>
        </w:rPr>
        <w:lastRenderedPageBreak/>
        <w:t>4.1.2 Teachers’ age distribution</w:t>
      </w:r>
      <w:bookmarkEnd w:id="133"/>
      <w:bookmarkEnd w:id="134"/>
    </w:p>
    <w:p w:rsidR="004A47D0" w:rsidRPr="00E31636" w:rsidRDefault="004A47D0" w:rsidP="004A47D0">
      <w:pPr>
        <w:spacing w:after="0"/>
        <w:rPr>
          <w:rFonts w:eastAsia="Times New Roman" w:cs="Times New Roman"/>
          <w:szCs w:val="24"/>
        </w:rPr>
      </w:pPr>
      <w:r w:rsidRPr="00E31636">
        <w:rPr>
          <w:rFonts w:eastAsia="Times New Roman" w:cs="Times New Roman"/>
          <w:szCs w:val="24"/>
        </w:rPr>
        <w:t>The study also sought to establish the age teachers and results were as indicated in Table 4.2 below.</w:t>
      </w:r>
    </w:p>
    <w:p w:rsidR="004A47D0" w:rsidRPr="00E31636" w:rsidRDefault="004A47D0" w:rsidP="004A47D0">
      <w:pPr>
        <w:spacing w:after="0"/>
        <w:ind w:left="319"/>
        <w:rPr>
          <w:rFonts w:eastAsia="Times New Roman" w:cs="Times New Roman"/>
          <w:b/>
          <w:szCs w:val="24"/>
        </w:rPr>
      </w:pPr>
      <w:bookmarkStart w:id="135" w:name="_Toc18521286"/>
      <w:bookmarkStart w:id="136" w:name="_Toc22723227"/>
      <w:r w:rsidRPr="00E31636">
        <w:rPr>
          <w:rFonts w:eastAsia="Times New Roman" w:cs="Times New Roman"/>
          <w:b/>
          <w:szCs w:val="24"/>
        </w:rPr>
        <w:t>Table 4.</w:t>
      </w:r>
      <w:r w:rsidRPr="00E31636">
        <w:rPr>
          <w:rFonts w:eastAsia="Times New Roman" w:cs="Times New Roman"/>
          <w:b/>
          <w:szCs w:val="24"/>
        </w:rPr>
        <w:fldChar w:fldCharType="begin"/>
      </w:r>
      <w:r w:rsidRPr="00E31636">
        <w:rPr>
          <w:rFonts w:eastAsia="Times New Roman" w:cs="Times New Roman"/>
          <w:b/>
          <w:szCs w:val="24"/>
        </w:rPr>
        <w:instrText xml:space="preserve"> SEQ Table_4. \* ARABIC </w:instrText>
      </w:r>
      <w:r w:rsidRPr="00E31636">
        <w:rPr>
          <w:rFonts w:eastAsia="Times New Roman" w:cs="Times New Roman"/>
          <w:b/>
          <w:szCs w:val="24"/>
        </w:rPr>
        <w:fldChar w:fldCharType="separate"/>
      </w:r>
      <w:r w:rsidRPr="00E31636">
        <w:rPr>
          <w:rFonts w:eastAsia="Times New Roman" w:cs="Times New Roman"/>
          <w:b/>
          <w:noProof/>
          <w:szCs w:val="24"/>
        </w:rPr>
        <w:t>2</w:t>
      </w:r>
      <w:r w:rsidRPr="00E31636">
        <w:rPr>
          <w:rFonts w:eastAsia="Times New Roman" w:cs="Times New Roman"/>
          <w:b/>
          <w:szCs w:val="24"/>
        </w:rPr>
        <w:fldChar w:fldCharType="end"/>
      </w:r>
      <w:r w:rsidRPr="00E31636">
        <w:rPr>
          <w:rFonts w:eastAsia="Times New Roman" w:cs="Times New Roman"/>
          <w:b/>
          <w:szCs w:val="24"/>
        </w:rPr>
        <w:t>: Teachers’ age distribution</w:t>
      </w:r>
      <w:bookmarkEnd w:id="135"/>
      <w:bookmarkEnd w:id="136"/>
    </w:p>
    <w:tbl>
      <w:tblPr>
        <w:tblW w:w="8320" w:type="dxa"/>
        <w:tblInd w:w="305" w:type="dxa"/>
        <w:tblLayout w:type="fixed"/>
        <w:tblCellMar>
          <w:left w:w="0" w:type="dxa"/>
          <w:right w:w="0" w:type="dxa"/>
        </w:tblCellMar>
        <w:tblLook w:val="04A0" w:firstRow="1" w:lastRow="0" w:firstColumn="1" w:lastColumn="0" w:noHBand="0" w:noVBand="1"/>
      </w:tblPr>
      <w:tblGrid>
        <w:gridCol w:w="2418"/>
        <w:gridCol w:w="2747"/>
        <w:gridCol w:w="3155"/>
      </w:tblGrid>
      <w:tr w:rsidR="004A47D0" w:rsidRPr="00E31636" w:rsidTr="009B697E">
        <w:trPr>
          <w:trHeight w:val="278"/>
        </w:trPr>
        <w:tc>
          <w:tcPr>
            <w:tcW w:w="2418" w:type="dxa"/>
            <w:tcBorders>
              <w:top w:val="single" w:sz="4" w:space="0" w:color="000000"/>
              <w:bottom w:val="single" w:sz="4" w:space="0" w:color="000000"/>
            </w:tcBorders>
          </w:tcPr>
          <w:p w:rsidR="004A47D0" w:rsidRPr="00E31636" w:rsidRDefault="004A47D0" w:rsidP="009B697E">
            <w:pPr>
              <w:spacing w:after="0" w:line="240" w:lineRule="auto"/>
              <w:ind w:left="175"/>
              <w:rPr>
                <w:rFonts w:eastAsia="Times New Roman" w:cs="Times New Roman"/>
                <w:b/>
                <w:szCs w:val="24"/>
              </w:rPr>
            </w:pPr>
            <w:r w:rsidRPr="00E31636">
              <w:rPr>
                <w:rFonts w:eastAsia="Times New Roman" w:cs="Times New Roman"/>
                <w:b/>
                <w:szCs w:val="24"/>
              </w:rPr>
              <w:t>Age</w:t>
            </w:r>
          </w:p>
        </w:tc>
        <w:tc>
          <w:tcPr>
            <w:tcW w:w="2747" w:type="dxa"/>
            <w:tcBorders>
              <w:top w:val="single" w:sz="4" w:space="0" w:color="000000"/>
              <w:bottom w:val="single" w:sz="4" w:space="0" w:color="000000"/>
            </w:tcBorders>
          </w:tcPr>
          <w:p w:rsidR="004A47D0" w:rsidRPr="00E31636" w:rsidRDefault="004A47D0" w:rsidP="009B697E">
            <w:pPr>
              <w:spacing w:after="0" w:line="240" w:lineRule="auto"/>
              <w:ind w:left="877"/>
              <w:rPr>
                <w:rFonts w:eastAsia="Times New Roman" w:cs="Times New Roman"/>
                <w:b/>
                <w:szCs w:val="24"/>
              </w:rPr>
            </w:pPr>
            <w:r w:rsidRPr="00E31636">
              <w:rPr>
                <w:rFonts w:eastAsia="Times New Roman" w:cs="Times New Roman"/>
                <w:b/>
                <w:szCs w:val="24"/>
              </w:rPr>
              <w:t>Frequency</w:t>
            </w:r>
          </w:p>
        </w:tc>
        <w:tc>
          <w:tcPr>
            <w:tcW w:w="3155" w:type="dxa"/>
            <w:tcBorders>
              <w:top w:val="single" w:sz="4" w:space="0" w:color="000000"/>
              <w:bottom w:val="single" w:sz="4" w:space="0" w:color="000000"/>
            </w:tcBorders>
          </w:tcPr>
          <w:p w:rsidR="004A47D0" w:rsidRPr="00E31636" w:rsidRDefault="004A47D0" w:rsidP="009B697E">
            <w:pPr>
              <w:spacing w:after="0" w:line="240" w:lineRule="auto"/>
              <w:ind w:left="620"/>
              <w:rPr>
                <w:rFonts w:eastAsia="Times New Roman" w:cs="Times New Roman"/>
                <w:b/>
                <w:szCs w:val="24"/>
              </w:rPr>
            </w:pPr>
            <w:r w:rsidRPr="00E31636">
              <w:rPr>
                <w:rFonts w:eastAsia="Times New Roman" w:cs="Times New Roman"/>
                <w:b/>
                <w:szCs w:val="24"/>
              </w:rPr>
              <w:t>Percentage</w:t>
            </w:r>
          </w:p>
        </w:tc>
      </w:tr>
      <w:tr w:rsidR="004A47D0" w:rsidRPr="00E31636" w:rsidTr="009B697E">
        <w:trPr>
          <w:trHeight w:val="276"/>
        </w:trPr>
        <w:tc>
          <w:tcPr>
            <w:tcW w:w="2418" w:type="dxa"/>
            <w:tcBorders>
              <w:top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23-27 years</w:t>
            </w:r>
          </w:p>
        </w:tc>
        <w:tc>
          <w:tcPr>
            <w:tcW w:w="2747" w:type="dxa"/>
            <w:tcBorders>
              <w:top w:val="single" w:sz="4" w:space="0" w:color="000000"/>
            </w:tcBorders>
          </w:tcPr>
          <w:p w:rsidR="004A47D0" w:rsidRPr="00E31636" w:rsidRDefault="004A47D0" w:rsidP="009B697E">
            <w:pPr>
              <w:spacing w:after="0" w:line="240" w:lineRule="auto"/>
              <w:ind w:right="678"/>
              <w:rPr>
                <w:rFonts w:eastAsia="Times New Roman" w:cs="Times New Roman"/>
                <w:szCs w:val="24"/>
              </w:rPr>
            </w:pPr>
            <w:r w:rsidRPr="00E31636">
              <w:rPr>
                <w:rFonts w:eastAsia="Times New Roman" w:cs="Times New Roman"/>
                <w:w w:val="99"/>
                <w:szCs w:val="24"/>
              </w:rPr>
              <w:t>3</w:t>
            </w:r>
          </w:p>
        </w:tc>
        <w:tc>
          <w:tcPr>
            <w:tcW w:w="3155" w:type="dxa"/>
            <w:tcBorders>
              <w:top w:val="single" w:sz="4" w:space="0" w:color="000000"/>
            </w:tcBorders>
          </w:tcPr>
          <w:p w:rsidR="004A47D0" w:rsidRPr="00E31636" w:rsidRDefault="004A47D0" w:rsidP="009B697E">
            <w:pPr>
              <w:spacing w:after="0" w:line="240" w:lineRule="auto"/>
              <w:ind w:right="1266"/>
              <w:rPr>
                <w:rFonts w:eastAsia="Times New Roman" w:cs="Times New Roman"/>
                <w:szCs w:val="24"/>
              </w:rPr>
            </w:pPr>
            <w:r w:rsidRPr="00E31636">
              <w:rPr>
                <w:rFonts w:eastAsia="Times New Roman" w:cs="Times New Roman"/>
                <w:w w:val="99"/>
                <w:szCs w:val="24"/>
              </w:rPr>
              <w:t>4</w:t>
            </w:r>
          </w:p>
        </w:tc>
      </w:tr>
      <w:tr w:rsidR="004A47D0" w:rsidRPr="00E31636" w:rsidTr="009B697E">
        <w:trPr>
          <w:trHeight w:val="292"/>
        </w:trPr>
        <w:tc>
          <w:tcPr>
            <w:tcW w:w="2418" w:type="dxa"/>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27-35 years</w:t>
            </w:r>
          </w:p>
        </w:tc>
        <w:tc>
          <w:tcPr>
            <w:tcW w:w="2747" w:type="dxa"/>
          </w:tcPr>
          <w:p w:rsidR="004A47D0" w:rsidRPr="00E31636" w:rsidRDefault="004A47D0" w:rsidP="009B697E">
            <w:pPr>
              <w:spacing w:after="0" w:line="240" w:lineRule="auto"/>
              <w:ind w:right="618"/>
              <w:rPr>
                <w:rFonts w:eastAsia="Times New Roman" w:cs="Times New Roman"/>
                <w:szCs w:val="24"/>
              </w:rPr>
            </w:pPr>
            <w:r w:rsidRPr="00E31636">
              <w:rPr>
                <w:rFonts w:eastAsia="Times New Roman" w:cs="Times New Roman"/>
                <w:w w:val="95"/>
                <w:szCs w:val="24"/>
              </w:rPr>
              <w:t>14</w:t>
            </w:r>
          </w:p>
        </w:tc>
        <w:tc>
          <w:tcPr>
            <w:tcW w:w="3155" w:type="dxa"/>
          </w:tcPr>
          <w:p w:rsidR="004A47D0" w:rsidRPr="00E31636" w:rsidRDefault="004A47D0" w:rsidP="009B697E">
            <w:pPr>
              <w:spacing w:after="0" w:line="240" w:lineRule="auto"/>
              <w:ind w:right="1206"/>
              <w:rPr>
                <w:rFonts w:eastAsia="Times New Roman" w:cs="Times New Roman"/>
                <w:szCs w:val="24"/>
              </w:rPr>
            </w:pPr>
            <w:r w:rsidRPr="00E31636">
              <w:rPr>
                <w:rFonts w:eastAsia="Times New Roman" w:cs="Times New Roman"/>
                <w:w w:val="95"/>
                <w:szCs w:val="24"/>
              </w:rPr>
              <w:t>18</w:t>
            </w:r>
          </w:p>
        </w:tc>
      </w:tr>
      <w:tr w:rsidR="004A47D0" w:rsidRPr="00E31636" w:rsidTr="009B697E">
        <w:trPr>
          <w:trHeight w:val="292"/>
        </w:trPr>
        <w:tc>
          <w:tcPr>
            <w:tcW w:w="2418" w:type="dxa"/>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35-50 years</w:t>
            </w:r>
          </w:p>
        </w:tc>
        <w:tc>
          <w:tcPr>
            <w:tcW w:w="2747" w:type="dxa"/>
          </w:tcPr>
          <w:p w:rsidR="004A47D0" w:rsidRPr="00E31636" w:rsidRDefault="004A47D0" w:rsidP="009B697E">
            <w:pPr>
              <w:spacing w:after="0" w:line="240" w:lineRule="auto"/>
              <w:ind w:right="618"/>
              <w:rPr>
                <w:rFonts w:eastAsia="Times New Roman" w:cs="Times New Roman"/>
                <w:szCs w:val="24"/>
              </w:rPr>
            </w:pPr>
            <w:r w:rsidRPr="00E31636">
              <w:rPr>
                <w:rFonts w:eastAsia="Times New Roman" w:cs="Times New Roman"/>
                <w:w w:val="95"/>
                <w:szCs w:val="24"/>
              </w:rPr>
              <w:t>35</w:t>
            </w:r>
          </w:p>
        </w:tc>
        <w:tc>
          <w:tcPr>
            <w:tcW w:w="3155" w:type="dxa"/>
          </w:tcPr>
          <w:p w:rsidR="004A47D0" w:rsidRPr="00E31636" w:rsidRDefault="004A47D0" w:rsidP="009B697E">
            <w:pPr>
              <w:spacing w:after="0" w:line="240" w:lineRule="auto"/>
              <w:ind w:right="1206"/>
              <w:rPr>
                <w:rFonts w:eastAsia="Times New Roman" w:cs="Times New Roman"/>
                <w:szCs w:val="24"/>
              </w:rPr>
            </w:pPr>
            <w:r w:rsidRPr="00E31636">
              <w:rPr>
                <w:rFonts w:eastAsia="Times New Roman" w:cs="Times New Roman"/>
                <w:w w:val="95"/>
                <w:szCs w:val="24"/>
              </w:rPr>
              <w:t>46</w:t>
            </w:r>
          </w:p>
        </w:tc>
      </w:tr>
      <w:tr w:rsidR="004A47D0" w:rsidRPr="00E31636" w:rsidTr="009B697E">
        <w:trPr>
          <w:trHeight w:val="297"/>
        </w:trPr>
        <w:tc>
          <w:tcPr>
            <w:tcW w:w="2418" w:type="dxa"/>
            <w:tcBorders>
              <w:bottom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above 50 years</w:t>
            </w:r>
          </w:p>
        </w:tc>
        <w:tc>
          <w:tcPr>
            <w:tcW w:w="2747" w:type="dxa"/>
            <w:tcBorders>
              <w:bottom w:val="single" w:sz="4" w:space="0" w:color="000000"/>
            </w:tcBorders>
          </w:tcPr>
          <w:p w:rsidR="004A47D0" w:rsidRPr="00E31636" w:rsidRDefault="004A47D0" w:rsidP="009B697E">
            <w:pPr>
              <w:spacing w:after="0" w:line="240" w:lineRule="auto"/>
              <w:ind w:right="618"/>
              <w:rPr>
                <w:rFonts w:eastAsia="Times New Roman" w:cs="Times New Roman"/>
                <w:szCs w:val="24"/>
              </w:rPr>
            </w:pPr>
            <w:r w:rsidRPr="00E31636">
              <w:rPr>
                <w:rFonts w:eastAsia="Times New Roman" w:cs="Times New Roman"/>
                <w:w w:val="95"/>
                <w:szCs w:val="24"/>
              </w:rPr>
              <w:t>24</w:t>
            </w:r>
          </w:p>
        </w:tc>
        <w:tc>
          <w:tcPr>
            <w:tcW w:w="3155" w:type="dxa"/>
            <w:tcBorders>
              <w:bottom w:val="single" w:sz="4" w:space="0" w:color="000000"/>
            </w:tcBorders>
          </w:tcPr>
          <w:p w:rsidR="004A47D0" w:rsidRPr="00E31636" w:rsidRDefault="004A47D0" w:rsidP="009B697E">
            <w:pPr>
              <w:spacing w:after="0" w:line="240" w:lineRule="auto"/>
              <w:ind w:right="1206"/>
              <w:rPr>
                <w:rFonts w:eastAsia="Times New Roman" w:cs="Times New Roman"/>
                <w:szCs w:val="24"/>
              </w:rPr>
            </w:pPr>
            <w:r w:rsidRPr="00E31636">
              <w:rPr>
                <w:rFonts w:eastAsia="Times New Roman" w:cs="Times New Roman"/>
                <w:w w:val="95"/>
                <w:szCs w:val="24"/>
              </w:rPr>
              <w:t>32</w:t>
            </w:r>
          </w:p>
        </w:tc>
      </w:tr>
      <w:tr w:rsidR="004A47D0" w:rsidRPr="00E31636" w:rsidTr="009B697E">
        <w:trPr>
          <w:trHeight w:val="291"/>
        </w:trPr>
        <w:tc>
          <w:tcPr>
            <w:tcW w:w="2418" w:type="dxa"/>
            <w:tcBorders>
              <w:top w:val="single" w:sz="4" w:space="0" w:color="000000"/>
              <w:bottom w:val="single" w:sz="4" w:space="0" w:color="000000"/>
            </w:tcBorders>
          </w:tcPr>
          <w:p w:rsidR="004A47D0" w:rsidRPr="00E31636" w:rsidRDefault="004A47D0" w:rsidP="009B697E">
            <w:pPr>
              <w:spacing w:after="0" w:line="240" w:lineRule="auto"/>
              <w:ind w:left="115"/>
              <w:rPr>
                <w:rFonts w:eastAsia="Times New Roman" w:cs="Times New Roman"/>
                <w:b/>
                <w:szCs w:val="24"/>
              </w:rPr>
            </w:pPr>
            <w:r w:rsidRPr="00E31636">
              <w:rPr>
                <w:rFonts w:eastAsia="Times New Roman" w:cs="Times New Roman"/>
                <w:b/>
                <w:szCs w:val="24"/>
              </w:rPr>
              <w:t>Total</w:t>
            </w:r>
          </w:p>
        </w:tc>
        <w:tc>
          <w:tcPr>
            <w:tcW w:w="2747" w:type="dxa"/>
            <w:tcBorders>
              <w:top w:val="single" w:sz="4" w:space="0" w:color="000000"/>
              <w:bottom w:val="single" w:sz="4" w:space="0" w:color="000000"/>
            </w:tcBorders>
          </w:tcPr>
          <w:p w:rsidR="004A47D0" w:rsidRPr="00E31636" w:rsidRDefault="004A47D0" w:rsidP="009B697E">
            <w:pPr>
              <w:spacing w:after="0" w:line="240" w:lineRule="auto"/>
              <w:ind w:right="618"/>
              <w:rPr>
                <w:rFonts w:eastAsia="Times New Roman" w:cs="Times New Roman"/>
                <w:b/>
                <w:szCs w:val="24"/>
              </w:rPr>
            </w:pPr>
            <w:r w:rsidRPr="00E31636">
              <w:rPr>
                <w:rFonts w:eastAsia="Times New Roman" w:cs="Times New Roman"/>
                <w:b/>
                <w:w w:val="95"/>
                <w:szCs w:val="24"/>
              </w:rPr>
              <w:t>75</w:t>
            </w:r>
          </w:p>
        </w:tc>
        <w:tc>
          <w:tcPr>
            <w:tcW w:w="3155" w:type="dxa"/>
            <w:tcBorders>
              <w:top w:val="single" w:sz="4" w:space="0" w:color="000000"/>
              <w:bottom w:val="single" w:sz="4" w:space="0" w:color="000000"/>
            </w:tcBorders>
          </w:tcPr>
          <w:p w:rsidR="004A47D0" w:rsidRPr="00E31636" w:rsidRDefault="004A47D0" w:rsidP="009B697E">
            <w:pPr>
              <w:spacing w:after="0" w:line="240" w:lineRule="auto"/>
              <w:ind w:right="1146"/>
              <w:rPr>
                <w:rFonts w:eastAsia="Times New Roman" w:cs="Times New Roman"/>
                <w:b/>
                <w:szCs w:val="24"/>
              </w:rPr>
            </w:pPr>
            <w:r w:rsidRPr="00E31636">
              <w:rPr>
                <w:rFonts w:eastAsia="Times New Roman" w:cs="Times New Roman"/>
                <w:b/>
                <w:w w:val="95"/>
                <w:szCs w:val="24"/>
              </w:rPr>
              <w:t>100</w:t>
            </w:r>
          </w:p>
        </w:tc>
      </w:tr>
    </w:tbl>
    <w:p w:rsidR="004A47D0" w:rsidRPr="00E31636" w:rsidRDefault="004A47D0" w:rsidP="004A47D0">
      <w:pPr>
        <w:spacing w:before="240"/>
        <w:rPr>
          <w:rFonts w:eastAsia="Times New Roman" w:cs="Times New Roman"/>
          <w:szCs w:val="24"/>
        </w:rPr>
      </w:pPr>
      <w:r w:rsidRPr="00E31636">
        <w:rPr>
          <w:rFonts w:eastAsia="Times New Roman" w:cs="Times New Roman"/>
          <w:szCs w:val="24"/>
        </w:rPr>
        <w:t>ACCording to the findings, 46% of the teachers were 35-50 years old, 32% were above 50 years, while 18% were 27-35 years old. Therefore majority of the teachers in primary schools were aged between 35 years and above. This implies that they were mature enough and that they had acquired a lot of teaching skills owing to their</w:t>
      </w:r>
      <w:r w:rsidRPr="00E31636">
        <w:rPr>
          <w:rFonts w:eastAsia="Times New Roman" w:cs="Times New Roman"/>
          <w:spacing w:val="-6"/>
          <w:szCs w:val="24"/>
        </w:rPr>
        <w:t xml:space="preserve"> </w:t>
      </w:r>
      <w:r w:rsidRPr="00E31636">
        <w:rPr>
          <w:rFonts w:eastAsia="Times New Roman" w:cs="Times New Roman"/>
          <w:szCs w:val="24"/>
        </w:rPr>
        <w:t>age.</w:t>
      </w:r>
    </w:p>
    <w:p w:rsidR="004A47D0" w:rsidRPr="00E31636" w:rsidRDefault="004A47D0" w:rsidP="004A47D0">
      <w:pPr>
        <w:keepNext/>
        <w:keepLines/>
        <w:spacing w:before="200" w:after="0"/>
        <w:outlineLvl w:val="2"/>
        <w:rPr>
          <w:rFonts w:eastAsia="Times New Roman" w:cs="Times New Roman"/>
          <w:b/>
          <w:bCs/>
          <w:szCs w:val="24"/>
        </w:rPr>
      </w:pPr>
      <w:bookmarkStart w:id="137" w:name="_Toc18521214"/>
      <w:bookmarkStart w:id="138" w:name="_Toc22726932"/>
      <w:r w:rsidRPr="00E31636">
        <w:rPr>
          <w:rFonts w:eastAsia="Times New Roman" w:cs="Times New Roman"/>
          <w:b/>
          <w:bCs/>
          <w:szCs w:val="24"/>
        </w:rPr>
        <w:t>4.1.3 Pupils’ age distribution</w:t>
      </w:r>
      <w:bookmarkEnd w:id="137"/>
      <w:bookmarkEnd w:id="138"/>
    </w:p>
    <w:p w:rsidR="004A47D0" w:rsidRPr="00E31636" w:rsidRDefault="004A47D0" w:rsidP="004A47D0">
      <w:pPr>
        <w:rPr>
          <w:rFonts w:eastAsia="Times New Roman" w:cs="Times New Roman"/>
          <w:szCs w:val="24"/>
        </w:rPr>
      </w:pPr>
      <w:r w:rsidRPr="00E31636">
        <w:rPr>
          <w:rFonts w:eastAsia="Times New Roman" w:cs="Times New Roman"/>
          <w:szCs w:val="24"/>
        </w:rPr>
        <w:t>The study also sought to establish the age distribution of the pupils.</w:t>
      </w:r>
    </w:p>
    <w:p w:rsidR="004A47D0" w:rsidRPr="00E31636" w:rsidRDefault="004A47D0" w:rsidP="004A47D0">
      <w:pPr>
        <w:spacing w:after="0" w:line="360" w:lineRule="auto"/>
        <w:rPr>
          <w:rFonts w:eastAsia="Times New Roman" w:cs="Times New Roman"/>
          <w:szCs w:val="24"/>
        </w:rPr>
      </w:pPr>
      <w:bookmarkStart w:id="139" w:name="_Toc18521287"/>
      <w:bookmarkStart w:id="140" w:name="_Toc22723228"/>
      <w:r w:rsidRPr="00E31636">
        <w:rPr>
          <w:rFonts w:eastAsia="Times New Roman" w:cs="Times New Roman"/>
          <w:b/>
          <w:szCs w:val="24"/>
        </w:rPr>
        <w:t>Table 4.</w:t>
      </w:r>
      <w:r w:rsidRPr="00E31636">
        <w:rPr>
          <w:rFonts w:eastAsia="Times New Roman" w:cs="Times New Roman"/>
          <w:b/>
          <w:szCs w:val="24"/>
        </w:rPr>
        <w:fldChar w:fldCharType="begin"/>
      </w:r>
      <w:r w:rsidRPr="00E31636">
        <w:rPr>
          <w:rFonts w:eastAsia="Times New Roman" w:cs="Times New Roman"/>
          <w:b/>
          <w:szCs w:val="24"/>
        </w:rPr>
        <w:instrText xml:space="preserve"> SEQ Table_4. \* ARABIC </w:instrText>
      </w:r>
      <w:r w:rsidRPr="00E31636">
        <w:rPr>
          <w:rFonts w:eastAsia="Times New Roman" w:cs="Times New Roman"/>
          <w:b/>
          <w:szCs w:val="24"/>
        </w:rPr>
        <w:fldChar w:fldCharType="separate"/>
      </w:r>
      <w:r w:rsidRPr="00E31636">
        <w:rPr>
          <w:rFonts w:eastAsia="Times New Roman" w:cs="Times New Roman"/>
          <w:b/>
          <w:noProof/>
          <w:szCs w:val="24"/>
        </w:rPr>
        <w:t>3</w:t>
      </w:r>
      <w:r w:rsidRPr="00E31636">
        <w:rPr>
          <w:rFonts w:eastAsia="Times New Roman" w:cs="Times New Roman"/>
          <w:b/>
          <w:szCs w:val="24"/>
        </w:rPr>
        <w:fldChar w:fldCharType="end"/>
      </w:r>
      <w:r w:rsidRPr="00E31636">
        <w:rPr>
          <w:rFonts w:eastAsia="Times New Roman" w:cs="Times New Roman"/>
          <w:b/>
          <w:szCs w:val="24"/>
        </w:rPr>
        <w:t>: Pupils’ age distribution</w:t>
      </w:r>
      <w:bookmarkEnd w:id="139"/>
      <w:bookmarkEnd w:id="140"/>
    </w:p>
    <w:tbl>
      <w:tblPr>
        <w:tblW w:w="9644" w:type="dxa"/>
        <w:tblLayout w:type="fixed"/>
        <w:tblCellMar>
          <w:left w:w="0" w:type="dxa"/>
          <w:right w:w="0" w:type="dxa"/>
        </w:tblCellMar>
        <w:tblLook w:val="04A0" w:firstRow="1" w:lastRow="0" w:firstColumn="1" w:lastColumn="0" w:noHBand="0" w:noVBand="1"/>
      </w:tblPr>
      <w:tblGrid>
        <w:gridCol w:w="4210"/>
        <w:gridCol w:w="2548"/>
        <w:gridCol w:w="2886"/>
      </w:tblGrid>
      <w:tr w:rsidR="004A47D0" w:rsidRPr="00E31636" w:rsidTr="009B697E">
        <w:trPr>
          <w:trHeight w:val="262"/>
        </w:trPr>
        <w:tc>
          <w:tcPr>
            <w:tcW w:w="4210" w:type="dxa"/>
            <w:tcBorders>
              <w:top w:val="single" w:sz="4" w:space="0" w:color="000000"/>
              <w:bottom w:val="single" w:sz="4" w:space="0" w:color="000000"/>
            </w:tcBorders>
          </w:tcPr>
          <w:p w:rsidR="004A47D0" w:rsidRPr="00E31636" w:rsidRDefault="004A47D0" w:rsidP="009B697E">
            <w:pPr>
              <w:spacing w:after="0" w:line="240" w:lineRule="auto"/>
              <w:ind w:left="7"/>
              <w:rPr>
                <w:rFonts w:eastAsia="Times New Roman" w:cs="Times New Roman"/>
                <w:b/>
                <w:szCs w:val="24"/>
              </w:rPr>
            </w:pPr>
            <w:r w:rsidRPr="00E31636">
              <w:rPr>
                <w:rFonts w:eastAsia="Times New Roman" w:cs="Times New Roman"/>
                <w:b/>
                <w:szCs w:val="24"/>
              </w:rPr>
              <w:t>Age</w:t>
            </w:r>
          </w:p>
        </w:tc>
        <w:tc>
          <w:tcPr>
            <w:tcW w:w="2548" w:type="dxa"/>
            <w:tcBorders>
              <w:top w:val="single" w:sz="4" w:space="0" w:color="000000"/>
              <w:bottom w:val="single" w:sz="4" w:space="0" w:color="000000"/>
            </w:tcBorders>
          </w:tcPr>
          <w:p w:rsidR="004A47D0" w:rsidRPr="00E31636" w:rsidRDefault="004A47D0" w:rsidP="009B697E">
            <w:pPr>
              <w:spacing w:after="0" w:line="240" w:lineRule="auto"/>
              <w:ind w:left="390" w:right="1034"/>
              <w:rPr>
                <w:rFonts w:eastAsia="Times New Roman" w:cs="Times New Roman"/>
                <w:b/>
                <w:szCs w:val="24"/>
              </w:rPr>
            </w:pPr>
            <w:r w:rsidRPr="00E31636">
              <w:rPr>
                <w:rFonts w:eastAsia="Times New Roman" w:cs="Times New Roman"/>
                <w:b/>
                <w:szCs w:val="24"/>
              </w:rPr>
              <w:t>Frequency</w:t>
            </w:r>
          </w:p>
        </w:tc>
        <w:tc>
          <w:tcPr>
            <w:tcW w:w="2886" w:type="dxa"/>
            <w:tcBorders>
              <w:top w:val="single" w:sz="4" w:space="0" w:color="000000"/>
              <w:bottom w:val="single" w:sz="4" w:space="0" w:color="000000"/>
            </w:tcBorders>
          </w:tcPr>
          <w:p w:rsidR="004A47D0" w:rsidRPr="00E31636" w:rsidRDefault="004A47D0" w:rsidP="009B697E">
            <w:pPr>
              <w:spacing w:after="0" w:line="240" w:lineRule="auto"/>
              <w:ind w:left="1034" w:right="1035"/>
              <w:rPr>
                <w:rFonts w:eastAsia="Times New Roman" w:cs="Times New Roman"/>
                <w:b/>
                <w:szCs w:val="24"/>
              </w:rPr>
            </w:pPr>
            <w:r w:rsidRPr="00E31636">
              <w:rPr>
                <w:rFonts w:eastAsia="Times New Roman" w:cs="Times New Roman"/>
                <w:b/>
                <w:szCs w:val="24"/>
              </w:rPr>
              <w:t>Percent</w:t>
            </w:r>
          </w:p>
        </w:tc>
      </w:tr>
      <w:tr w:rsidR="004A47D0" w:rsidRPr="00E31636" w:rsidTr="009B697E">
        <w:trPr>
          <w:trHeight w:val="218"/>
        </w:trPr>
        <w:tc>
          <w:tcPr>
            <w:tcW w:w="4210" w:type="dxa"/>
            <w:tcBorders>
              <w:top w:val="single" w:sz="4" w:space="0" w:color="000000"/>
            </w:tcBorders>
          </w:tcPr>
          <w:p w:rsidR="004A47D0" w:rsidRPr="00E31636" w:rsidRDefault="004A47D0" w:rsidP="009B697E">
            <w:pPr>
              <w:spacing w:after="0" w:line="240" w:lineRule="auto"/>
              <w:ind w:left="7"/>
              <w:rPr>
                <w:rFonts w:eastAsia="Times New Roman" w:cs="Times New Roman"/>
                <w:szCs w:val="24"/>
              </w:rPr>
            </w:pPr>
            <w:r w:rsidRPr="00E31636">
              <w:rPr>
                <w:rFonts w:eastAsia="Times New Roman" w:cs="Times New Roman"/>
                <w:szCs w:val="24"/>
              </w:rPr>
              <w:t>13 years</w:t>
            </w:r>
          </w:p>
        </w:tc>
        <w:tc>
          <w:tcPr>
            <w:tcW w:w="2548" w:type="dxa"/>
            <w:tcBorders>
              <w:top w:val="single" w:sz="4" w:space="0" w:color="000000"/>
            </w:tcBorders>
          </w:tcPr>
          <w:p w:rsidR="004A47D0" w:rsidRPr="00E31636" w:rsidRDefault="004A47D0" w:rsidP="009B697E">
            <w:pPr>
              <w:spacing w:after="0" w:line="240" w:lineRule="auto"/>
              <w:ind w:right="641"/>
              <w:jc w:val="center"/>
              <w:rPr>
                <w:rFonts w:eastAsia="Times New Roman" w:cs="Times New Roman"/>
                <w:szCs w:val="24"/>
              </w:rPr>
            </w:pPr>
            <w:r w:rsidRPr="00E31636">
              <w:rPr>
                <w:rFonts w:eastAsia="Times New Roman" w:cs="Times New Roman"/>
                <w:w w:val="99"/>
                <w:szCs w:val="24"/>
              </w:rPr>
              <w:t>9</w:t>
            </w:r>
          </w:p>
        </w:tc>
        <w:tc>
          <w:tcPr>
            <w:tcW w:w="2886" w:type="dxa"/>
            <w:tcBorders>
              <w:top w:val="single" w:sz="4" w:space="0" w:color="000000"/>
            </w:tcBorders>
          </w:tcPr>
          <w:p w:rsidR="004A47D0" w:rsidRPr="00E31636" w:rsidRDefault="004A47D0" w:rsidP="009B697E">
            <w:pPr>
              <w:spacing w:after="0" w:line="240" w:lineRule="auto"/>
              <w:ind w:left="1034" w:right="1035"/>
              <w:rPr>
                <w:rFonts w:eastAsia="Times New Roman" w:cs="Times New Roman"/>
                <w:szCs w:val="24"/>
              </w:rPr>
            </w:pPr>
            <w:r w:rsidRPr="00E31636">
              <w:rPr>
                <w:rFonts w:eastAsia="Times New Roman" w:cs="Times New Roman"/>
                <w:szCs w:val="24"/>
              </w:rPr>
              <w:t>10%</w:t>
            </w:r>
          </w:p>
        </w:tc>
      </w:tr>
      <w:tr w:rsidR="004A47D0" w:rsidRPr="00E31636" w:rsidTr="009B697E">
        <w:trPr>
          <w:trHeight w:val="262"/>
        </w:trPr>
        <w:tc>
          <w:tcPr>
            <w:tcW w:w="4210" w:type="dxa"/>
          </w:tcPr>
          <w:p w:rsidR="004A47D0" w:rsidRPr="00E31636" w:rsidRDefault="004A47D0" w:rsidP="009B697E">
            <w:pPr>
              <w:spacing w:before="64" w:after="0" w:line="240" w:lineRule="auto"/>
              <w:ind w:left="7"/>
              <w:rPr>
                <w:rFonts w:eastAsia="Times New Roman" w:cs="Times New Roman"/>
                <w:szCs w:val="24"/>
              </w:rPr>
            </w:pPr>
            <w:r w:rsidRPr="00E31636">
              <w:rPr>
                <w:rFonts w:eastAsia="Times New Roman" w:cs="Times New Roman"/>
                <w:szCs w:val="24"/>
              </w:rPr>
              <w:t>14 years</w:t>
            </w:r>
          </w:p>
        </w:tc>
        <w:tc>
          <w:tcPr>
            <w:tcW w:w="2548" w:type="dxa"/>
          </w:tcPr>
          <w:p w:rsidR="004A47D0" w:rsidRPr="00E31636" w:rsidRDefault="004A47D0" w:rsidP="009B697E">
            <w:pPr>
              <w:spacing w:before="64" w:after="0" w:line="240" w:lineRule="auto"/>
              <w:ind w:left="390" w:right="1031"/>
              <w:jc w:val="center"/>
              <w:rPr>
                <w:rFonts w:eastAsia="Times New Roman" w:cs="Times New Roman"/>
                <w:szCs w:val="24"/>
              </w:rPr>
            </w:pPr>
            <w:r w:rsidRPr="00E31636">
              <w:rPr>
                <w:rFonts w:eastAsia="Times New Roman" w:cs="Times New Roman"/>
                <w:szCs w:val="24"/>
              </w:rPr>
              <w:t>44</w:t>
            </w:r>
          </w:p>
        </w:tc>
        <w:tc>
          <w:tcPr>
            <w:tcW w:w="2886" w:type="dxa"/>
          </w:tcPr>
          <w:p w:rsidR="004A47D0" w:rsidRPr="00E31636" w:rsidRDefault="004A47D0" w:rsidP="009B697E">
            <w:pPr>
              <w:spacing w:before="64" w:after="0" w:line="240" w:lineRule="auto"/>
              <w:ind w:left="1035" w:right="1035"/>
              <w:rPr>
                <w:rFonts w:eastAsia="Times New Roman" w:cs="Times New Roman"/>
                <w:szCs w:val="24"/>
              </w:rPr>
            </w:pPr>
            <w:r w:rsidRPr="00E31636">
              <w:rPr>
                <w:rFonts w:eastAsia="Times New Roman" w:cs="Times New Roman"/>
                <w:szCs w:val="24"/>
              </w:rPr>
              <w:t>48.9%</w:t>
            </w:r>
          </w:p>
        </w:tc>
      </w:tr>
      <w:tr w:rsidR="004A47D0" w:rsidRPr="00E31636" w:rsidTr="009B697E">
        <w:trPr>
          <w:trHeight w:val="262"/>
        </w:trPr>
        <w:tc>
          <w:tcPr>
            <w:tcW w:w="4210" w:type="dxa"/>
          </w:tcPr>
          <w:p w:rsidR="004A47D0" w:rsidRPr="00E31636" w:rsidRDefault="004A47D0" w:rsidP="009B697E">
            <w:pPr>
              <w:spacing w:before="63" w:after="0" w:line="240" w:lineRule="auto"/>
              <w:ind w:left="7"/>
              <w:rPr>
                <w:rFonts w:eastAsia="Times New Roman" w:cs="Times New Roman"/>
                <w:szCs w:val="24"/>
              </w:rPr>
            </w:pPr>
            <w:r w:rsidRPr="00E31636">
              <w:rPr>
                <w:rFonts w:eastAsia="Times New Roman" w:cs="Times New Roman"/>
                <w:szCs w:val="24"/>
              </w:rPr>
              <w:t>15 years</w:t>
            </w:r>
          </w:p>
        </w:tc>
        <w:tc>
          <w:tcPr>
            <w:tcW w:w="2548" w:type="dxa"/>
          </w:tcPr>
          <w:p w:rsidR="004A47D0" w:rsidRPr="00E31636" w:rsidRDefault="004A47D0" w:rsidP="009B697E">
            <w:pPr>
              <w:spacing w:before="63" w:after="0" w:line="240" w:lineRule="auto"/>
              <w:ind w:left="390" w:right="1031"/>
              <w:jc w:val="center"/>
              <w:rPr>
                <w:rFonts w:eastAsia="Times New Roman" w:cs="Times New Roman"/>
                <w:szCs w:val="24"/>
              </w:rPr>
            </w:pPr>
            <w:r w:rsidRPr="00E31636">
              <w:rPr>
                <w:rFonts w:eastAsia="Times New Roman" w:cs="Times New Roman"/>
                <w:szCs w:val="24"/>
              </w:rPr>
              <w:t>32</w:t>
            </w:r>
          </w:p>
        </w:tc>
        <w:tc>
          <w:tcPr>
            <w:tcW w:w="2886" w:type="dxa"/>
          </w:tcPr>
          <w:p w:rsidR="004A47D0" w:rsidRPr="00E31636" w:rsidRDefault="004A47D0" w:rsidP="009B697E">
            <w:pPr>
              <w:spacing w:before="63" w:after="0" w:line="240" w:lineRule="auto"/>
              <w:ind w:left="1035" w:right="1035"/>
              <w:rPr>
                <w:rFonts w:eastAsia="Times New Roman" w:cs="Times New Roman"/>
                <w:szCs w:val="24"/>
              </w:rPr>
            </w:pPr>
            <w:r w:rsidRPr="00E31636">
              <w:rPr>
                <w:rFonts w:eastAsia="Times New Roman" w:cs="Times New Roman"/>
                <w:szCs w:val="24"/>
              </w:rPr>
              <w:t>35.6%</w:t>
            </w:r>
          </w:p>
        </w:tc>
      </w:tr>
      <w:tr w:rsidR="004A47D0" w:rsidRPr="00E31636" w:rsidTr="009B697E">
        <w:trPr>
          <w:trHeight w:val="305"/>
        </w:trPr>
        <w:tc>
          <w:tcPr>
            <w:tcW w:w="4210" w:type="dxa"/>
            <w:tcBorders>
              <w:bottom w:val="single" w:sz="4" w:space="0" w:color="000000"/>
            </w:tcBorders>
          </w:tcPr>
          <w:p w:rsidR="004A47D0" w:rsidRPr="00E31636" w:rsidRDefault="004A47D0" w:rsidP="009B697E">
            <w:pPr>
              <w:spacing w:before="64" w:after="0" w:line="240" w:lineRule="auto"/>
              <w:ind w:left="7"/>
              <w:rPr>
                <w:rFonts w:eastAsia="Times New Roman" w:cs="Times New Roman"/>
                <w:szCs w:val="24"/>
              </w:rPr>
            </w:pPr>
            <w:r w:rsidRPr="00E31636">
              <w:rPr>
                <w:rFonts w:eastAsia="Times New Roman" w:cs="Times New Roman"/>
                <w:szCs w:val="24"/>
              </w:rPr>
              <w:t>Above 15 years</w:t>
            </w:r>
          </w:p>
        </w:tc>
        <w:tc>
          <w:tcPr>
            <w:tcW w:w="2548" w:type="dxa"/>
            <w:tcBorders>
              <w:bottom w:val="single" w:sz="4" w:space="0" w:color="000000"/>
            </w:tcBorders>
          </w:tcPr>
          <w:p w:rsidR="004A47D0" w:rsidRPr="00E31636" w:rsidRDefault="004A47D0" w:rsidP="009B697E">
            <w:pPr>
              <w:spacing w:before="64" w:after="0" w:line="240" w:lineRule="auto"/>
              <w:ind w:right="641"/>
              <w:jc w:val="center"/>
              <w:rPr>
                <w:rFonts w:eastAsia="Times New Roman" w:cs="Times New Roman"/>
                <w:szCs w:val="24"/>
              </w:rPr>
            </w:pPr>
            <w:r w:rsidRPr="00E31636">
              <w:rPr>
                <w:rFonts w:eastAsia="Times New Roman" w:cs="Times New Roman"/>
                <w:w w:val="99"/>
                <w:szCs w:val="24"/>
              </w:rPr>
              <w:t>5</w:t>
            </w:r>
          </w:p>
        </w:tc>
        <w:tc>
          <w:tcPr>
            <w:tcW w:w="2886" w:type="dxa"/>
            <w:tcBorders>
              <w:bottom w:val="single" w:sz="4" w:space="0" w:color="000000"/>
            </w:tcBorders>
          </w:tcPr>
          <w:p w:rsidR="004A47D0" w:rsidRPr="00E31636" w:rsidRDefault="004A47D0" w:rsidP="009B697E">
            <w:pPr>
              <w:spacing w:before="64" w:after="0" w:line="240" w:lineRule="auto"/>
              <w:ind w:left="1035" w:right="1035"/>
              <w:rPr>
                <w:rFonts w:eastAsia="Times New Roman" w:cs="Times New Roman"/>
                <w:szCs w:val="24"/>
              </w:rPr>
            </w:pPr>
            <w:r w:rsidRPr="00E31636">
              <w:rPr>
                <w:rFonts w:eastAsia="Times New Roman" w:cs="Times New Roman"/>
                <w:szCs w:val="24"/>
              </w:rPr>
              <w:t>5.6%</w:t>
            </w:r>
          </w:p>
        </w:tc>
      </w:tr>
      <w:tr w:rsidR="004A47D0" w:rsidRPr="00E31636" w:rsidTr="009B697E">
        <w:trPr>
          <w:trHeight w:val="262"/>
        </w:trPr>
        <w:tc>
          <w:tcPr>
            <w:tcW w:w="4210" w:type="dxa"/>
            <w:tcBorders>
              <w:top w:val="single" w:sz="4" w:space="0" w:color="000000"/>
              <w:bottom w:val="single" w:sz="4" w:space="0" w:color="000000"/>
            </w:tcBorders>
          </w:tcPr>
          <w:p w:rsidR="004A47D0" w:rsidRPr="00E31636" w:rsidRDefault="004A47D0" w:rsidP="009B697E">
            <w:pPr>
              <w:spacing w:after="0" w:line="240" w:lineRule="auto"/>
              <w:ind w:left="7"/>
              <w:rPr>
                <w:rFonts w:eastAsia="Times New Roman" w:cs="Times New Roman"/>
                <w:b/>
                <w:szCs w:val="24"/>
              </w:rPr>
            </w:pPr>
            <w:r w:rsidRPr="00E31636">
              <w:rPr>
                <w:rFonts w:eastAsia="Times New Roman" w:cs="Times New Roman"/>
                <w:b/>
                <w:szCs w:val="24"/>
              </w:rPr>
              <w:t>Total</w:t>
            </w:r>
          </w:p>
        </w:tc>
        <w:tc>
          <w:tcPr>
            <w:tcW w:w="2548" w:type="dxa"/>
            <w:tcBorders>
              <w:top w:val="single" w:sz="4" w:space="0" w:color="000000"/>
              <w:bottom w:val="single" w:sz="4" w:space="0" w:color="000000"/>
            </w:tcBorders>
          </w:tcPr>
          <w:p w:rsidR="004A47D0" w:rsidRPr="00E31636" w:rsidRDefault="004A47D0" w:rsidP="009B697E">
            <w:pPr>
              <w:spacing w:after="0" w:line="240" w:lineRule="auto"/>
              <w:ind w:left="390" w:right="1031"/>
              <w:rPr>
                <w:rFonts w:eastAsia="Times New Roman" w:cs="Times New Roman"/>
                <w:b/>
                <w:szCs w:val="24"/>
              </w:rPr>
            </w:pPr>
            <w:r w:rsidRPr="00E31636">
              <w:rPr>
                <w:rFonts w:eastAsia="Times New Roman" w:cs="Times New Roman"/>
                <w:b/>
                <w:szCs w:val="24"/>
              </w:rPr>
              <w:t>90</w:t>
            </w:r>
          </w:p>
        </w:tc>
        <w:tc>
          <w:tcPr>
            <w:tcW w:w="2886" w:type="dxa"/>
            <w:tcBorders>
              <w:top w:val="single" w:sz="4" w:space="0" w:color="000000"/>
              <w:bottom w:val="single" w:sz="4" w:space="0" w:color="000000"/>
            </w:tcBorders>
          </w:tcPr>
          <w:p w:rsidR="004A47D0" w:rsidRPr="00E31636" w:rsidRDefault="004A47D0" w:rsidP="009B697E">
            <w:pPr>
              <w:spacing w:after="0" w:line="240" w:lineRule="auto"/>
              <w:ind w:left="1035" w:right="1035"/>
              <w:rPr>
                <w:rFonts w:eastAsia="Times New Roman" w:cs="Times New Roman"/>
                <w:b/>
                <w:szCs w:val="24"/>
              </w:rPr>
            </w:pPr>
            <w:r w:rsidRPr="00E31636">
              <w:rPr>
                <w:rFonts w:eastAsia="Times New Roman" w:cs="Times New Roman"/>
                <w:b/>
                <w:szCs w:val="24"/>
              </w:rPr>
              <w:t>100.0</w:t>
            </w:r>
          </w:p>
        </w:tc>
      </w:tr>
    </w:tbl>
    <w:p w:rsidR="004A47D0" w:rsidRPr="00E31636" w:rsidRDefault="004A47D0" w:rsidP="004A47D0">
      <w:pPr>
        <w:rPr>
          <w:rFonts w:eastAsia="Times New Roman" w:cs="Times New Roman"/>
          <w:szCs w:val="24"/>
        </w:rPr>
      </w:pPr>
      <w:r w:rsidRPr="00E31636">
        <w:rPr>
          <w:rFonts w:eastAsia="Times New Roman" w:cs="Times New Roman"/>
          <w:szCs w:val="24"/>
        </w:rPr>
        <w:t>On the age of the pupils, 48.9% were 14 years old, 35.6% were 15 years while 10% were 13 years old. This means that the pupils were fit to participate in the study as they had stayed in their schools for a long period to be able to explain how the environment affected their academic performance.</w:t>
      </w:r>
    </w:p>
    <w:p w:rsidR="004A47D0" w:rsidRPr="00E31636" w:rsidRDefault="004A47D0" w:rsidP="004A47D0">
      <w:pPr>
        <w:pStyle w:val="Heading3"/>
        <w:rPr>
          <w:rFonts w:eastAsia="Times New Roman"/>
        </w:rPr>
      </w:pPr>
      <w:bookmarkStart w:id="141" w:name="_Toc18521215"/>
      <w:bookmarkStart w:id="142" w:name="_Toc22726933"/>
      <w:r w:rsidRPr="00E31636">
        <w:rPr>
          <w:rFonts w:eastAsia="Times New Roman"/>
        </w:rPr>
        <w:lastRenderedPageBreak/>
        <w:t>4.1.4 Highest level of education</w:t>
      </w:r>
      <w:bookmarkEnd w:id="141"/>
      <w:bookmarkEnd w:id="142"/>
    </w:p>
    <w:p w:rsidR="004A47D0" w:rsidRPr="00E31636" w:rsidRDefault="004A47D0" w:rsidP="004A47D0">
      <w:pPr>
        <w:spacing w:after="0"/>
        <w:rPr>
          <w:rFonts w:eastAsia="Times New Roman" w:cs="Times New Roman"/>
          <w:b/>
          <w:szCs w:val="24"/>
        </w:rPr>
      </w:pPr>
      <w:r w:rsidRPr="00E31636">
        <w:rPr>
          <w:rFonts w:eastAsia="Times New Roman" w:cs="Times New Roman"/>
          <w:szCs w:val="24"/>
        </w:rPr>
        <w:t>The study sought to establish the highest level of education attained by the teachers</w:t>
      </w:r>
    </w:p>
    <w:p w:rsidR="004A47D0" w:rsidRPr="00E31636" w:rsidRDefault="004A47D0" w:rsidP="00F25CA6">
      <w:pPr>
        <w:spacing w:after="0" w:line="360" w:lineRule="auto"/>
        <w:ind w:left="319"/>
        <w:rPr>
          <w:rFonts w:eastAsia="Times New Roman" w:cs="Times New Roman"/>
          <w:b/>
          <w:szCs w:val="24"/>
        </w:rPr>
      </w:pPr>
      <w:bookmarkStart w:id="143" w:name="_Toc18521288"/>
      <w:bookmarkStart w:id="144" w:name="_Toc22723229"/>
      <w:r w:rsidRPr="00E31636">
        <w:rPr>
          <w:rFonts w:eastAsia="Times New Roman" w:cs="Times New Roman"/>
          <w:b/>
          <w:szCs w:val="24"/>
        </w:rPr>
        <w:t>Table 4.</w:t>
      </w:r>
      <w:r w:rsidRPr="00E31636">
        <w:rPr>
          <w:rFonts w:eastAsia="Times New Roman" w:cs="Times New Roman"/>
          <w:b/>
          <w:szCs w:val="24"/>
        </w:rPr>
        <w:fldChar w:fldCharType="begin"/>
      </w:r>
      <w:r w:rsidRPr="00E31636">
        <w:rPr>
          <w:rFonts w:eastAsia="Times New Roman" w:cs="Times New Roman"/>
          <w:b/>
          <w:szCs w:val="24"/>
        </w:rPr>
        <w:instrText xml:space="preserve"> SEQ Table_4. \* ARABIC </w:instrText>
      </w:r>
      <w:r w:rsidRPr="00E31636">
        <w:rPr>
          <w:rFonts w:eastAsia="Times New Roman" w:cs="Times New Roman"/>
          <w:b/>
          <w:szCs w:val="24"/>
        </w:rPr>
        <w:fldChar w:fldCharType="separate"/>
      </w:r>
      <w:r w:rsidRPr="00E31636">
        <w:rPr>
          <w:rFonts w:eastAsia="Times New Roman" w:cs="Times New Roman"/>
          <w:b/>
          <w:noProof/>
          <w:szCs w:val="24"/>
        </w:rPr>
        <w:t>4</w:t>
      </w:r>
      <w:r w:rsidRPr="00E31636">
        <w:rPr>
          <w:rFonts w:eastAsia="Times New Roman" w:cs="Times New Roman"/>
          <w:b/>
          <w:szCs w:val="24"/>
        </w:rPr>
        <w:fldChar w:fldCharType="end"/>
      </w:r>
      <w:r w:rsidRPr="00E31636">
        <w:rPr>
          <w:rFonts w:eastAsia="Times New Roman" w:cs="Times New Roman"/>
          <w:b/>
          <w:szCs w:val="24"/>
        </w:rPr>
        <w:t>: Highest level of education</w:t>
      </w:r>
      <w:bookmarkEnd w:id="143"/>
      <w:bookmarkEnd w:id="144"/>
    </w:p>
    <w:tbl>
      <w:tblPr>
        <w:tblW w:w="8682" w:type="dxa"/>
        <w:tblInd w:w="305" w:type="dxa"/>
        <w:tblLayout w:type="fixed"/>
        <w:tblCellMar>
          <w:left w:w="0" w:type="dxa"/>
          <w:right w:w="0" w:type="dxa"/>
        </w:tblCellMar>
        <w:tblLook w:val="04A0" w:firstRow="1" w:lastRow="0" w:firstColumn="1" w:lastColumn="0" w:noHBand="0" w:noVBand="1"/>
      </w:tblPr>
      <w:tblGrid>
        <w:gridCol w:w="2270"/>
        <w:gridCol w:w="3352"/>
        <w:gridCol w:w="3060"/>
      </w:tblGrid>
      <w:tr w:rsidR="004A47D0" w:rsidRPr="00E31636" w:rsidTr="009B697E">
        <w:trPr>
          <w:trHeight w:val="251"/>
        </w:trPr>
        <w:tc>
          <w:tcPr>
            <w:tcW w:w="2270" w:type="dxa"/>
            <w:tcBorders>
              <w:top w:val="single" w:sz="4" w:space="0" w:color="000000"/>
              <w:bottom w:val="single" w:sz="4" w:space="0" w:color="000000"/>
            </w:tcBorders>
          </w:tcPr>
          <w:p w:rsidR="004A47D0" w:rsidRPr="00E31636" w:rsidRDefault="004A47D0" w:rsidP="009B697E">
            <w:pPr>
              <w:spacing w:after="0" w:line="240" w:lineRule="auto"/>
              <w:rPr>
                <w:rFonts w:eastAsia="Times New Roman" w:cs="Times New Roman"/>
                <w:szCs w:val="24"/>
              </w:rPr>
            </w:pPr>
          </w:p>
        </w:tc>
        <w:tc>
          <w:tcPr>
            <w:tcW w:w="3352" w:type="dxa"/>
            <w:tcBorders>
              <w:top w:val="single" w:sz="4" w:space="0" w:color="000000"/>
              <w:bottom w:val="single" w:sz="4" w:space="0" w:color="000000"/>
            </w:tcBorders>
          </w:tcPr>
          <w:p w:rsidR="004A47D0" w:rsidRPr="00E31636" w:rsidRDefault="004A47D0" w:rsidP="009B697E">
            <w:pPr>
              <w:spacing w:before="90" w:after="0" w:line="240" w:lineRule="auto"/>
              <w:ind w:left="1292" w:right="926"/>
              <w:rPr>
                <w:rFonts w:eastAsia="Times New Roman" w:cs="Times New Roman"/>
                <w:b/>
                <w:szCs w:val="24"/>
              </w:rPr>
            </w:pPr>
            <w:r w:rsidRPr="00E31636">
              <w:rPr>
                <w:rFonts w:eastAsia="Times New Roman" w:cs="Times New Roman"/>
                <w:b/>
                <w:szCs w:val="24"/>
              </w:rPr>
              <w:t>Frequency</w:t>
            </w:r>
          </w:p>
        </w:tc>
        <w:tc>
          <w:tcPr>
            <w:tcW w:w="3060" w:type="dxa"/>
            <w:tcBorders>
              <w:top w:val="single" w:sz="4" w:space="0" w:color="000000"/>
              <w:bottom w:val="single" w:sz="4" w:space="0" w:color="000000"/>
            </w:tcBorders>
          </w:tcPr>
          <w:p w:rsidR="004A47D0" w:rsidRPr="00E31636" w:rsidRDefault="004A47D0" w:rsidP="009B697E">
            <w:pPr>
              <w:spacing w:before="90" w:after="0" w:line="240" w:lineRule="auto"/>
              <w:ind w:left="924" w:right="962"/>
              <w:rPr>
                <w:rFonts w:eastAsia="Times New Roman" w:cs="Times New Roman"/>
                <w:b/>
                <w:szCs w:val="24"/>
              </w:rPr>
            </w:pPr>
            <w:r w:rsidRPr="00E31636">
              <w:rPr>
                <w:rFonts w:eastAsia="Times New Roman" w:cs="Times New Roman"/>
                <w:b/>
                <w:szCs w:val="24"/>
              </w:rPr>
              <w:t>Percentage</w:t>
            </w:r>
          </w:p>
        </w:tc>
      </w:tr>
      <w:tr w:rsidR="004A47D0" w:rsidRPr="00E31636" w:rsidTr="009B697E">
        <w:trPr>
          <w:trHeight w:val="300"/>
        </w:trPr>
        <w:tc>
          <w:tcPr>
            <w:tcW w:w="2270" w:type="dxa"/>
            <w:tcBorders>
              <w:top w:val="single" w:sz="4" w:space="0" w:color="000000"/>
            </w:tcBorders>
          </w:tcPr>
          <w:p w:rsidR="004A47D0" w:rsidRPr="00E31636" w:rsidRDefault="004A47D0" w:rsidP="009B697E">
            <w:pPr>
              <w:spacing w:before="104" w:after="0" w:line="240" w:lineRule="auto"/>
              <w:ind w:left="115"/>
              <w:rPr>
                <w:rFonts w:eastAsia="Times New Roman" w:cs="Times New Roman"/>
                <w:szCs w:val="24"/>
              </w:rPr>
            </w:pPr>
            <w:r w:rsidRPr="00E31636">
              <w:rPr>
                <w:rFonts w:eastAsia="Times New Roman" w:cs="Times New Roman"/>
                <w:szCs w:val="24"/>
              </w:rPr>
              <w:t>Grade III</w:t>
            </w:r>
          </w:p>
        </w:tc>
        <w:tc>
          <w:tcPr>
            <w:tcW w:w="3352" w:type="dxa"/>
            <w:tcBorders>
              <w:top w:val="single" w:sz="4" w:space="0" w:color="000000"/>
            </w:tcBorders>
          </w:tcPr>
          <w:p w:rsidR="004A47D0" w:rsidRPr="00E31636" w:rsidRDefault="004A47D0" w:rsidP="009B697E">
            <w:pPr>
              <w:spacing w:before="104" w:after="0" w:line="240" w:lineRule="auto"/>
              <w:ind w:left="1289" w:right="926"/>
              <w:jc w:val="center"/>
              <w:rPr>
                <w:rFonts w:eastAsia="Times New Roman" w:cs="Times New Roman"/>
                <w:szCs w:val="24"/>
              </w:rPr>
            </w:pPr>
            <w:r w:rsidRPr="00E31636">
              <w:rPr>
                <w:rFonts w:eastAsia="Times New Roman" w:cs="Times New Roman"/>
                <w:szCs w:val="24"/>
              </w:rPr>
              <w:t>25</w:t>
            </w:r>
          </w:p>
        </w:tc>
        <w:tc>
          <w:tcPr>
            <w:tcW w:w="3060" w:type="dxa"/>
            <w:tcBorders>
              <w:top w:val="single" w:sz="4" w:space="0" w:color="000000"/>
            </w:tcBorders>
          </w:tcPr>
          <w:p w:rsidR="004A47D0" w:rsidRPr="00E31636" w:rsidRDefault="004A47D0" w:rsidP="009B697E">
            <w:pPr>
              <w:spacing w:before="104" w:after="0" w:line="240" w:lineRule="auto"/>
              <w:ind w:left="924" w:right="960"/>
              <w:jc w:val="center"/>
              <w:rPr>
                <w:rFonts w:eastAsia="Times New Roman" w:cs="Times New Roman"/>
                <w:szCs w:val="24"/>
              </w:rPr>
            </w:pPr>
            <w:r w:rsidRPr="00E31636">
              <w:rPr>
                <w:rFonts w:eastAsia="Times New Roman" w:cs="Times New Roman"/>
                <w:szCs w:val="24"/>
              </w:rPr>
              <w:t>35</w:t>
            </w:r>
          </w:p>
        </w:tc>
      </w:tr>
      <w:tr w:rsidR="004A47D0" w:rsidRPr="00E31636" w:rsidTr="009B697E">
        <w:trPr>
          <w:trHeight w:val="262"/>
        </w:trPr>
        <w:tc>
          <w:tcPr>
            <w:tcW w:w="2270" w:type="dxa"/>
          </w:tcPr>
          <w:p w:rsidR="004A47D0" w:rsidRPr="00E31636" w:rsidRDefault="004A47D0" w:rsidP="009B697E">
            <w:pPr>
              <w:spacing w:before="51" w:after="0" w:line="240" w:lineRule="auto"/>
              <w:ind w:left="115"/>
              <w:rPr>
                <w:rFonts w:eastAsia="Times New Roman" w:cs="Times New Roman"/>
                <w:szCs w:val="24"/>
              </w:rPr>
            </w:pPr>
            <w:r w:rsidRPr="00E31636">
              <w:rPr>
                <w:rFonts w:eastAsia="Times New Roman" w:cs="Times New Roman"/>
                <w:szCs w:val="24"/>
              </w:rPr>
              <w:t>Diploma</w:t>
            </w:r>
          </w:p>
        </w:tc>
        <w:tc>
          <w:tcPr>
            <w:tcW w:w="3352" w:type="dxa"/>
          </w:tcPr>
          <w:p w:rsidR="004A47D0" w:rsidRPr="00E31636" w:rsidRDefault="004A47D0" w:rsidP="009B697E">
            <w:pPr>
              <w:spacing w:before="51" w:after="0" w:line="240" w:lineRule="auto"/>
              <w:ind w:left="1289" w:right="926"/>
              <w:jc w:val="center"/>
              <w:rPr>
                <w:rFonts w:eastAsia="Times New Roman" w:cs="Times New Roman"/>
                <w:szCs w:val="24"/>
              </w:rPr>
            </w:pPr>
            <w:r w:rsidRPr="00E31636">
              <w:rPr>
                <w:rFonts w:eastAsia="Times New Roman" w:cs="Times New Roman"/>
                <w:szCs w:val="24"/>
              </w:rPr>
              <w:t>10</w:t>
            </w:r>
          </w:p>
        </w:tc>
        <w:tc>
          <w:tcPr>
            <w:tcW w:w="3060" w:type="dxa"/>
          </w:tcPr>
          <w:p w:rsidR="004A47D0" w:rsidRPr="00E31636" w:rsidRDefault="004A47D0" w:rsidP="009B697E">
            <w:pPr>
              <w:spacing w:before="51" w:after="0" w:line="240" w:lineRule="auto"/>
              <w:ind w:left="924" w:right="960"/>
              <w:jc w:val="center"/>
              <w:rPr>
                <w:rFonts w:eastAsia="Times New Roman" w:cs="Times New Roman"/>
                <w:szCs w:val="24"/>
              </w:rPr>
            </w:pPr>
            <w:r w:rsidRPr="00E31636">
              <w:rPr>
                <w:rFonts w:eastAsia="Times New Roman" w:cs="Times New Roman"/>
                <w:szCs w:val="24"/>
              </w:rPr>
              <w:t>25</w:t>
            </w:r>
          </w:p>
        </w:tc>
      </w:tr>
      <w:tr w:rsidR="004A47D0" w:rsidRPr="00E31636" w:rsidTr="009B697E">
        <w:trPr>
          <w:trHeight w:val="262"/>
        </w:trPr>
        <w:tc>
          <w:tcPr>
            <w:tcW w:w="2270" w:type="dxa"/>
          </w:tcPr>
          <w:p w:rsidR="004A47D0" w:rsidRPr="00E31636" w:rsidRDefault="004A47D0" w:rsidP="009B697E">
            <w:pPr>
              <w:spacing w:before="50" w:after="0" w:line="240" w:lineRule="auto"/>
              <w:ind w:left="115"/>
              <w:rPr>
                <w:rFonts w:eastAsia="Times New Roman" w:cs="Times New Roman"/>
                <w:szCs w:val="24"/>
              </w:rPr>
            </w:pPr>
            <w:r w:rsidRPr="00E31636">
              <w:rPr>
                <w:rFonts w:eastAsia="Times New Roman" w:cs="Times New Roman"/>
                <w:szCs w:val="24"/>
              </w:rPr>
              <w:t>B. ED</w:t>
            </w:r>
          </w:p>
        </w:tc>
        <w:tc>
          <w:tcPr>
            <w:tcW w:w="3352" w:type="dxa"/>
          </w:tcPr>
          <w:p w:rsidR="004A47D0" w:rsidRPr="00E31636" w:rsidRDefault="004A47D0" w:rsidP="009B697E">
            <w:pPr>
              <w:spacing w:before="50" w:after="0" w:line="240" w:lineRule="auto"/>
              <w:ind w:left="1289" w:right="926"/>
              <w:jc w:val="center"/>
              <w:rPr>
                <w:rFonts w:eastAsia="Times New Roman" w:cs="Times New Roman"/>
                <w:szCs w:val="24"/>
              </w:rPr>
            </w:pPr>
            <w:r w:rsidRPr="00E31636">
              <w:rPr>
                <w:rFonts w:eastAsia="Times New Roman" w:cs="Times New Roman"/>
                <w:szCs w:val="24"/>
              </w:rPr>
              <w:t>33</w:t>
            </w:r>
          </w:p>
        </w:tc>
        <w:tc>
          <w:tcPr>
            <w:tcW w:w="3060" w:type="dxa"/>
          </w:tcPr>
          <w:p w:rsidR="004A47D0" w:rsidRPr="00E31636" w:rsidRDefault="004A47D0" w:rsidP="009B697E">
            <w:pPr>
              <w:spacing w:before="50" w:after="0" w:line="240" w:lineRule="auto"/>
              <w:ind w:left="924" w:right="960"/>
              <w:jc w:val="center"/>
              <w:rPr>
                <w:rFonts w:eastAsia="Times New Roman" w:cs="Times New Roman"/>
                <w:szCs w:val="24"/>
              </w:rPr>
            </w:pPr>
            <w:r w:rsidRPr="00E31636">
              <w:rPr>
                <w:rFonts w:eastAsia="Times New Roman" w:cs="Times New Roman"/>
                <w:szCs w:val="24"/>
              </w:rPr>
              <w:t>30</w:t>
            </w:r>
          </w:p>
        </w:tc>
      </w:tr>
      <w:tr w:rsidR="004A47D0" w:rsidRPr="00E31636" w:rsidTr="009B697E">
        <w:trPr>
          <w:trHeight w:val="227"/>
        </w:trPr>
        <w:tc>
          <w:tcPr>
            <w:tcW w:w="2270" w:type="dxa"/>
            <w:tcBorders>
              <w:bottom w:val="single" w:sz="4" w:space="0" w:color="000000"/>
            </w:tcBorders>
          </w:tcPr>
          <w:p w:rsidR="004A47D0" w:rsidRPr="00E31636" w:rsidRDefault="004A47D0" w:rsidP="009B697E">
            <w:pPr>
              <w:spacing w:before="51" w:after="0" w:line="240" w:lineRule="auto"/>
              <w:ind w:left="115"/>
              <w:rPr>
                <w:rFonts w:eastAsia="Times New Roman" w:cs="Times New Roman"/>
                <w:szCs w:val="24"/>
              </w:rPr>
            </w:pPr>
            <w:r w:rsidRPr="00E31636">
              <w:rPr>
                <w:rFonts w:eastAsia="Times New Roman" w:cs="Times New Roman"/>
                <w:szCs w:val="24"/>
              </w:rPr>
              <w:t>M.ED</w:t>
            </w:r>
          </w:p>
        </w:tc>
        <w:tc>
          <w:tcPr>
            <w:tcW w:w="3352" w:type="dxa"/>
            <w:tcBorders>
              <w:bottom w:val="single" w:sz="4" w:space="0" w:color="000000"/>
            </w:tcBorders>
          </w:tcPr>
          <w:p w:rsidR="004A47D0" w:rsidRPr="00E31636" w:rsidRDefault="004A47D0" w:rsidP="009B697E">
            <w:pPr>
              <w:spacing w:before="51" w:after="0" w:line="240" w:lineRule="auto"/>
              <w:ind w:left="363"/>
              <w:jc w:val="center"/>
              <w:rPr>
                <w:rFonts w:eastAsia="Times New Roman" w:cs="Times New Roman"/>
                <w:szCs w:val="24"/>
              </w:rPr>
            </w:pPr>
            <w:r w:rsidRPr="00E31636">
              <w:rPr>
                <w:rFonts w:eastAsia="Times New Roman" w:cs="Times New Roman"/>
                <w:w w:val="99"/>
                <w:szCs w:val="24"/>
              </w:rPr>
              <w:t>7</w:t>
            </w:r>
          </w:p>
        </w:tc>
        <w:tc>
          <w:tcPr>
            <w:tcW w:w="3060" w:type="dxa"/>
            <w:tcBorders>
              <w:bottom w:val="single" w:sz="4" w:space="0" w:color="000000"/>
            </w:tcBorders>
          </w:tcPr>
          <w:p w:rsidR="004A47D0" w:rsidRPr="00E31636" w:rsidRDefault="004A47D0" w:rsidP="009B697E">
            <w:pPr>
              <w:spacing w:before="51" w:after="0" w:line="240" w:lineRule="auto"/>
              <w:ind w:left="924" w:right="960"/>
              <w:jc w:val="center"/>
              <w:rPr>
                <w:rFonts w:eastAsia="Times New Roman" w:cs="Times New Roman"/>
                <w:szCs w:val="24"/>
              </w:rPr>
            </w:pPr>
            <w:r w:rsidRPr="00E31636">
              <w:rPr>
                <w:rFonts w:eastAsia="Times New Roman" w:cs="Times New Roman"/>
                <w:szCs w:val="24"/>
              </w:rPr>
              <w:t>10</w:t>
            </w:r>
          </w:p>
        </w:tc>
      </w:tr>
      <w:tr w:rsidR="004A47D0" w:rsidRPr="00E31636" w:rsidTr="009B697E">
        <w:trPr>
          <w:trHeight w:val="263"/>
        </w:trPr>
        <w:tc>
          <w:tcPr>
            <w:tcW w:w="2270" w:type="dxa"/>
            <w:tcBorders>
              <w:top w:val="single" w:sz="4" w:space="0" w:color="000000"/>
              <w:bottom w:val="single" w:sz="4" w:space="0" w:color="000000"/>
            </w:tcBorders>
          </w:tcPr>
          <w:p w:rsidR="004A47D0" w:rsidRPr="00E31636" w:rsidRDefault="004A47D0" w:rsidP="009B697E">
            <w:pPr>
              <w:spacing w:before="109" w:after="0" w:line="240" w:lineRule="auto"/>
              <w:ind w:left="115"/>
              <w:rPr>
                <w:rFonts w:eastAsia="Times New Roman" w:cs="Times New Roman"/>
                <w:b/>
                <w:szCs w:val="24"/>
              </w:rPr>
            </w:pPr>
            <w:r w:rsidRPr="00E31636">
              <w:rPr>
                <w:rFonts w:eastAsia="Times New Roman" w:cs="Times New Roman"/>
                <w:b/>
                <w:szCs w:val="24"/>
              </w:rPr>
              <w:t>Total</w:t>
            </w:r>
          </w:p>
        </w:tc>
        <w:tc>
          <w:tcPr>
            <w:tcW w:w="3352" w:type="dxa"/>
            <w:tcBorders>
              <w:top w:val="single" w:sz="4" w:space="0" w:color="000000"/>
              <w:bottom w:val="single" w:sz="4" w:space="0" w:color="000000"/>
            </w:tcBorders>
          </w:tcPr>
          <w:p w:rsidR="004A47D0" w:rsidRPr="00E31636" w:rsidRDefault="004A47D0" w:rsidP="009B697E">
            <w:pPr>
              <w:spacing w:before="109" w:after="0" w:line="240" w:lineRule="auto"/>
              <w:ind w:left="1289" w:right="926"/>
              <w:jc w:val="center"/>
              <w:rPr>
                <w:rFonts w:eastAsia="Times New Roman" w:cs="Times New Roman"/>
                <w:b/>
                <w:szCs w:val="24"/>
              </w:rPr>
            </w:pPr>
            <w:r w:rsidRPr="00E31636">
              <w:rPr>
                <w:rFonts w:eastAsia="Times New Roman" w:cs="Times New Roman"/>
                <w:b/>
                <w:szCs w:val="24"/>
              </w:rPr>
              <w:t>75</w:t>
            </w:r>
          </w:p>
        </w:tc>
        <w:tc>
          <w:tcPr>
            <w:tcW w:w="3060" w:type="dxa"/>
            <w:tcBorders>
              <w:top w:val="single" w:sz="4" w:space="0" w:color="000000"/>
              <w:bottom w:val="single" w:sz="4" w:space="0" w:color="000000"/>
            </w:tcBorders>
          </w:tcPr>
          <w:p w:rsidR="004A47D0" w:rsidRPr="00E31636" w:rsidRDefault="004A47D0" w:rsidP="009B697E">
            <w:pPr>
              <w:spacing w:before="109" w:after="0" w:line="240" w:lineRule="auto"/>
              <w:ind w:left="924" w:right="960"/>
              <w:jc w:val="center"/>
              <w:rPr>
                <w:rFonts w:eastAsia="Times New Roman" w:cs="Times New Roman"/>
                <w:b/>
                <w:szCs w:val="24"/>
              </w:rPr>
            </w:pPr>
            <w:r w:rsidRPr="00E31636">
              <w:rPr>
                <w:rFonts w:eastAsia="Times New Roman" w:cs="Times New Roman"/>
                <w:b/>
                <w:szCs w:val="24"/>
              </w:rPr>
              <w:t>100</w:t>
            </w:r>
          </w:p>
        </w:tc>
      </w:tr>
    </w:tbl>
    <w:p w:rsidR="004A47D0" w:rsidRPr="00E31636" w:rsidRDefault="004A47D0" w:rsidP="004A47D0">
      <w:pPr>
        <w:spacing w:before="240"/>
        <w:rPr>
          <w:rFonts w:eastAsia="Times New Roman" w:cs="Times New Roman"/>
          <w:szCs w:val="24"/>
        </w:rPr>
      </w:pPr>
      <w:r w:rsidRPr="00E31636">
        <w:rPr>
          <w:rFonts w:eastAsia="Times New Roman" w:cs="Times New Roman"/>
          <w:szCs w:val="24"/>
        </w:rPr>
        <w:t>Table 4.4 indicates that 35% of the teachers were P1 teachers, 25% were diploma holders, and 30% had B. ED while 10% had M.ED as the highest level of education. The findings therefore indicate that majority of the teachers in Butiiti CC Kyenjojo District, have adequate college training to be effective in their teaching</w:t>
      </w:r>
      <w:r w:rsidRPr="00E31636">
        <w:rPr>
          <w:rFonts w:eastAsia="Times New Roman" w:cs="Times New Roman"/>
          <w:spacing w:val="-7"/>
          <w:szCs w:val="24"/>
        </w:rPr>
        <w:t xml:space="preserve"> </w:t>
      </w:r>
      <w:r w:rsidRPr="00E31636">
        <w:rPr>
          <w:rFonts w:eastAsia="Times New Roman" w:cs="Times New Roman"/>
          <w:szCs w:val="24"/>
        </w:rPr>
        <w:t>career.</w:t>
      </w:r>
    </w:p>
    <w:p w:rsidR="004A47D0" w:rsidRPr="00E31636" w:rsidRDefault="004A47D0" w:rsidP="004A47D0">
      <w:pPr>
        <w:pStyle w:val="Heading3"/>
        <w:rPr>
          <w:rFonts w:eastAsia="Times New Roman"/>
        </w:rPr>
      </w:pPr>
      <w:bookmarkStart w:id="145" w:name="_Toc18521216"/>
      <w:bookmarkStart w:id="146" w:name="_Toc22726934"/>
      <w:r w:rsidRPr="00E31636">
        <w:rPr>
          <w:rFonts w:eastAsia="Times New Roman"/>
        </w:rPr>
        <w:t>4.1.5 Number of years while teaching in the current school</w:t>
      </w:r>
      <w:bookmarkEnd w:id="145"/>
      <w:bookmarkEnd w:id="146"/>
    </w:p>
    <w:p w:rsidR="004A47D0" w:rsidRPr="00E31636" w:rsidRDefault="004A47D0" w:rsidP="004A47D0">
      <w:pPr>
        <w:spacing w:after="0"/>
        <w:rPr>
          <w:rFonts w:eastAsia="Times New Roman" w:cs="Times New Roman"/>
          <w:szCs w:val="24"/>
        </w:rPr>
      </w:pPr>
      <w:r w:rsidRPr="00E31636">
        <w:rPr>
          <w:rFonts w:eastAsia="Times New Roman" w:cs="Times New Roman"/>
          <w:szCs w:val="24"/>
        </w:rPr>
        <w:t>The research sought to establish number of years that the teachers had taught in their current school.</w:t>
      </w:r>
    </w:p>
    <w:p w:rsidR="004A47D0" w:rsidRPr="00E31636" w:rsidRDefault="004A47D0" w:rsidP="004A47D0">
      <w:pPr>
        <w:spacing w:after="0"/>
        <w:rPr>
          <w:rFonts w:eastAsia="Times New Roman" w:cs="Times New Roman"/>
          <w:b/>
          <w:szCs w:val="24"/>
        </w:rPr>
      </w:pPr>
      <w:bookmarkStart w:id="147" w:name="_Toc18521289"/>
      <w:bookmarkStart w:id="148" w:name="_Toc22723230"/>
      <w:r w:rsidRPr="00E31636">
        <w:rPr>
          <w:rFonts w:eastAsia="Times New Roman" w:cs="Times New Roman"/>
          <w:b/>
          <w:szCs w:val="24"/>
        </w:rPr>
        <w:t>Table 4.</w:t>
      </w:r>
      <w:r w:rsidRPr="00E31636">
        <w:rPr>
          <w:rFonts w:eastAsia="Times New Roman" w:cs="Times New Roman"/>
          <w:b/>
          <w:szCs w:val="24"/>
        </w:rPr>
        <w:fldChar w:fldCharType="begin"/>
      </w:r>
      <w:r w:rsidRPr="00E31636">
        <w:rPr>
          <w:rFonts w:eastAsia="Times New Roman" w:cs="Times New Roman"/>
          <w:b/>
          <w:szCs w:val="24"/>
        </w:rPr>
        <w:instrText xml:space="preserve"> SEQ Table_4. \* ARABIC </w:instrText>
      </w:r>
      <w:r w:rsidRPr="00E31636">
        <w:rPr>
          <w:rFonts w:eastAsia="Times New Roman" w:cs="Times New Roman"/>
          <w:b/>
          <w:szCs w:val="24"/>
        </w:rPr>
        <w:fldChar w:fldCharType="separate"/>
      </w:r>
      <w:r w:rsidRPr="00E31636">
        <w:rPr>
          <w:rFonts w:eastAsia="Times New Roman" w:cs="Times New Roman"/>
          <w:b/>
          <w:noProof/>
          <w:szCs w:val="24"/>
        </w:rPr>
        <w:t>5</w:t>
      </w:r>
      <w:r w:rsidRPr="00E31636">
        <w:rPr>
          <w:rFonts w:eastAsia="Times New Roman" w:cs="Times New Roman"/>
          <w:b/>
          <w:szCs w:val="24"/>
        </w:rPr>
        <w:fldChar w:fldCharType="end"/>
      </w:r>
      <w:r w:rsidRPr="00E31636">
        <w:rPr>
          <w:rFonts w:eastAsia="Times New Roman" w:cs="Times New Roman"/>
          <w:b/>
          <w:szCs w:val="24"/>
        </w:rPr>
        <w:t>: Number of years while teaching in the current school</w:t>
      </w:r>
      <w:bookmarkEnd w:id="147"/>
      <w:bookmarkEnd w:id="148"/>
    </w:p>
    <w:tbl>
      <w:tblPr>
        <w:tblW w:w="0" w:type="auto"/>
        <w:tblLayout w:type="fixed"/>
        <w:tblCellMar>
          <w:left w:w="0" w:type="dxa"/>
          <w:right w:w="0" w:type="dxa"/>
        </w:tblCellMar>
        <w:tblLook w:val="04A0" w:firstRow="1" w:lastRow="0" w:firstColumn="1" w:lastColumn="0" w:noHBand="0" w:noVBand="1"/>
      </w:tblPr>
      <w:tblGrid>
        <w:gridCol w:w="3149"/>
        <w:gridCol w:w="2654"/>
        <w:gridCol w:w="2475"/>
      </w:tblGrid>
      <w:tr w:rsidR="004A47D0" w:rsidRPr="00E31636" w:rsidTr="009B697E">
        <w:trPr>
          <w:trHeight w:val="326"/>
        </w:trPr>
        <w:tc>
          <w:tcPr>
            <w:tcW w:w="3149" w:type="dxa"/>
            <w:tcBorders>
              <w:top w:val="single" w:sz="4" w:space="0" w:color="000000"/>
              <w:bottom w:val="single" w:sz="4" w:space="0" w:color="000000"/>
            </w:tcBorders>
          </w:tcPr>
          <w:p w:rsidR="004A47D0" w:rsidRPr="00E31636" w:rsidRDefault="004A47D0" w:rsidP="009B697E">
            <w:pPr>
              <w:spacing w:after="0" w:line="240" w:lineRule="auto"/>
              <w:ind w:left="175"/>
              <w:rPr>
                <w:rFonts w:eastAsia="Times New Roman" w:cs="Times New Roman"/>
                <w:b/>
                <w:szCs w:val="24"/>
              </w:rPr>
            </w:pPr>
            <w:r w:rsidRPr="00E31636">
              <w:rPr>
                <w:rFonts w:eastAsia="Times New Roman" w:cs="Times New Roman"/>
                <w:b/>
                <w:szCs w:val="24"/>
              </w:rPr>
              <w:t>Number of years</w:t>
            </w:r>
          </w:p>
        </w:tc>
        <w:tc>
          <w:tcPr>
            <w:tcW w:w="2654" w:type="dxa"/>
            <w:tcBorders>
              <w:top w:val="single" w:sz="4" w:space="0" w:color="000000"/>
              <w:bottom w:val="single" w:sz="4" w:space="0" w:color="000000"/>
            </w:tcBorders>
          </w:tcPr>
          <w:p w:rsidR="004A47D0" w:rsidRPr="00E31636" w:rsidRDefault="004A47D0" w:rsidP="009B697E">
            <w:pPr>
              <w:spacing w:after="0" w:line="240" w:lineRule="auto"/>
              <w:ind w:left="922" w:right="679"/>
              <w:rPr>
                <w:rFonts w:eastAsia="Times New Roman" w:cs="Times New Roman"/>
                <w:szCs w:val="24"/>
              </w:rPr>
            </w:pPr>
            <w:r w:rsidRPr="00E31636">
              <w:rPr>
                <w:rFonts w:eastAsia="Times New Roman" w:cs="Times New Roman"/>
                <w:szCs w:val="24"/>
              </w:rPr>
              <w:t>Frequency</w:t>
            </w:r>
          </w:p>
        </w:tc>
        <w:tc>
          <w:tcPr>
            <w:tcW w:w="2475" w:type="dxa"/>
            <w:tcBorders>
              <w:top w:val="single" w:sz="4" w:space="0" w:color="000000"/>
              <w:bottom w:val="single" w:sz="4" w:space="0" w:color="000000"/>
            </w:tcBorders>
          </w:tcPr>
          <w:p w:rsidR="004A47D0" w:rsidRPr="00E31636" w:rsidRDefault="004A47D0" w:rsidP="009B697E">
            <w:pPr>
              <w:spacing w:after="0" w:line="240" w:lineRule="auto"/>
              <w:ind w:left="680" w:right="702"/>
              <w:rPr>
                <w:rFonts w:eastAsia="Times New Roman" w:cs="Times New Roman"/>
                <w:szCs w:val="24"/>
              </w:rPr>
            </w:pPr>
            <w:r w:rsidRPr="00E31636">
              <w:rPr>
                <w:rFonts w:eastAsia="Times New Roman" w:cs="Times New Roman"/>
                <w:szCs w:val="24"/>
              </w:rPr>
              <w:t>Percentage</w:t>
            </w:r>
          </w:p>
        </w:tc>
      </w:tr>
      <w:tr w:rsidR="004A47D0" w:rsidRPr="00E31636" w:rsidTr="009B697E">
        <w:trPr>
          <w:trHeight w:val="370"/>
        </w:trPr>
        <w:tc>
          <w:tcPr>
            <w:tcW w:w="3149" w:type="dxa"/>
            <w:tcBorders>
              <w:top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1-5 years</w:t>
            </w:r>
          </w:p>
        </w:tc>
        <w:tc>
          <w:tcPr>
            <w:tcW w:w="2654" w:type="dxa"/>
            <w:tcBorders>
              <w:top w:val="single" w:sz="4" w:space="0" w:color="000000"/>
            </w:tcBorders>
          </w:tcPr>
          <w:p w:rsidR="004A47D0" w:rsidRPr="00E31636" w:rsidRDefault="004A47D0" w:rsidP="004A47D0">
            <w:pPr>
              <w:spacing w:after="0" w:line="240" w:lineRule="auto"/>
              <w:ind w:left="901" w:hanging="665"/>
              <w:rPr>
                <w:rFonts w:eastAsia="Times New Roman" w:cs="Times New Roman"/>
                <w:szCs w:val="24"/>
              </w:rPr>
            </w:pPr>
            <w:r>
              <w:rPr>
                <w:rFonts w:eastAsia="Times New Roman" w:cs="Times New Roman"/>
                <w:w w:val="99"/>
                <w:szCs w:val="24"/>
              </w:rPr>
              <w:t xml:space="preserve">             </w:t>
            </w:r>
            <w:r w:rsidRPr="00E31636">
              <w:rPr>
                <w:rFonts w:eastAsia="Times New Roman" w:cs="Times New Roman"/>
                <w:w w:val="99"/>
                <w:szCs w:val="24"/>
              </w:rPr>
              <w:t>9</w:t>
            </w:r>
          </w:p>
        </w:tc>
        <w:tc>
          <w:tcPr>
            <w:tcW w:w="2475" w:type="dxa"/>
            <w:tcBorders>
              <w:top w:val="single" w:sz="4" w:space="0" w:color="000000"/>
            </w:tcBorders>
          </w:tcPr>
          <w:p w:rsidR="004A47D0" w:rsidRPr="00E31636" w:rsidRDefault="004A47D0" w:rsidP="009B697E">
            <w:pPr>
              <w:spacing w:after="0" w:line="240" w:lineRule="auto"/>
              <w:ind w:left="679" w:right="702"/>
              <w:rPr>
                <w:rFonts w:eastAsia="Times New Roman" w:cs="Times New Roman"/>
                <w:szCs w:val="24"/>
              </w:rPr>
            </w:pPr>
            <w:r w:rsidRPr="00E31636">
              <w:rPr>
                <w:rFonts w:eastAsia="Times New Roman" w:cs="Times New Roman"/>
                <w:szCs w:val="24"/>
              </w:rPr>
              <w:t>12</w:t>
            </w:r>
          </w:p>
        </w:tc>
      </w:tr>
      <w:tr w:rsidR="004A47D0" w:rsidRPr="00E31636" w:rsidTr="009B697E">
        <w:trPr>
          <w:trHeight w:val="340"/>
        </w:trPr>
        <w:tc>
          <w:tcPr>
            <w:tcW w:w="3149" w:type="dxa"/>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6-10 years</w:t>
            </w:r>
          </w:p>
        </w:tc>
        <w:tc>
          <w:tcPr>
            <w:tcW w:w="2654" w:type="dxa"/>
          </w:tcPr>
          <w:p w:rsidR="004A47D0" w:rsidRPr="00E31636" w:rsidRDefault="004A47D0" w:rsidP="009B697E">
            <w:pPr>
              <w:spacing w:after="0" w:line="240" w:lineRule="auto"/>
              <w:ind w:left="915" w:right="679"/>
              <w:rPr>
                <w:rFonts w:eastAsia="Times New Roman" w:cs="Times New Roman"/>
                <w:szCs w:val="24"/>
              </w:rPr>
            </w:pPr>
            <w:r w:rsidRPr="00E31636">
              <w:rPr>
                <w:rFonts w:eastAsia="Times New Roman" w:cs="Times New Roman"/>
                <w:szCs w:val="24"/>
              </w:rPr>
              <w:t>15</w:t>
            </w:r>
          </w:p>
        </w:tc>
        <w:tc>
          <w:tcPr>
            <w:tcW w:w="2475" w:type="dxa"/>
          </w:tcPr>
          <w:p w:rsidR="004A47D0" w:rsidRPr="00E31636" w:rsidRDefault="004A47D0" w:rsidP="009B697E">
            <w:pPr>
              <w:spacing w:after="0" w:line="240" w:lineRule="auto"/>
              <w:ind w:left="679" w:right="702"/>
              <w:rPr>
                <w:rFonts w:eastAsia="Times New Roman" w:cs="Times New Roman"/>
                <w:szCs w:val="24"/>
              </w:rPr>
            </w:pPr>
            <w:r w:rsidRPr="00E31636">
              <w:rPr>
                <w:rFonts w:eastAsia="Times New Roman" w:cs="Times New Roman"/>
                <w:szCs w:val="24"/>
              </w:rPr>
              <w:t>20</w:t>
            </w:r>
          </w:p>
        </w:tc>
      </w:tr>
      <w:tr w:rsidR="004A47D0" w:rsidRPr="00E31636" w:rsidTr="009B697E">
        <w:trPr>
          <w:trHeight w:val="340"/>
        </w:trPr>
        <w:tc>
          <w:tcPr>
            <w:tcW w:w="3149" w:type="dxa"/>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10-15 years</w:t>
            </w:r>
          </w:p>
        </w:tc>
        <w:tc>
          <w:tcPr>
            <w:tcW w:w="2654" w:type="dxa"/>
          </w:tcPr>
          <w:p w:rsidR="004A47D0" w:rsidRPr="00E31636" w:rsidRDefault="004A47D0" w:rsidP="009B697E">
            <w:pPr>
              <w:spacing w:after="0" w:line="240" w:lineRule="auto"/>
              <w:ind w:left="915" w:right="679"/>
              <w:rPr>
                <w:rFonts w:eastAsia="Times New Roman" w:cs="Times New Roman"/>
                <w:szCs w:val="24"/>
              </w:rPr>
            </w:pPr>
            <w:r w:rsidRPr="00E31636">
              <w:rPr>
                <w:rFonts w:eastAsia="Times New Roman" w:cs="Times New Roman"/>
                <w:szCs w:val="24"/>
              </w:rPr>
              <w:t>39</w:t>
            </w:r>
          </w:p>
        </w:tc>
        <w:tc>
          <w:tcPr>
            <w:tcW w:w="2475" w:type="dxa"/>
          </w:tcPr>
          <w:p w:rsidR="004A47D0" w:rsidRPr="00E31636" w:rsidRDefault="004A47D0" w:rsidP="009B697E">
            <w:pPr>
              <w:spacing w:after="0" w:line="240" w:lineRule="auto"/>
              <w:ind w:left="679" w:right="702"/>
              <w:rPr>
                <w:rFonts w:eastAsia="Times New Roman" w:cs="Times New Roman"/>
                <w:szCs w:val="24"/>
              </w:rPr>
            </w:pPr>
            <w:r w:rsidRPr="00E31636">
              <w:rPr>
                <w:rFonts w:eastAsia="Times New Roman" w:cs="Times New Roman"/>
                <w:szCs w:val="24"/>
              </w:rPr>
              <w:t>52</w:t>
            </w:r>
          </w:p>
        </w:tc>
      </w:tr>
      <w:tr w:rsidR="004A47D0" w:rsidRPr="00E31636" w:rsidTr="009B697E">
        <w:trPr>
          <w:trHeight w:val="311"/>
        </w:trPr>
        <w:tc>
          <w:tcPr>
            <w:tcW w:w="3149" w:type="dxa"/>
            <w:tcBorders>
              <w:bottom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Above 15 years</w:t>
            </w:r>
          </w:p>
        </w:tc>
        <w:tc>
          <w:tcPr>
            <w:tcW w:w="2654" w:type="dxa"/>
            <w:tcBorders>
              <w:bottom w:val="single" w:sz="4" w:space="0" w:color="000000"/>
            </w:tcBorders>
          </w:tcPr>
          <w:p w:rsidR="004A47D0" w:rsidRPr="00E31636" w:rsidRDefault="004A47D0" w:rsidP="009B697E">
            <w:pPr>
              <w:spacing w:after="0" w:line="240" w:lineRule="auto"/>
              <w:ind w:left="915" w:right="679"/>
              <w:rPr>
                <w:rFonts w:eastAsia="Times New Roman" w:cs="Times New Roman"/>
                <w:szCs w:val="24"/>
              </w:rPr>
            </w:pPr>
            <w:r w:rsidRPr="00E31636">
              <w:rPr>
                <w:rFonts w:eastAsia="Times New Roman" w:cs="Times New Roman"/>
                <w:szCs w:val="24"/>
              </w:rPr>
              <w:t>12</w:t>
            </w:r>
          </w:p>
        </w:tc>
        <w:tc>
          <w:tcPr>
            <w:tcW w:w="2475" w:type="dxa"/>
            <w:tcBorders>
              <w:bottom w:val="single" w:sz="4" w:space="0" w:color="000000"/>
            </w:tcBorders>
          </w:tcPr>
          <w:p w:rsidR="004A47D0" w:rsidRPr="00E31636" w:rsidRDefault="004A47D0" w:rsidP="009B697E">
            <w:pPr>
              <w:spacing w:after="0" w:line="240" w:lineRule="auto"/>
              <w:ind w:left="679" w:right="702"/>
              <w:rPr>
                <w:rFonts w:eastAsia="Times New Roman" w:cs="Times New Roman"/>
                <w:szCs w:val="24"/>
              </w:rPr>
            </w:pPr>
            <w:r w:rsidRPr="00E31636">
              <w:rPr>
                <w:rFonts w:eastAsia="Times New Roman" w:cs="Times New Roman"/>
                <w:szCs w:val="24"/>
              </w:rPr>
              <w:t>16</w:t>
            </w:r>
          </w:p>
        </w:tc>
      </w:tr>
      <w:tr w:rsidR="004A47D0" w:rsidRPr="00E31636" w:rsidTr="009B697E">
        <w:trPr>
          <w:trHeight w:val="340"/>
        </w:trPr>
        <w:tc>
          <w:tcPr>
            <w:tcW w:w="3149" w:type="dxa"/>
            <w:tcBorders>
              <w:top w:val="single" w:sz="4" w:space="0" w:color="000000"/>
              <w:bottom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Total</w:t>
            </w:r>
          </w:p>
        </w:tc>
        <w:tc>
          <w:tcPr>
            <w:tcW w:w="2654" w:type="dxa"/>
            <w:tcBorders>
              <w:top w:val="single" w:sz="4" w:space="0" w:color="000000"/>
              <w:bottom w:val="single" w:sz="4" w:space="0" w:color="000000"/>
            </w:tcBorders>
          </w:tcPr>
          <w:p w:rsidR="004A47D0" w:rsidRPr="00E31636" w:rsidRDefault="004A47D0" w:rsidP="009B697E">
            <w:pPr>
              <w:spacing w:after="0" w:line="240" w:lineRule="auto"/>
              <w:ind w:left="914" w:right="679"/>
              <w:rPr>
                <w:rFonts w:eastAsia="Times New Roman" w:cs="Times New Roman"/>
                <w:szCs w:val="24"/>
              </w:rPr>
            </w:pPr>
            <w:r w:rsidRPr="00E31636">
              <w:rPr>
                <w:rFonts w:eastAsia="Times New Roman" w:cs="Times New Roman"/>
                <w:szCs w:val="24"/>
              </w:rPr>
              <w:t>75</w:t>
            </w:r>
          </w:p>
        </w:tc>
        <w:tc>
          <w:tcPr>
            <w:tcW w:w="2475" w:type="dxa"/>
            <w:tcBorders>
              <w:top w:val="single" w:sz="4" w:space="0" w:color="000000"/>
              <w:bottom w:val="single" w:sz="4" w:space="0" w:color="000000"/>
            </w:tcBorders>
          </w:tcPr>
          <w:p w:rsidR="004A47D0" w:rsidRPr="00E31636" w:rsidRDefault="004A47D0" w:rsidP="009B697E">
            <w:pPr>
              <w:spacing w:after="0" w:line="240" w:lineRule="auto"/>
              <w:ind w:left="679" w:right="702"/>
              <w:rPr>
                <w:rFonts w:eastAsia="Times New Roman" w:cs="Times New Roman"/>
                <w:szCs w:val="24"/>
              </w:rPr>
            </w:pPr>
            <w:r w:rsidRPr="00E31636">
              <w:rPr>
                <w:rFonts w:eastAsia="Times New Roman" w:cs="Times New Roman"/>
                <w:szCs w:val="24"/>
              </w:rPr>
              <w:t>100</w:t>
            </w:r>
          </w:p>
        </w:tc>
      </w:tr>
    </w:tbl>
    <w:p w:rsidR="004A47D0" w:rsidRPr="00E31636" w:rsidRDefault="004A47D0" w:rsidP="004A47D0">
      <w:pPr>
        <w:spacing w:before="240"/>
        <w:rPr>
          <w:rFonts w:eastAsia="Times New Roman" w:cs="Times New Roman"/>
          <w:szCs w:val="24"/>
        </w:rPr>
      </w:pPr>
      <w:r w:rsidRPr="00E31636">
        <w:rPr>
          <w:rFonts w:eastAsia="Times New Roman" w:cs="Times New Roman"/>
          <w:szCs w:val="24"/>
        </w:rPr>
        <w:t xml:space="preserve">ACCording to the findings, 52% of the teachers had been teaching on their current school for 10- 15 years, 20% for 6-10 years, 12% for 1-5 years while 16% had been teaching on their current school for above 15 years. This depicts that majority of the </w:t>
      </w:r>
      <w:r w:rsidRPr="00E31636">
        <w:rPr>
          <w:rFonts w:eastAsia="Times New Roman" w:cs="Times New Roman"/>
          <w:szCs w:val="24"/>
        </w:rPr>
        <w:lastRenderedPageBreak/>
        <w:t>teachers were well experienced in their capacity as they had served for over 6 years in their current school.</w:t>
      </w:r>
    </w:p>
    <w:p w:rsidR="004A47D0" w:rsidRPr="00E31636" w:rsidRDefault="004A47D0" w:rsidP="004A47D0">
      <w:pPr>
        <w:keepNext/>
        <w:keepLines/>
        <w:spacing w:before="200" w:after="0"/>
        <w:outlineLvl w:val="2"/>
        <w:rPr>
          <w:rFonts w:eastAsia="Times New Roman" w:cs="Times New Roman"/>
          <w:b/>
          <w:bCs/>
          <w:szCs w:val="24"/>
        </w:rPr>
      </w:pPr>
      <w:bookmarkStart w:id="149" w:name="_Toc18521217"/>
      <w:bookmarkStart w:id="150" w:name="_Toc22726935"/>
      <w:r w:rsidRPr="00E31636">
        <w:rPr>
          <w:rFonts w:eastAsia="Times New Roman" w:cs="Times New Roman"/>
          <w:b/>
          <w:bCs/>
          <w:szCs w:val="24"/>
        </w:rPr>
        <w:t>4.1.6 Pupil’s length of stay in the current school</w:t>
      </w:r>
      <w:bookmarkEnd w:id="149"/>
      <w:bookmarkEnd w:id="150"/>
    </w:p>
    <w:p w:rsidR="004A47D0" w:rsidRPr="00E31636" w:rsidRDefault="004A47D0" w:rsidP="004A3450">
      <w:pPr>
        <w:spacing w:after="0"/>
        <w:rPr>
          <w:rFonts w:eastAsia="Times New Roman" w:cs="Times New Roman"/>
          <w:szCs w:val="24"/>
        </w:rPr>
      </w:pPr>
      <w:r w:rsidRPr="00E31636">
        <w:rPr>
          <w:rFonts w:eastAsia="Times New Roman" w:cs="Times New Roman"/>
          <w:szCs w:val="24"/>
        </w:rPr>
        <w:t>The research sought to establish number of years that the pupils had been in the current school.</w:t>
      </w:r>
    </w:p>
    <w:p w:rsidR="004A47D0" w:rsidRPr="00E31636" w:rsidRDefault="004A47D0" w:rsidP="004A47D0">
      <w:pPr>
        <w:spacing w:after="0"/>
        <w:rPr>
          <w:rFonts w:eastAsia="Times New Roman" w:cs="Times New Roman"/>
          <w:b/>
          <w:szCs w:val="24"/>
        </w:rPr>
      </w:pPr>
      <w:bookmarkStart w:id="151" w:name="_Toc18521290"/>
      <w:bookmarkStart w:id="152" w:name="_Toc22723231"/>
      <w:r w:rsidRPr="00E31636">
        <w:rPr>
          <w:rFonts w:eastAsia="Times New Roman" w:cs="Times New Roman"/>
          <w:b/>
          <w:szCs w:val="24"/>
        </w:rPr>
        <w:t>Table 4.</w:t>
      </w:r>
      <w:r w:rsidRPr="00E31636">
        <w:rPr>
          <w:rFonts w:eastAsia="Times New Roman" w:cs="Times New Roman"/>
          <w:b/>
          <w:szCs w:val="24"/>
        </w:rPr>
        <w:fldChar w:fldCharType="begin"/>
      </w:r>
      <w:r w:rsidRPr="00E31636">
        <w:rPr>
          <w:rFonts w:eastAsia="Times New Roman" w:cs="Times New Roman"/>
          <w:b/>
          <w:szCs w:val="24"/>
        </w:rPr>
        <w:instrText xml:space="preserve"> SEQ Table_4. \* ARABIC </w:instrText>
      </w:r>
      <w:r w:rsidRPr="00E31636">
        <w:rPr>
          <w:rFonts w:eastAsia="Times New Roman" w:cs="Times New Roman"/>
          <w:b/>
          <w:szCs w:val="24"/>
        </w:rPr>
        <w:fldChar w:fldCharType="separate"/>
      </w:r>
      <w:r w:rsidRPr="00E31636">
        <w:rPr>
          <w:rFonts w:eastAsia="Times New Roman" w:cs="Times New Roman"/>
          <w:b/>
          <w:noProof/>
          <w:szCs w:val="24"/>
        </w:rPr>
        <w:t>6</w:t>
      </w:r>
      <w:r w:rsidRPr="00E31636">
        <w:rPr>
          <w:rFonts w:eastAsia="Times New Roman" w:cs="Times New Roman"/>
          <w:b/>
          <w:szCs w:val="24"/>
        </w:rPr>
        <w:fldChar w:fldCharType="end"/>
      </w:r>
      <w:r w:rsidRPr="00E31636">
        <w:rPr>
          <w:rFonts w:eastAsia="Times New Roman" w:cs="Times New Roman"/>
          <w:b/>
          <w:szCs w:val="24"/>
        </w:rPr>
        <w:t>: Pupil’s length of stay in the current school</w:t>
      </w:r>
      <w:bookmarkEnd w:id="151"/>
      <w:bookmarkEnd w:id="152"/>
    </w:p>
    <w:tbl>
      <w:tblPr>
        <w:tblW w:w="0" w:type="auto"/>
        <w:tblInd w:w="320" w:type="dxa"/>
        <w:tblLayout w:type="fixed"/>
        <w:tblCellMar>
          <w:left w:w="0" w:type="dxa"/>
          <w:right w:w="0" w:type="dxa"/>
        </w:tblCellMar>
        <w:tblLook w:val="04A0" w:firstRow="1" w:lastRow="0" w:firstColumn="1" w:lastColumn="0" w:noHBand="0" w:noVBand="1"/>
      </w:tblPr>
      <w:tblGrid>
        <w:gridCol w:w="2853"/>
        <w:gridCol w:w="2924"/>
        <w:gridCol w:w="2553"/>
      </w:tblGrid>
      <w:tr w:rsidR="004A47D0" w:rsidRPr="00E31636" w:rsidTr="009B697E">
        <w:trPr>
          <w:trHeight w:val="414"/>
        </w:trPr>
        <w:tc>
          <w:tcPr>
            <w:tcW w:w="2853" w:type="dxa"/>
            <w:tcBorders>
              <w:top w:val="single" w:sz="4" w:space="0" w:color="000000"/>
              <w:bottom w:val="single" w:sz="4" w:space="0" w:color="000000"/>
            </w:tcBorders>
          </w:tcPr>
          <w:p w:rsidR="004A47D0" w:rsidRPr="00E31636" w:rsidRDefault="004A47D0" w:rsidP="009B697E">
            <w:pPr>
              <w:spacing w:after="0" w:line="240" w:lineRule="auto"/>
              <w:rPr>
                <w:rFonts w:eastAsia="Times New Roman" w:cs="Times New Roman"/>
                <w:szCs w:val="24"/>
              </w:rPr>
            </w:pPr>
          </w:p>
        </w:tc>
        <w:tc>
          <w:tcPr>
            <w:tcW w:w="2924" w:type="dxa"/>
            <w:tcBorders>
              <w:top w:val="single" w:sz="4" w:space="0" w:color="000000"/>
              <w:bottom w:val="single" w:sz="4" w:space="0" w:color="000000"/>
            </w:tcBorders>
          </w:tcPr>
          <w:p w:rsidR="004A47D0" w:rsidRPr="00E31636" w:rsidRDefault="004A47D0" w:rsidP="009B697E">
            <w:pPr>
              <w:spacing w:after="0" w:line="240" w:lineRule="auto"/>
              <w:ind w:left="1152" w:right="718"/>
              <w:rPr>
                <w:rFonts w:eastAsia="Times New Roman" w:cs="Times New Roman"/>
                <w:szCs w:val="24"/>
              </w:rPr>
            </w:pPr>
            <w:r w:rsidRPr="00E31636">
              <w:rPr>
                <w:rFonts w:eastAsia="Times New Roman" w:cs="Times New Roman"/>
                <w:szCs w:val="24"/>
              </w:rPr>
              <w:t>Frequency</w:t>
            </w:r>
          </w:p>
        </w:tc>
        <w:tc>
          <w:tcPr>
            <w:tcW w:w="2553" w:type="dxa"/>
            <w:tcBorders>
              <w:top w:val="single" w:sz="4" w:space="0" w:color="000000"/>
              <w:bottom w:val="single" w:sz="4" w:space="0" w:color="000000"/>
            </w:tcBorders>
          </w:tcPr>
          <w:p w:rsidR="004A47D0" w:rsidRPr="00E31636" w:rsidRDefault="004A47D0" w:rsidP="009B697E">
            <w:pPr>
              <w:spacing w:after="0" w:line="240" w:lineRule="auto"/>
              <w:ind w:left="717" w:right="743"/>
              <w:rPr>
                <w:rFonts w:eastAsia="Times New Roman" w:cs="Times New Roman"/>
                <w:szCs w:val="24"/>
              </w:rPr>
            </w:pPr>
            <w:r w:rsidRPr="00E31636">
              <w:rPr>
                <w:rFonts w:eastAsia="Times New Roman" w:cs="Times New Roman"/>
                <w:szCs w:val="24"/>
              </w:rPr>
              <w:t>Percentage</w:t>
            </w:r>
          </w:p>
        </w:tc>
      </w:tr>
      <w:tr w:rsidR="004A47D0" w:rsidRPr="00E31636" w:rsidTr="009B697E">
        <w:trPr>
          <w:trHeight w:val="344"/>
        </w:trPr>
        <w:tc>
          <w:tcPr>
            <w:tcW w:w="2853" w:type="dxa"/>
            <w:tcBorders>
              <w:top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Less than 1 year</w:t>
            </w:r>
          </w:p>
        </w:tc>
        <w:tc>
          <w:tcPr>
            <w:tcW w:w="2924" w:type="dxa"/>
            <w:tcBorders>
              <w:top w:val="single" w:sz="4" w:space="0" w:color="000000"/>
            </w:tcBorders>
          </w:tcPr>
          <w:p w:rsidR="004A47D0" w:rsidRPr="00E31636" w:rsidRDefault="004A47D0" w:rsidP="009B697E">
            <w:pPr>
              <w:spacing w:after="0" w:line="240" w:lineRule="auto"/>
              <w:ind w:left="431"/>
              <w:rPr>
                <w:rFonts w:eastAsia="Times New Roman" w:cs="Times New Roman"/>
                <w:szCs w:val="24"/>
              </w:rPr>
            </w:pPr>
            <w:r w:rsidRPr="00E31636">
              <w:rPr>
                <w:rFonts w:eastAsia="Times New Roman" w:cs="Times New Roman"/>
                <w:w w:val="99"/>
                <w:szCs w:val="24"/>
              </w:rPr>
              <w:t>2</w:t>
            </w:r>
          </w:p>
        </w:tc>
        <w:tc>
          <w:tcPr>
            <w:tcW w:w="2553" w:type="dxa"/>
            <w:tcBorders>
              <w:top w:val="single" w:sz="4" w:space="0" w:color="000000"/>
            </w:tcBorders>
          </w:tcPr>
          <w:p w:rsidR="004A47D0" w:rsidRPr="00E31636" w:rsidRDefault="004A47D0" w:rsidP="009B697E">
            <w:pPr>
              <w:spacing w:after="0" w:line="240" w:lineRule="auto"/>
              <w:ind w:right="27"/>
              <w:rPr>
                <w:rFonts w:eastAsia="Times New Roman" w:cs="Times New Roman"/>
                <w:szCs w:val="24"/>
              </w:rPr>
            </w:pPr>
            <w:r w:rsidRPr="00E31636">
              <w:rPr>
                <w:rFonts w:eastAsia="Times New Roman" w:cs="Times New Roman"/>
                <w:w w:val="99"/>
                <w:szCs w:val="24"/>
              </w:rPr>
              <w:t>3</w:t>
            </w:r>
          </w:p>
        </w:tc>
      </w:tr>
      <w:tr w:rsidR="004A47D0" w:rsidRPr="00E31636" w:rsidTr="009B697E">
        <w:trPr>
          <w:trHeight w:val="413"/>
        </w:trPr>
        <w:tc>
          <w:tcPr>
            <w:tcW w:w="2853" w:type="dxa"/>
          </w:tcPr>
          <w:p w:rsidR="004A47D0" w:rsidRPr="00E31636" w:rsidRDefault="004A47D0" w:rsidP="009B697E">
            <w:pPr>
              <w:spacing w:before="64" w:after="0" w:line="240" w:lineRule="auto"/>
              <w:ind w:left="115"/>
              <w:rPr>
                <w:rFonts w:eastAsia="Times New Roman" w:cs="Times New Roman"/>
                <w:szCs w:val="24"/>
              </w:rPr>
            </w:pPr>
            <w:r w:rsidRPr="00E31636">
              <w:rPr>
                <w:rFonts w:eastAsia="Times New Roman" w:cs="Times New Roman"/>
                <w:szCs w:val="24"/>
              </w:rPr>
              <w:t>1 - 6 years</w:t>
            </w:r>
          </w:p>
        </w:tc>
        <w:tc>
          <w:tcPr>
            <w:tcW w:w="2924" w:type="dxa"/>
          </w:tcPr>
          <w:p w:rsidR="004A47D0" w:rsidRPr="00E31636" w:rsidRDefault="004A47D0" w:rsidP="009B697E">
            <w:pPr>
              <w:spacing w:before="64" w:after="0" w:line="240" w:lineRule="auto"/>
              <w:ind w:left="1150" w:right="718"/>
              <w:rPr>
                <w:rFonts w:eastAsia="Times New Roman" w:cs="Times New Roman"/>
                <w:szCs w:val="24"/>
              </w:rPr>
            </w:pPr>
            <w:r w:rsidRPr="00E31636">
              <w:rPr>
                <w:rFonts w:eastAsia="Times New Roman" w:cs="Times New Roman"/>
                <w:szCs w:val="24"/>
              </w:rPr>
              <w:t>20</w:t>
            </w:r>
          </w:p>
        </w:tc>
        <w:tc>
          <w:tcPr>
            <w:tcW w:w="2553" w:type="dxa"/>
          </w:tcPr>
          <w:p w:rsidR="004A47D0" w:rsidRPr="00E31636" w:rsidRDefault="004A47D0" w:rsidP="009B697E">
            <w:pPr>
              <w:spacing w:before="64" w:after="0" w:line="240" w:lineRule="auto"/>
              <w:ind w:left="717" w:right="743"/>
              <w:rPr>
                <w:rFonts w:eastAsia="Times New Roman" w:cs="Times New Roman"/>
                <w:szCs w:val="24"/>
              </w:rPr>
            </w:pPr>
            <w:r w:rsidRPr="00E31636">
              <w:rPr>
                <w:rFonts w:eastAsia="Times New Roman" w:cs="Times New Roman"/>
                <w:szCs w:val="24"/>
              </w:rPr>
              <w:t>22</w:t>
            </w:r>
          </w:p>
        </w:tc>
      </w:tr>
      <w:tr w:rsidR="004A47D0" w:rsidRPr="00E31636" w:rsidTr="009B697E">
        <w:trPr>
          <w:trHeight w:val="483"/>
        </w:trPr>
        <w:tc>
          <w:tcPr>
            <w:tcW w:w="2853" w:type="dxa"/>
            <w:tcBorders>
              <w:bottom w:val="single" w:sz="4" w:space="0" w:color="000000"/>
            </w:tcBorders>
          </w:tcPr>
          <w:p w:rsidR="004A47D0" w:rsidRPr="00E31636" w:rsidRDefault="004A47D0" w:rsidP="009B697E">
            <w:pPr>
              <w:spacing w:before="63" w:after="0" w:line="240" w:lineRule="auto"/>
              <w:ind w:left="115"/>
              <w:rPr>
                <w:rFonts w:eastAsia="Times New Roman" w:cs="Times New Roman"/>
                <w:szCs w:val="24"/>
              </w:rPr>
            </w:pPr>
            <w:r w:rsidRPr="00E31636">
              <w:rPr>
                <w:rFonts w:eastAsia="Times New Roman" w:cs="Times New Roman"/>
                <w:szCs w:val="24"/>
              </w:rPr>
              <w:t>Above 6 years</w:t>
            </w:r>
          </w:p>
        </w:tc>
        <w:tc>
          <w:tcPr>
            <w:tcW w:w="2924" w:type="dxa"/>
            <w:tcBorders>
              <w:bottom w:val="single" w:sz="4" w:space="0" w:color="000000"/>
            </w:tcBorders>
          </w:tcPr>
          <w:p w:rsidR="004A47D0" w:rsidRPr="00E31636" w:rsidRDefault="004A47D0" w:rsidP="009B697E">
            <w:pPr>
              <w:spacing w:before="63" w:after="0" w:line="240" w:lineRule="auto"/>
              <w:ind w:left="1150" w:right="718"/>
              <w:rPr>
                <w:rFonts w:eastAsia="Times New Roman" w:cs="Times New Roman"/>
                <w:szCs w:val="24"/>
              </w:rPr>
            </w:pPr>
            <w:r w:rsidRPr="00E31636">
              <w:rPr>
                <w:rFonts w:eastAsia="Times New Roman" w:cs="Times New Roman"/>
                <w:szCs w:val="24"/>
              </w:rPr>
              <w:t>68</w:t>
            </w:r>
          </w:p>
        </w:tc>
        <w:tc>
          <w:tcPr>
            <w:tcW w:w="2553" w:type="dxa"/>
            <w:tcBorders>
              <w:bottom w:val="single" w:sz="4" w:space="0" w:color="000000"/>
            </w:tcBorders>
          </w:tcPr>
          <w:p w:rsidR="004A47D0" w:rsidRPr="00E31636" w:rsidRDefault="004A47D0" w:rsidP="009B697E">
            <w:pPr>
              <w:spacing w:before="63" w:after="0" w:line="240" w:lineRule="auto"/>
              <w:ind w:left="717" w:right="743"/>
              <w:rPr>
                <w:rFonts w:eastAsia="Times New Roman" w:cs="Times New Roman"/>
                <w:szCs w:val="24"/>
              </w:rPr>
            </w:pPr>
            <w:r w:rsidRPr="00E31636">
              <w:rPr>
                <w:rFonts w:eastAsia="Times New Roman" w:cs="Times New Roman"/>
                <w:szCs w:val="24"/>
              </w:rPr>
              <w:t>75</w:t>
            </w:r>
          </w:p>
        </w:tc>
      </w:tr>
      <w:tr w:rsidR="004A47D0" w:rsidRPr="00E31636" w:rsidTr="009B697E">
        <w:trPr>
          <w:trHeight w:val="412"/>
        </w:trPr>
        <w:tc>
          <w:tcPr>
            <w:tcW w:w="2853" w:type="dxa"/>
            <w:tcBorders>
              <w:top w:val="single" w:sz="4" w:space="0" w:color="000000"/>
              <w:bottom w:val="single" w:sz="4" w:space="0" w:color="000000"/>
            </w:tcBorders>
          </w:tcPr>
          <w:p w:rsidR="004A47D0" w:rsidRPr="00E31636" w:rsidRDefault="004A47D0" w:rsidP="009B697E">
            <w:pPr>
              <w:spacing w:after="0" w:line="240" w:lineRule="auto"/>
              <w:ind w:left="115"/>
              <w:rPr>
                <w:rFonts w:eastAsia="Times New Roman" w:cs="Times New Roman"/>
                <w:szCs w:val="24"/>
              </w:rPr>
            </w:pPr>
            <w:r w:rsidRPr="00E31636">
              <w:rPr>
                <w:rFonts w:eastAsia="Times New Roman" w:cs="Times New Roman"/>
                <w:szCs w:val="24"/>
              </w:rPr>
              <w:t>Total</w:t>
            </w:r>
          </w:p>
        </w:tc>
        <w:tc>
          <w:tcPr>
            <w:tcW w:w="2924" w:type="dxa"/>
            <w:tcBorders>
              <w:top w:val="single" w:sz="4" w:space="0" w:color="000000"/>
              <w:bottom w:val="single" w:sz="4" w:space="0" w:color="000000"/>
            </w:tcBorders>
          </w:tcPr>
          <w:p w:rsidR="004A47D0" w:rsidRPr="00E31636" w:rsidRDefault="004A47D0" w:rsidP="009B697E">
            <w:pPr>
              <w:spacing w:after="0" w:line="240" w:lineRule="auto"/>
              <w:ind w:left="1149" w:right="718"/>
              <w:rPr>
                <w:rFonts w:eastAsia="Times New Roman" w:cs="Times New Roman"/>
                <w:szCs w:val="24"/>
              </w:rPr>
            </w:pPr>
            <w:r w:rsidRPr="00E31636">
              <w:rPr>
                <w:rFonts w:eastAsia="Times New Roman" w:cs="Times New Roman"/>
                <w:szCs w:val="24"/>
              </w:rPr>
              <w:t>90</w:t>
            </w:r>
          </w:p>
        </w:tc>
        <w:tc>
          <w:tcPr>
            <w:tcW w:w="2553" w:type="dxa"/>
            <w:tcBorders>
              <w:top w:val="single" w:sz="4" w:space="0" w:color="000000"/>
              <w:bottom w:val="single" w:sz="4" w:space="0" w:color="000000"/>
            </w:tcBorders>
          </w:tcPr>
          <w:p w:rsidR="004A47D0" w:rsidRPr="00E31636" w:rsidRDefault="004A47D0" w:rsidP="009B697E">
            <w:pPr>
              <w:spacing w:after="0" w:line="240" w:lineRule="auto"/>
              <w:ind w:left="716" w:right="743"/>
              <w:rPr>
                <w:rFonts w:eastAsia="Times New Roman" w:cs="Times New Roman"/>
                <w:szCs w:val="24"/>
              </w:rPr>
            </w:pPr>
            <w:r w:rsidRPr="00E31636">
              <w:rPr>
                <w:rFonts w:eastAsia="Times New Roman" w:cs="Times New Roman"/>
                <w:szCs w:val="24"/>
              </w:rPr>
              <w:t>100</w:t>
            </w:r>
          </w:p>
        </w:tc>
      </w:tr>
    </w:tbl>
    <w:p w:rsidR="004A47D0" w:rsidRDefault="004A47D0" w:rsidP="004A47D0">
      <w:pPr>
        <w:spacing w:before="229"/>
        <w:rPr>
          <w:rFonts w:eastAsia="Times New Roman" w:cs="Times New Roman"/>
          <w:szCs w:val="24"/>
        </w:rPr>
      </w:pPr>
      <w:r w:rsidRPr="00E31636">
        <w:rPr>
          <w:rFonts w:eastAsia="Times New Roman" w:cs="Times New Roman"/>
          <w:szCs w:val="24"/>
        </w:rPr>
        <w:t>According</w:t>
      </w:r>
      <w:r w:rsidRPr="00E31636">
        <w:rPr>
          <w:rFonts w:eastAsia="Times New Roman" w:cs="Times New Roman"/>
          <w:spacing w:val="7"/>
          <w:szCs w:val="24"/>
        </w:rPr>
        <w:t xml:space="preserve"> </w:t>
      </w:r>
      <w:r w:rsidRPr="00E31636">
        <w:rPr>
          <w:rFonts w:eastAsia="Times New Roman" w:cs="Times New Roman"/>
          <w:szCs w:val="24"/>
        </w:rPr>
        <w:t>to</w:t>
      </w:r>
      <w:r w:rsidRPr="00E31636">
        <w:rPr>
          <w:rFonts w:eastAsia="Times New Roman" w:cs="Times New Roman"/>
          <w:spacing w:val="10"/>
          <w:szCs w:val="24"/>
        </w:rPr>
        <w:t xml:space="preserve"> </w:t>
      </w:r>
      <w:r w:rsidRPr="00E31636">
        <w:rPr>
          <w:rFonts w:eastAsia="Times New Roman" w:cs="Times New Roman"/>
          <w:szCs w:val="24"/>
        </w:rPr>
        <w:t>the</w:t>
      </w:r>
      <w:r w:rsidRPr="00E31636">
        <w:rPr>
          <w:rFonts w:eastAsia="Times New Roman" w:cs="Times New Roman"/>
          <w:spacing w:val="9"/>
          <w:szCs w:val="24"/>
        </w:rPr>
        <w:t xml:space="preserve"> </w:t>
      </w:r>
      <w:r w:rsidRPr="00E31636">
        <w:rPr>
          <w:rFonts w:eastAsia="Times New Roman" w:cs="Times New Roman"/>
          <w:szCs w:val="24"/>
        </w:rPr>
        <w:t>findings,</w:t>
      </w:r>
      <w:r w:rsidRPr="00E31636">
        <w:rPr>
          <w:rFonts w:eastAsia="Times New Roman" w:cs="Times New Roman"/>
          <w:spacing w:val="11"/>
          <w:szCs w:val="24"/>
        </w:rPr>
        <w:t xml:space="preserve"> </w:t>
      </w:r>
      <w:r w:rsidRPr="00E31636">
        <w:rPr>
          <w:rFonts w:eastAsia="Times New Roman" w:cs="Times New Roman"/>
          <w:szCs w:val="24"/>
        </w:rPr>
        <w:t>75</w:t>
      </w:r>
      <w:r w:rsidRPr="00E31636">
        <w:rPr>
          <w:rFonts w:eastAsia="Times New Roman" w:cs="Times New Roman"/>
          <w:spacing w:val="10"/>
          <w:szCs w:val="24"/>
        </w:rPr>
        <w:t xml:space="preserve"> </w:t>
      </w:r>
      <w:r w:rsidRPr="00E31636">
        <w:rPr>
          <w:rFonts w:eastAsia="Times New Roman" w:cs="Times New Roman"/>
          <w:szCs w:val="24"/>
        </w:rPr>
        <w:t>%</w:t>
      </w:r>
      <w:r w:rsidRPr="00E31636">
        <w:rPr>
          <w:rFonts w:eastAsia="Times New Roman" w:cs="Times New Roman"/>
          <w:spacing w:val="9"/>
          <w:szCs w:val="24"/>
        </w:rPr>
        <w:t xml:space="preserve"> </w:t>
      </w:r>
      <w:r w:rsidRPr="00E31636">
        <w:rPr>
          <w:rFonts w:eastAsia="Times New Roman" w:cs="Times New Roman"/>
          <w:szCs w:val="24"/>
        </w:rPr>
        <w:t>of</w:t>
      </w:r>
      <w:r w:rsidRPr="00E31636">
        <w:rPr>
          <w:rFonts w:eastAsia="Times New Roman" w:cs="Times New Roman"/>
          <w:spacing w:val="9"/>
          <w:szCs w:val="24"/>
        </w:rPr>
        <w:t xml:space="preserve"> </w:t>
      </w:r>
      <w:r w:rsidRPr="00E31636">
        <w:rPr>
          <w:rFonts w:eastAsia="Times New Roman" w:cs="Times New Roman"/>
          <w:szCs w:val="24"/>
        </w:rPr>
        <w:t>the</w:t>
      </w:r>
      <w:r w:rsidRPr="00E31636">
        <w:rPr>
          <w:rFonts w:eastAsia="Times New Roman" w:cs="Times New Roman"/>
          <w:spacing w:val="10"/>
          <w:szCs w:val="24"/>
        </w:rPr>
        <w:t xml:space="preserve"> </w:t>
      </w:r>
      <w:r w:rsidRPr="00E31636">
        <w:rPr>
          <w:rFonts w:eastAsia="Times New Roman" w:cs="Times New Roman"/>
          <w:szCs w:val="24"/>
        </w:rPr>
        <w:t>pupils</w:t>
      </w:r>
      <w:r w:rsidRPr="00E31636">
        <w:rPr>
          <w:rFonts w:eastAsia="Times New Roman" w:cs="Times New Roman"/>
          <w:spacing w:val="10"/>
          <w:szCs w:val="24"/>
        </w:rPr>
        <w:t xml:space="preserve"> </w:t>
      </w:r>
      <w:r w:rsidRPr="00E31636">
        <w:rPr>
          <w:rFonts w:eastAsia="Times New Roman" w:cs="Times New Roman"/>
          <w:szCs w:val="24"/>
        </w:rPr>
        <w:t>had</w:t>
      </w:r>
      <w:r w:rsidRPr="00E31636">
        <w:rPr>
          <w:rFonts w:eastAsia="Times New Roman" w:cs="Times New Roman"/>
          <w:spacing w:val="10"/>
          <w:szCs w:val="24"/>
        </w:rPr>
        <w:t xml:space="preserve"> </w:t>
      </w:r>
      <w:r w:rsidRPr="00E31636">
        <w:rPr>
          <w:rFonts w:eastAsia="Times New Roman" w:cs="Times New Roman"/>
          <w:szCs w:val="24"/>
        </w:rPr>
        <w:t>been</w:t>
      </w:r>
      <w:r w:rsidRPr="00E31636">
        <w:rPr>
          <w:rFonts w:eastAsia="Times New Roman" w:cs="Times New Roman"/>
          <w:spacing w:val="10"/>
          <w:szCs w:val="24"/>
        </w:rPr>
        <w:t xml:space="preserve"> </w:t>
      </w:r>
      <w:r w:rsidRPr="00E31636">
        <w:rPr>
          <w:rFonts w:eastAsia="Times New Roman" w:cs="Times New Roman"/>
          <w:szCs w:val="24"/>
        </w:rPr>
        <w:t>in</w:t>
      </w:r>
      <w:r w:rsidRPr="00E31636">
        <w:rPr>
          <w:rFonts w:eastAsia="Times New Roman" w:cs="Times New Roman"/>
          <w:spacing w:val="11"/>
          <w:szCs w:val="24"/>
        </w:rPr>
        <w:t xml:space="preserve"> </w:t>
      </w:r>
      <w:r w:rsidRPr="00E31636">
        <w:rPr>
          <w:rFonts w:eastAsia="Times New Roman" w:cs="Times New Roman"/>
          <w:szCs w:val="24"/>
        </w:rPr>
        <w:t>their</w:t>
      </w:r>
      <w:r w:rsidRPr="00E31636">
        <w:rPr>
          <w:rFonts w:eastAsia="Times New Roman" w:cs="Times New Roman"/>
          <w:spacing w:val="9"/>
          <w:szCs w:val="24"/>
        </w:rPr>
        <w:t xml:space="preserve"> </w:t>
      </w:r>
      <w:r w:rsidRPr="00E31636">
        <w:rPr>
          <w:rFonts w:eastAsia="Times New Roman" w:cs="Times New Roman"/>
          <w:szCs w:val="24"/>
        </w:rPr>
        <w:t>current</w:t>
      </w:r>
      <w:r w:rsidRPr="00E31636">
        <w:rPr>
          <w:rFonts w:eastAsia="Times New Roman" w:cs="Times New Roman"/>
          <w:spacing w:val="10"/>
          <w:szCs w:val="24"/>
        </w:rPr>
        <w:t xml:space="preserve"> </w:t>
      </w:r>
      <w:r w:rsidRPr="00E31636">
        <w:rPr>
          <w:rFonts w:eastAsia="Times New Roman" w:cs="Times New Roman"/>
          <w:szCs w:val="24"/>
        </w:rPr>
        <w:t>school</w:t>
      </w:r>
      <w:r w:rsidRPr="00E31636">
        <w:rPr>
          <w:rFonts w:eastAsia="Times New Roman" w:cs="Times New Roman"/>
          <w:spacing w:val="10"/>
          <w:szCs w:val="24"/>
        </w:rPr>
        <w:t xml:space="preserve"> </w:t>
      </w:r>
      <w:r w:rsidRPr="00E31636">
        <w:rPr>
          <w:rFonts w:eastAsia="Times New Roman" w:cs="Times New Roman"/>
          <w:szCs w:val="24"/>
        </w:rPr>
        <w:t>for</w:t>
      </w:r>
      <w:r w:rsidRPr="00E31636">
        <w:rPr>
          <w:rFonts w:eastAsia="Times New Roman" w:cs="Times New Roman"/>
          <w:spacing w:val="10"/>
          <w:szCs w:val="24"/>
        </w:rPr>
        <w:t xml:space="preserve"> </w:t>
      </w:r>
      <w:r w:rsidRPr="00E31636">
        <w:rPr>
          <w:rFonts w:eastAsia="Times New Roman" w:cs="Times New Roman"/>
          <w:szCs w:val="24"/>
        </w:rPr>
        <w:t>above</w:t>
      </w:r>
      <w:r w:rsidRPr="00E31636">
        <w:rPr>
          <w:rFonts w:eastAsia="Times New Roman" w:cs="Times New Roman"/>
          <w:spacing w:val="9"/>
          <w:szCs w:val="24"/>
        </w:rPr>
        <w:t xml:space="preserve"> </w:t>
      </w:r>
      <w:r w:rsidRPr="00E31636">
        <w:rPr>
          <w:rFonts w:eastAsia="Times New Roman" w:cs="Times New Roman"/>
          <w:szCs w:val="24"/>
        </w:rPr>
        <w:t>6</w:t>
      </w:r>
      <w:r w:rsidRPr="00E31636">
        <w:rPr>
          <w:rFonts w:eastAsia="Times New Roman" w:cs="Times New Roman"/>
          <w:spacing w:val="15"/>
          <w:szCs w:val="24"/>
        </w:rPr>
        <w:t xml:space="preserve"> </w:t>
      </w:r>
      <w:r w:rsidRPr="00E31636">
        <w:rPr>
          <w:rFonts w:eastAsia="Times New Roman" w:cs="Times New Roman"/>
          <w:szCs w:val="24"/>
        </w:rPr>
        <w:t>years,</w:t>
      </w:r>
      <w:r w:rsidRPr="00E31636">
        <w:rPr>
          <w:rFonts w:eastAsia="Times New Roman" w:cs="Times New Roman"/>
          <w:spacing w:val="5"/>
          <w:szCs w:val="24"/>
        </w:rPr>
        <w:t xml:space="preserve"> </w:t>
      </w:r>
      <w:r w:rsidRPr="00E31636">
        <w:rPr>
          <w:rFonts w:eastAsia="Times New Roman" w:cs="Times New Roman"/>
          <w:szCs w:val="24"/>
        </w:rPr>
        <w:t>22</w:t>
      </w:r>
      <w:r w:rsidRPr="00E31636">
        <w:rPr>
          <w:rFonts w:eastAsia="Times New Roman" w:cs="Times New Roman"/>
          <w:spacing w:val="5"/>
          <w:szCs w:val="24"/>
        </w:rPr>
        <w:t xml:space="preserve"> </w:t>
      </w:r>
      <w:r w:rsidRPr="00E31636">
        <w:rPr>
          <w:rFonts w:eastAsia="Times New Roman" w:cs="Times New Roman"/>
          <w:szCs w:val="24"/>
        </w:rPr>
        <w:t>%</w:t>
      </w:r>
      <w:r w:rsidRPr="00E31636">
        <w:rPr>
          <w:rFonts w:eastAsia="Times New Roman" w:cs="Times New Roman"/>
          <w:spacing w:val="8"/>
          <w:szCs w:val="24"/>
        </w:rPr>
        <w:t xml:space="preserve"> </w:t>
      </w:r>
      <w:r w:rsidRPr="00E31636">
        <w:rPr>
          <w:rFonts w:eastAsia="Times New Roman" w:cs="Times New Roman"/>
          <w:szCs w:val="24"/>
        </w:rPr>
        <w:t>for</w:t>
      </w:r>
      <w:r w:rsidRPr="00E31636">
        <w:rPr>
          <w:rFonts w:eastAsia="Times New Roman" w:cs="Times New Roman"/>
          <w:spacing w:val="7"/>
          <w:szCs w:val="24"/>
        </w:rPr>
        <w:t xml:space="preserve"> </w:t>
      </w:r>
      <w:r w:rsidRPr="00E31636">
        <w:rPr>
          <w:rFonts w:eastAsia="Times New Roman" w:cs="Times New Roman"/>
          <w:szCs w:val="24"/>
        </w:rPr>
        <w:t>1-6</w:t>
      </w:r>
      <w:r w:rsidRPr="00E31636">
        <w:rPr>
          <w:rFonts w:eastAsia="Times New Roman" w:cs="Times New Roman"/>
          <w:spacing w:val="10"/>
          <w:szCs w:val="24"/>
        </w:rPr>
        <w:t xml:space="preserve"> </w:t>
      </w:r>
      <w:r w:rsidRPr="00E31636">
        <w:rPr>
          <w:rFonts w:eastAsia="Times New Roman" w:cs="Times New Roman"/>
          <w:szCs w:val="24"/>
        </w:rPr>
        <w:t>years</w:t>
      </w:r>
      <w:r w:rsidRPr="00E31636">
        <w:rPr>
          <w:rFonts w:eastAsia="Times New Roman" w:cs="Times New Roman"/>
          <w:spacing w:val="9"/>
          <w:szCs w:val="24"/>
        </w:rPr>
        <w:t xml:space="preserve"> </w:t>
      </w:r>
      <w:r w:rsidRPr="00E31636">
        <w:rPr>
          <w:rFonts w:eastAsia="Times New Roman" w:cs="Times New Roman"/>
          <w:szCs w:val="24"/>
        </w:rPr>
        <w:t>while</w:t>
      </w:r>
      <w:r w:rsidRPr="00E31636">
        <w:rPr>
          <w:rFonts w:eastAsia="Times New Roman" w:cs="Times New Roman"/>
          <w:spacing w:val="4"/>
          <w:szCs w:val="24"/>
        </w:rPr>
        <w:t xml:space="preserve"> </w:t>
      </w:r>
      <w:r w:rsidRPr="00E31636">
        <w:rPr>
          <w:rFonts w:eastAsia="Times New Roman" w:cs="Times New Roman"/>
          <w:szCs w:val="24"/>
        </w:rPr>
        <w:t>3%</w:t>
      </w:r>
      <w:r w:rsidRPr="00E31636">
        <w:rPr>
          <w:rFonts w:eastAsia="Times New Roman" w:cs="Times New Roman"/>
          <w:spacing w:val="5"/>
          <w:szCs w:val="24"/>
        </w:rPr>
        <w:t xml:space="preserve"> </w:t>
      </w:r>
      <w:r w:rsidRPr="00E31636">
        <w:rPr>
          <w:rFonts w:eastAsia="Times New Roman" w:cs="Times New Roman"/>
          <w:szCs w:val="24"/>
        </w:rPr>
        <w:t>had</w:t>
      </w:r>
      <w:r w:rsidRPr="00E31636">
        <w:rPr>
          <w:rFonts w:eastAsia="Times New Roman" w:cs="Times New Roman"/>
          <w:spacing w:val="5"/>
          <w:szCs w:val="24"/>
        </w:rPr>
        <w:t xml:space="preserve"> </w:t>
      </w:r>
      <w:r w:rsidRPr="00E31636">
        <w:rPr>
          <w:rFonts w:eastAsia="Times New Roman" w:cs="Times New Roman"/>
          <w:szCs w:val="24"/>
        </w:rPr>
        <w:t>been</w:t>
      </w:r>
      <w:r w:rsidRPr="00E31636">
        <w:rPr>
          <w:rFonts w:eastAsia="Times New Roman" w:cs="Times New Roman"/>
          <w:spacing w:val="5"/>
          <w:szCs w:val="24"/>
        </w:rPr>
        <w:t xml:space="preserve"> </w:t>
      </w:r>
      <w:r w:rsidRPr="00E31636">
        <w:rPr>
          <w:rFonts w:eastAsia="Times New Roman" w:cs="Times New Roman"/>
          <w:szCs w:val="24"/>
        </w:rPr>
        <w:t>in</w:t>
      </w:r>
      <w:r w:rsidRPr="00E31636">
        <w:rPr>
          <w:rFonts w:eastAsia="Times New Roman" w:cs="Times New Roman"/>
          <w:spacing w:val="8"/>
          <w:szCs w:val="24"/>
        </w:rPr>
        <w:t xml:space="preserve"> </w:t>
      </w:r>
      <w:r w:rsidRPr="00E31636">
        <w:rPr>
          <w:rFonts w:eastAsia="Times New Roman" w:cs="Times New Roman"/>
          <w:szCs w:val="24"/>
        </w:rPr>
        <w:t>their</w:t>
      </w:r>
      <w:r w:rsidRPr="00E31636">
        <w:rPr>
          <w:rFonts w:eastAsia="Times New Roman" w:cs="Times New Roman"/>
          <w:spacing w:val="7"/>
          <w:szCs w:val="24"/>
        </w:rPr>
        <w:t xml:space="preserve"> </w:t>
      </w:r>
      <w:r w:rsidRPr="00E31636">
        <w:rPr>
          <w:rFonts w:eastAsia="Times New Roman" w:cs="Times New Roman"/>
          <w:szCs w:val="24"/>
        </w:rPr>
        <w:t>current</w:t>
      </w:r>
      <w:r w:rsidRPr="00E31636">
        <w:rPr>
          <w:rFonts w:eastAsia="Times New Roman" w:cs="Times New Roman"/>
          <w:spacing w:val="6"/>
          <w:szCs w:val="24"/>
        </w:rPr>
        <w:t xml:space="preserve"> </w:t>
      </w:r>
      <w:r w:rsidRPr="00E31636">
        <w:rPr>
          <w:rFonts w:eastAsia="Times New Roman" w:cs="Times New Roman"/>
          <w:szCs w:val="24"/>
        </w:rPr>
        <w:t>school</w:t>
      </w:r>
      <w:r w:rsidRPr="00E31636">
        <w:rPr>
          <w:rFonts w:eastAsia="Times New Roman" w:cs="Times New Roman"/>
          <w:spacing w:val="5"/>
          <w:szCs w:val="24"/>
        </w:rPr>
        <w:t xml:space="preserve"> </w:t>
      </w:r>
      <w:r w:rsidRPr="00E31636">
        <w:rPr>
          <w:rFonts w:eastAsia="Times New Roman" w:cs="Times New Roman"/>
          <w:szCs w:val="24"/>
        </w:rPr>
        <w:t>for</w:t>
      </w:r>
      <w:r w:rsidRPr="00E31636">
        <w:rPr>
          <w:rFonts w:eastAsia="Times New Roman" w:cs="Times New Roman"/>
          <w:spacing w:val="7"/>
          <w:szCs w:val="24"/>
        </w:rPr>
        <w:t xml:space="preserve"> </w:t>
      </w:r>
      <w:r w:rsidRPr="00E31636">
        <w:rPr>
          <w:rFonts w:eastAsia="Times New Roman" w:cs="Times New Roman"/>
          <w:szCs w:val="24"/>
        </w:rPr>
        <w:t>less</w:t>
      </w:r>
      <w:r w:rsidRPr="00E31636">
        <w:rPr>
          <w:rFonts w:eastAsia="Times New Roman" w:cs="Times New Roman"/>
          <w:spacing w:val="6"/>
          <w:szCs w:val="24"/>
        </w:rPr>
        <w:t xml:space="preserve"> </w:t>
      </w:r>
      <w:r w:rsidRPr="00E31636">
        <w:rPr>
          <w:rFonts w:eastAsia="Times New Roman" w:cs="Times New Roman"/>
          <w:szCs w:val="24"/>
        </w:rPr>
        <w:t>than</w:t>
      </w:r>
      <w:r w:rsidRPr="00E31636">
        <w:rPr>
          <w:rFonts w:eastAsia="Times New Roman" w:cs="Times New Roman"/>
          <w:spacing w:val="5"/>
          <w:szCs w:val="24"/>
        </w:rPr>
        <w:t xml:space="preserve"> </w:t>
      </w:r>
      <w:r w:rsidRPr="00E31636">
        <w:rPr>
          <w:rFonts w:eastAsia="Times New Roman" w:cs="Times New Roman"/>
          <w:szCs w:val="24"/>
        </w:rPr>
        <w:t>1</w:t>
      </w:r>
      <w:r w:rsidRPr="00E31636">
        <w:rPr>
          <w:rFonts w:eastAsia="Times New Roman" w:cs="Times New Roman"/>
          <w:spacing w:val="10"/>
          <w:szCs w:val="24"/>
        </w:rPr>
        <w:t xml:space="preserve"> </w:t>
      </w:r>
      <w:r w:rsidRPr="00E31636">
        <w:rPr>
          <w:rFonts w:eastAsia="Times New Roman" w:cs="Times New Roman"/>
          <w:szCs w:val="24"/>
        </w:rPr>
        <w:t>year.</w:t>
      </w:r>
      <w:r w:rsidRPr="00E31636">
        <w:rPr>
          <w:rFonts w:eastAsia="Times New Roman" w:cs="Times New Roman"/>
          <w:spacing w:val="6"/>
          <w:szCs w:val="24"/>
        </w:rPr>
        <w:t xml:space="preserve"> </w:t>
      </w:r>
      <w:r w:rsidRPr="00E31636">
        <w:rPr>
          <w:rFonts w:eastAsia="Times New Roman" w:cs="Times New Roman"/>
          <w:szCs w:val="24"/>
        </w:rPr>
        <w:t>The</w:t>
      </w:r>
      <w:r w:rsidRPr="00E31636">
        <w:rPr>
          <w:rFonts w:eastAsia="Times New Roman" w:cs="Times New Roman"/>
          <w:spacing w:val="4"/>
          <w:szCs w:val="24"/>
        </w:rPr>
        <w:t xml:space="preserve"> </w:t>
      </w:r>
      <w:r w:rsidRPr="00E31636">
        <w:rPr>
          <w:rFonts w:eastAsia="Times New Roman" w:cs="Times New Roman"/>
          <w:szCs w:val="24"/>
        </w:rPr>
        <w:t>findings Point to the fact that the pupils had stayed in their school long enough to provide credible information on the effect of school environment on academic performance.</w:t>
      </w:r>
    </w:p>
    <w:p w:rsidR="00F25CA6" w:rsidRDefault="00F25CA6" w:rsidP="00117FC8">
      <w:pPr>
        <w:pStyle w:val="Heading2"/>
        <w:numPr>
          <w:ilvl w:val="1"/>
          <w:numId w:val="5"/>
        </w:numPr>
        <w:tabs>
          <w:tab w:val="left" w:pos="1039"/>
          <w:tab w:val="left" w:pos="1040"/>
        </w:tabs>
        <w:spacing w:before="74" w:line="360" w:lineRule="auto"/>
        <w:ind w:right="45"/>
        <w:contextualSpacing/>
        <w:rPr>
          <w:rFonts w:eastAsia="Times New Roman"/>
        </w:rPr>
      </w:pPr>
      <w:bookmarkStart w:id="153" w:name="_Toc22726936"/>
      <w:r w:rsidRPr="00F25CA6">
        <w:rPr>
          <w:rFonts w:eastAsia="Times New Roman"/>
        </w:rPr>
        <w:t>Examining the relationship between school environment and pupils’ academic performance</w:t>
      </w:r>
      <w:bookmarkEnd w:id="153"/>
    </w:p>
    <w:p w:rsidR="003337C4" w:rsidRDefault="003337C4" w:rsidP="003337C4">
      <w:pPr>
        <w:rPr>
          <w:szCs w:val="24"/>
        </w:rPr>
      </w:pPr>
      <w:r>
        <w:rPr>
          <w:szCs w:val="24"/>
        </w:rPr>
        <w:t>Examining school environment</w:t>
      </w:r>
      <w:r w:rsidRPr="00EE379C">
        <w:rPr>
          <w:szCs w:val="24"/>
        </w:rPr>
        <w:t xml:space="preserve"> were intended to continue establish how conducive the learning environment is, in a bid to foster improvement in academic achievement. The average rating for significant items was established as 2.14 as indicated.</w:t>
      </w:r>
      <w:r>
        <w:rPr>
          <w:szCs w:val="24"/>
        </w:rPr>
        <w:t xml:space="preserve"> This implies that the rating from respondents were fair. As the mean score lies in the disagreement zone</w:t>
      </w:r>
    </w:p>
    <w:p w:rsidR="009B697E" w:rsidRDefault="009B697E" w:rsidP="003337C4">
      <w:pPr>
        <w:rPr>
          <w:szCs w:val="24"/>
        </w:rPr>
      </w:pPr>
    </w:p>
    <w:p w:rsidR="00BF595A" w:rsidRPr="00EE379C" w:rsidRDefault="00BF595A" w:rsidP="003337C4">
      <w:pPr>
        <w:rPr>
          <w:szCs w:val="24"/>
        </w:rPr>
      </w:pPr>
    </w:p>
    <w:p w:rsidR="003337C4" w:rsidRPr="003337C4" w:rsidRDefault="003337C4" w:rsidP="003337C4">
      <w:pPr>
        <w:pStyle w:val="Caption"/>
        <w:ind w:right="29"/>
        <w:rPr>
          <w:b/>
          <w:i w:val="0"/>
          <w:color w:val="auto"/>
          <w:sz w:val="24"/>
          <w:szCs w:val="24"/>
        </w:rPr>
      </w:pPr>
      <w:bookmarkStart w:id="154" w:name="_Toc519360038"/>
      <w:bookmarkStart w:id="155" w:name="_Toc22723232"/>
      <w:r w:rsidRPr="003337C4">
        <w:rPr>
          <w:rFonts w:eastAsia="Times New Roman" w:cs="Times New Roman"/>
          <w:b/>
          <w:i w:val="0"/>
          <w:color w:val="auto"/>
          <w:sz w:val="24"/>
          <w:szCs w:val="24"/>
        </w:rPr>
        <w:t>Table 4.</w:t>
      </w:r>
      <w:r w:rsidRPr="003337C4">
        <w:rPr>
          <w:rFonts w:eastAsia="Times New Roman" w:cs="Times New Roman"/>
          <w:b/>
          <w:i w:val="0"/>
          <w:color w:val="auto"/>
          <w:sz w:val="24"/>
          <w:szCs w:val="24"/>
        </w:rPr>
        <w:fldChar w:fldCharType="begin"/>
      </w:r>
      <w:r w:rsidRPr="003337C4">
        <w:rPr>
          <w:rFonts w:eastAsia="Times New Roman" w:cs="Times New Roman"/>
          <w:b/>
          <w:i w:val="0"/>
          <w:color w:val="auto"/>
          <w:sz w:val="24"/>
          <w:szCs w:val="24"/>
        </w:rPr>
        <w:instrText xml:space="preserve"> SEQ Table_4. \* ARABIC </w:instrText>
      </w:r>
      <w:r w:rsidRPr="003337C4">
        <w:rPr>
          <w:rFonts w:eastAsia="Times New Roman" w:cs="Times New Roman"/>
          <w:b/>
          <w:i w:val="0"/>
          <w:color w:val="auto"/>
          <w:sz w:val="24"/>
          <w:szCs w:val="24"/>
        </w:rPr>
        <w:fldChar w:fldCharType="separate"/>
      </w:r>
      <w:r w:rsidRPr="003337C4">
        <w:rPr>
          <w:rFonts w:eastAsia="Times New Roman" w:cs="Times New Roman"/>
          <w:b/>
          <w:i w:val="0"/>
          <w:noProof/>
          <w:color w:val="auto"/>
          <w:sz w:val="24"/>
          <w:szCs w:val="24"/>
        </w:rPr>
        <w:t>7</w:t>
      </w:r>
      <w:r w:rsidRPr="003337C4">
        <w:rPr>
          <w:rFonts w:eastAsia="Times New Roman" w:cs="Times New Roman"/>
          <w:b/>
          <w:i w:val="0"/>
          <w:color w:val="auto"/>
          <w:sz w:val="24"/>
          <w:szCs w:val="24"/>
        </w:rPr>
        <w:fldChar w:fldCharType="end"/>
      </w:r>
      <w:r w:rsidRPr="003337C4">
        <w:rPr>
          <w:rFonts w:eastAsia="Times New Roman" w:cs="Times New Roman"/>
          <w:b/>
          <w:i w:val="0"/>
          <w:color w:val="auto"/>
          <w:sz w:val="24"/>
          <w:szCs w:val="24"/>
        </w:rPr>
        <w:t>:</w:t>
      </w:r>
      <w:r w:rsidRPr="003337C4">
        <w:rPr>
          <w:b/>
          <w:i w:val="0"/>
          <w:noProof/>
          <w:color w:val="auto"/>
          <w:sz w:val="24"/>
          <w:szCs w:val="24"/>
        </w:rPr>
        <w:t xml:space="preserve"> </w:t>
      </w:r>
      <w:bookmarkEnd w:id="154"/>
      <w:r w:rsidR="00096C2B">
        <w:rPr>
          <w:b/>
          <w:i w:val="0"/>
          <w:color w:val="auto"/>
          <w:sz w:val="24"/>
          <w:szCs w:val="24"/>
        </w:rPr>
        <w:t>School Environment and the P</w:t>
      </w:r>
      <w:r>
        <w:rPr>
          <w:b/>
          <w:i w:val="0"/>
          <w:color w:val="auto"/>
          <w:sz w:val="24"/>
          <w:szCs w:val="24"/>
        </w:rPr>
        <w:t>erformance of Pupils</w:t>
      </w:r>
      <w:bookmarkEnd w:id="155"/>
    </w:p>
    <w:tbl>
      <w:tblPr>
        <w:tblW w:w="9110" w:type="dxa"/>
        <w:tblInd w:w="-20" w:type="dxa"/>
        <w:tblLayout w:type="fixed"/>
        <w:tblCellMar>
          <w:left w:w="0" w:type="dxa"/>
          <w:right w:w="0" w:type="dxa"/>
        </w:tblCellMar>
        <w:tblLook w:val="0000" w:firstRow="0" w:lastRow="0" w:firstColumn="0" w:lastColumn="0" w:noHBand="0" w:noVBand="0"/>
      </w:tblPr>
      <w:tblGrid>
        <w:gridCol w:w="4590"/>
        <w:gridCol w:w="900"/>
        <w:gridCol w:w="990"/>
        <w:gridCol w:w="979"/>
        <w:gridCol w:w="1651"/>
      </w:tblGrid>
      <w:tr w:rsidR="003337C4" w:rsidRPr="00096C2B" w:rsidTr="009B697E">
        <w:trPr>
          <w:cantSplit/>
        </w:trPr>
        <w:tc>
          <w:tcPr>
            <w:tcW w:w="4590" w:type="dxa"/>
            <w:tcBorders>
              <w:top w:val="single" w:sz="4" w:space="0" w:color="auto"/>
              <w:bottom w:val="single" w:sz="4" w:space="0" w:color="auto"/>
            </w:tcBorders>
            <w:shd w:val="clear" w:color="auto" w:fill="FFFFFF"/>
            <w:vAlign w:val="bottom"/>
          </w:tcPr>
          <w:p w:rsidR="003337C4" w:rsidRPr="00096C2B" w:rsidRDefault="003337C4" w:rsidP="00096C2B">
            <w:pPr>
              <w:autoSpaceDE w:val="0"/>
              <w:autoSpaceDN w:val="0"/>
              <w:adjustRightInd w:val="0"/>
              <w:spacing w:after="0" w:line="360" w:lineRule="auto"/>
              <w:ind w:right="29"/>
              <w:rPr>
                <w:rFonts w:cs="Times New Roman"/>
                <w:szCs w:val="24"/>
              </w:rPr>
            </w:pPr>
          </w:p>
        </w:tc>
        <w:tc>
          <w:tcPr>
            <w:tcW w:w="900" w:type="dxa"/>
            <w:tcBorders>
              <w:top w:val="single" w:sz="4" w:space="0" w:color="auto"/>
              <w:bottom w:val="single" w:sz="4" w:space="0" w:color="auto"/>
            </w:tcBorders>
            <w:shd w:val="clear" w:color="auto" w:fill="FFFFFF"/>
            <w:vAlign w:val="bottom"/>
          </w:tcPr>
          <w:p w:rsidR="003337C4" w:rsidRPr="00096C2B" w:rsidRDefault="003337C4" w:rsidP="00096C2B">
            <w:pPr>
              <w:autoSpaceDE w:val="0"/>
              <w:autoSpaceDN w:val="0"/>
              <w:adjustRightInd w:val="0"/>
              <w:spacing w:after="0" w:line="360" w:lineRule="auto"/>
              <w:ind w:left="60" w:right="29"/>
              <w:jc w:val="center"/>
              <w:rPr>
                <w:rFonts w:cs="Times New Roman"/>
                <w:color w:val="000000"/>
                <w:szCs w:val="24"/>
              </w:rPr>
            </w:pPr>
            <w:r w:rsidRPr="00096C2B">
              <w:rPr>
                <w:rFonts w:cs="Times New Roman"/>
                <w:color w:val="000000"/>
                <w:szCs w:val="24"/>
              </w:rPr>
              <w:t>Min</w:t>
            </w:r>
          </w:p>
        </w:tc>
        <w:tc>
          <w:tcPr>
            <w:tcW w:w="990" w:type="dxa"/>
            <w:tcBorders>
              <w:top w:val="single" w:sz="4" w:space="0" w:color="auto"/>
              <w:bottom w:val="single" w:sz="4" w:space="0" w:color="auto"/>
            </w:tcBorders>
            <w:shd w:val="clear" w:color="auto" w:fill="FFFFFF"/>
            <w:vAlign w:val="bottom"/>
          </w:tcPr>
          <w:p w:rsidR="003337C4" w:rsidRPr="00096C2B" w:rsidRDefault="003337C4" w:rsidP="00096C2B">
            <w:pPr>
              <w:autoSpaceDE w:val="0"/>
              <w:autoSpaceDN w:val="0"/>
              <w:adjustRightInd w:val="0"/>
              <w:spacing w:after="0" w:line="360" w:lineRule="auto"/>
              <w:ind w:left="60" w:right="29"/>
              <w:jc w:val="center"/>
              <w:rPr>
                <w:rFonts w:cs="Times New Roman"/>
                <w:color w:val="000000"/>
                <w:szCs w:val="24"/>
              </w:rPr>
            </w:pPr>
            <w:r w:rsidRPr="00096C2B">
              <w:rPr>
                <w:rFonts w:cs="Times New Roman"/>
                <w:color w:val="000000"/>
                <w:szCs w:val="24"/>
              </w:rPr>
              <w:t>Max</w:t>
            </w:r>
          </w:p>
        </w:tc>
        <w:tc>
          <w:tcPr>
            <w:tcW w:w="979" w:type="dxa"/>
            <w:tcBorders>
              <w:top w:val="single" w:sz="4" w:space="0" w:color="auto"/>
              <w:bottom w:val="single" w:sz="4" w:space="0" w:color="auto"/>
            </w:tcBorders>
            <w:shd w:val="clear" w:color="auto" w:fill="FFFFFF"/>
            <w:vAlign w:val="bottom"/>
          </w:tcPr>
          <w:p w:rsidR="003337C4" w:rsidRPr="00096C2B" w:rsidRDefault="003337C4" w:rsidP="00096C2B">
            <w:pPr>
              <w:autoSpaceDE w:val="0"/>
              <w:autoSpaceDN w:val="0"/>
              <w:adjustRightInd w:val="0"/>
              <w:spacing w:after="0" w:line="360" w:lineRule="auto"/>
              <w:ind w:left="60" w:right="29"/>
              <w:jc w:val="center"/>
              <w:rPr>
                <w:rFonts w:cs="Times New Roman"/>
                <w:color w:val="000000"/>
                <w:szCs w:val="24"/>
              </w:rPr>
            </w:pPr>
            <w:r w:rsidRPr="00096C2B">
              <w:rPr>
                <w:rFonts w:cs="Times New Roman"/>
                <w:color w:val="000000"/>
                <w:szCs w:val="24"/>
              </w:rPr>
              <w:t>Mean</w:t>
            </w:r>
          </w:p>
        </w:tc>
        <w:tc>
          <w:tcPr>
            <w:tcW w:w="1651" w:type="dxa"/>
            <w:tcBorders>
              <w:top w:val="single" w:sz="4" w:space="0" w:color="auto"/>
              <w:bottom w:val="single" w:sz="4" w:space="0" w:color="auto"/>
            </w:tcBorders>
            <w:shd w:val="clear" w:color="auto" w:fill="FFFFFF"/>
            <w:vAlign w:val="bottom"/>
          </w:tcPr>
          <w:p w:rsidR="003337C4" w:rsidRPr="00096C2B" w:rsidRDefault="003337C4" w:rsidP="00096C2B">
            <w:pPr>
              <w:autoSpaceDE w:val="0"/>
              <w:autoSpaceDN w:val="0"/>
              <w:adjustRightInd w:val="0"/>
              <w:spacing w:after="0" w:line="360" w:lineRule="auto"/>
              <w:ind w:left="60" w:right="29"/>
              <w:jc w:val="center"/>
              <w:rPr>
                <w:rFonts w:cs="Times New Roman"/>
                <w:color w:val="000000"/>
                <w:szCs w:val="24"/>
              </w:rPr>
            </w:pPr>
            <w:r w:rsidRPr="00096C2B">
              <w:rPr>
                <w:rFonts w:cs="Times New Roman"/>
                <w:color w:val="000000"/>
                <w:szCs w:val="24"/>
              </w:rPr>
              <w:t>Std. Deviation</w:t>
            </w:r>
          </w:p>
        </w:tc>
      </w:tr>
      <w:tr w:rsidR="003337C4" w:rsidRPr="00096C2B" w:rsidTr="009B697E">
        <w:trPr>
          <w:cantSplit/>
        </w:trPr>
        <w:tc>
          <w:tcPr>
            <w:tcW w:w="4590" w:type="dxa"/>
            <w:tcBorders>
              <w:top w:val="single" w:sz="4" w:space="0" w:color="auto"/>
            </w:tcBorders>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The school administration provides us with enough instructional materials in teaching our daily lessons.</w:t>
            </w:r>
          </w:p>
        </w:tc>
        <w:tc>
          <w:tcPr>
            <w:tcW w:w="900" w:type="dxa"/>
            <w:tcBorders>
              <w:top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tcBorders>
              <w:top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tcBorders>
              <w:top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2.13</w:t>
            </w:r>
          </w:p>
        </w:tc>
        <w:tc>
          <w:tcPr>
            <w:tcW w:w="1651" w:type="dxa"/>
            <w:tcBorders>
              <w:top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.996</w:t>
            </w:r>
          </w:p>
        </w:tc>
      </w:tr>
      <w:tr w:rsidR="003337C4" w:rsidRPr="00096C2B" w:rsidTr="009B697E">
        <w:trPr>
          <w:cantSplit/>
        </w:trPr>
        <w:tc>
          <w:tcPr>
            <w:tcW w:w="4590" w:type="dxa"/>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The school premises are large enough to accommodate the total number of learners in the school.</w:t>
            </w:r>
          </w:p>
        </w:tc>
        <w:tc>
          <w:tcPr>
            <w:tcW w:w="90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2.11</w:t>
            </w:r>
          </w:p>
        </w:tc>
        <w:tc>
          <w:tcPr>
            <w:tcW w:w="1651"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.989</w:t>
            </w:r>
          </w:p>
        </w:tc>
      </w:tr>
      <w:tr w:rsidR="003337C4" w:rsidRPr="00096C2B" w:rsidTr="009B697E">
        <w:trPr>
          <w:cantSplit/>
        </w:trPr>
        <w:tc>
          <w:tcPr>
            <w:tcW w:w="4590" w:type="dxa"/>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We have enough current and up to date curriculum reference books for teaching.</w:t>
            </w:r>
          </w:p>
        </w:tc>
        <w:tc>
          <w:tcPr>
            <w:tcW w:w="90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2.26</w:t>
            </w:r>
          </w:p>
        </w:tc>
        <w:tc>
          <w:tcPr>
            <w:tcW w:w="1651"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.954</w:t>
            </w:r>
          </w:p>
        </w:tc>
      </w:tr>
      <w:tr w:rsidR="003337C4" w:rsidRPr="00096C2B" w:rsidTr="009B697E">
        <w:trPr>
          <w:cantSplit/>
        </w:trPr>
        <w:tc>
          <w:tcPr>
            <w:tcW w:w="4590" w:type="dxa"/>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The chalkboards, dusters, chalk and other necessary teaching materials are in the school and readily available.</w:t>
            </w:r>
          </w:p>
        </w:tc>
        <w:tc>
          <w:tcPr>
            <w:tcW w:w="90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1.88</w:t>
            </w:r>
          </w:p>
        </w:tc>
        <w:tc>
          <w:tcPr>
            <w:tcW w:w="1651"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1.008</w:t>
            </w:r>
          </w:p>
        </w:tc>
      </w:tr>
      <w:tr w:rsidR="003337C4" w:rsidRPr="00096C2B" w:rsidTr="009B697E">
        <w:trPr>
          <w:cantSplit/>
        </w:trPr>
        <w:tc>
          <w:tcPr>
            <w:tcW w:w="4590" w:type="dxa"/>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The classes are spacious and well maintained.</w:t>
            </w:r>
          </w:p>
        </w:tc>
        <w:tc>
          <w:tcPr>
            <w:tcW w:w="90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2.22</w:t>
            </w:r>
          </w:p>
        </w:tc>
        <w:tc>
          <w:tcPr>
            <w:tcW w:w="1651"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.767</w:t>
            </w:r>
          </w:p>
        </w:tc>
      </w:tr>
      <w:tr w:rsidR="003337C4" w:rsidRPr="00096C2B" w:rsidTr="009B697E">
        <w:trPr>
          <w:cantSplit/>
        </w:trPr>
        <w:tc>
          <w:tcPr>
            <w:tcW w:w="4590" w:type="dxa"/>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The classes have adequate and good seating facilities for the learners.</w:t>
            </w:r>
          </w:p>
        </w:tc>
        <w:tc>
          <w:tcPr>
            <w:tcW w:w="90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2.26</w:t>
            </w:r>
          </w:p>
        </w:tc>
        <w:tc>
          <w:tcPr>
            <w:tcW w:w="1651" w:type="dxa"/>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1.126</w:t>
            </w:r>
          </w:p>
        </w:tc>
      </w:tr>
      <w:tr w:rsidR="003337C4" w:rsidRPr="00096C2B" w:rsidTr="00096C2B">
        <w:trPr>
          <w:cantSplit/>
        </w:trPr>
        <w:tc>
          <w:tcPr>
            <w:tcW w:w="4590" w:type="dxa"/>
            <w:tcBorders>
              <w:bottom w:val="single" w:sz="4" w:space="0" w:color="auto"/>
            </w:tcBorders>
            <w:shd w:val="clear" w:color="auto" w:fill="FFFFFF"/>
          </w:tcPr>
          <w:p w:rsidR="003337C4" w:rsidRPr="00096C2B" w:rsidRDefault="003337C4" w:rsidP="00096C2B">
            <w:pPr>
              <w:autoSpaceDE w:val="0"/>
              <w:autoSpaceDN w:val="0"/>
              <w:adjustRightInd w:val="0"/>
              <w:spacing w:after="0" w:line="360" w:lineRule="auto"/>
              <w:ind w:left="60" w:right="29"/>
              <w:rPr>
                <w:rFonts w:cs="Times New Roman"/>
                <w:color w:val="000000"/>
                <w:szCs w:val="24"/>
              </w:rPr>
            </w:pPr>
            <w:r w:rsidRPr="00096C2B">
              <w:rPr>
                <w:rFonts w:cs="Times New Roman"/>
                <w:color w:val="000000"/>
                <w:szCs w:val="24"/>
              </w:rPr>
              <w:t>Pupils in our school are encouraged to borrow text books from the school store/ library to take and read from home..</w:t>
            </w:r>
          </w:p>
        </w:tc>
        <w:tc>
          <w:tcPr>
            <w:tcW w:w="900" w:type="dxa"/>
            <w:tcBorders>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1</w:t>
            </w:r>
          </w:p>
        </w:tc>
        <w:tc>
          <w:tcPr>
            <w:tcW w:w="990" w:type="dxa"/>
            <w:tcBorders>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4</w:t>
            </w:r>
          </w:p>
        </w:tc>
        <w:tc>
          <w:tcPr>
            <w:tcW w:w="979" w:type="dxa"/>
            <w:tcBorders>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2.12</w:t>
            </w:r>
          </w:p>
        </w:tc>
        <w:tc>
          <w:tcPr>
            <w:tcW w:w="1651" w:type="dxa"/>
            <w:tcBorders>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color w:val="000000"/>
                <w:szCs w:val="24"/>
              </w:rPr>
            </w:pPr>
            <w:r w:rsidRPr="00096C2B">
              <w:rPr>
                <w:rFonts w:cs="Times New Roman"/>
                <w:color w:val="000000"/>
                <w:szCs w:val="24"/>
              </w:rPr>
              <w:t>.932</w:t>
            </w:r>
          </w:p>
        </w:tc>
      </w:tr>
      <w:tr w:rsidR="003337C4" w:rsidRPr="00096C2B" w:rsidTr="00096C2B">
        <w:trPr>
          <w:cantSplit/>
        </w:trPr>
        <w:tc>
          <w:tcPr>
            <w:tcW w:w="4590" w:type="dxa"/>
            <w:tcBorders>
              <w:top w:val="single" w:sz="4" w:space="0" w:color="auto"/>
              <w:bottom w:val="single" w:sz="4" w:space="0" w:color="auto"/>
            </w:tcBorders>
            <w:shd w:val="clear" w:color="auto" w:fill="FFFFFF"/>
          </w:tcPr>
          <w:p w:rsidR="003337C4" w:rsidRPr="00096C2B" w:rsidRDefault="003337C4" w:rsidP="00096C2B">
            <w:pPr>
              <w:autoSpaceDE w:val="0"/>
              <w:autoSpaceDN w:val="0"/>
              <w:adjustRightInd w:val="0"/>
              <w:spacing w:after="0" w:line="360" w:lineRule="auto"/>
              <w:ind w:left="60" w:right="29"/>
              <w:rPr>
                <w:rFonts w:cs="Times New Roman"/>
                <w:b/>
                <w:color w:val="000000"/>
                <w:szCs w:val="24"/>
              </w:rPr>
            </w:pPr>
            <w:r w:rsidRPr="00096C2B">
              <w:rPr>
                <w:rFonts w:cs="Times New Roman"/>
                <w:b/>
                <w:color w:val="000000"/>
                <w:szCs w:val="24"/>
              </w:rPr>
              <w:t>Infrastructure and Resources</w:t>
            </w:r>
          </w:p>
        </w:tc>
        <w:tc>
          <w:tcPr>
            <w:tcW w:w="900" w:type="dxa"/>
            <w:tcBorders>
              <w:top w:val="single" w:sz="4" w:space="0" w:color="auto"/>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b/>
                <w:color w:val="000000"/>
                <w:szCs w:val="24"/>
              </w:rPr>
            </w:pPr>
            <w:r w:rsidRPr="00096C2B">
              <w:rPr>
                <w:rFonts w:cs="Times New Roman"/>
                <w:b/>
                <w:color w:val="000000"/>
                <w:szCs w:val="24"/>
              </w:rPr>
              <w:t>1.00</w:t>
            </w:r>
          </w:p>
        </w:tc>
        <w:tc>
          <w:tcPr>
            <w:tcW w:w="990" w:type="dxa"/>
            <w:tcBorders>
              <w:top w:val="single" w:sz="4" w:space="0" w:color="auto"/>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b/>
                <w:color w:val="000000"/>
                <w:szCs w:val="24"/>
              </w:rPr>
            </w:pPr>
            <w:r w:rsidRPr="00096C2B">
              <w:rPr>
                <w:rFonts w:cs="Times New Roman"/>
                <w:b/>
                <w:color w:val="000000"/>
                <w:szCs w:val="24"/>
              </w:rPr>
              <w:t>4.00</w:t>
            </w:r>
          </w:p>
        </w:tc>
        <w:tc>
          <w:tcPr>
            <w:tcW w:w="979" w:type="dxa"/>
            <w:tcBorders>
              <w:top w:val="single" w:sz="4" w:space="0" w:color="auto"/>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b/>
                <w:color w:val="000000"/>
                <w:szCs w:val="24"/>
              </w:rPr>
            </w:pPr>
            <w:r w:rsidRPr="00096C2B">
              <w:rPr>
                <w:rFonts w:cs="Times New Roman"/>
                <w:b/>
                <w:color w:val="000000"/>
                <w:szCs w:val="24"/>
              </w:rPr>
              <w:t>2.14</w:t>
            </w:r>
          </w:p>
        </w:tc>
        <w:tc>
          <w:tcPr>
            <w:tcW w:w="1651" w:type="dxa"/>
            <w:tcBorders>
              <w:top w:val="single" w:sz="4" w:space="0" w:color="auto"/>
              <w:bottom w:val="single" w:sz="4" w:space="0" w:color="auto"/>
            </w:tcBorders>
            <w:shd w:val="clear" w:color="auto" w:fill="FFFFFF"/>
            <w:vAlign w:val="center"/>
          </w:tcPr>
          <w:p w:rsidR="003337C4" w:rsidRPr="00096C2B" w:rsidRDefault="003337C4" w:rsidP="00096C2B">
            <w:pPr>
              <w:autoSpaceDE w:val="0"/>
              <w:autoSpaceDN w:val="0"/>
              <w:adjustRightInd w:val="0"/>
              <w:spacing w:after="0" w:line="360" w:lineRule="auto"/>
              <w:ind w:left="60" w:right="29"/>
              <w:jc w:val="right"/>
              <w:rPr>
                <w:rFonts w:cs="Times New Roman"/>
                <w:b/>
                <w:color w:val="000000"/>
                <w:szCs w:val="24"/>
              </w:rPr>
            </w:pPr>
            <w:r w:rsidRPr="00096C2B">
              <w:rPr>
                <w:rFonts w:cs="Times New Roman"/>
                <w:b/>
                <w:color w:val="000000"/>
                <w:szCs w:val="24"/>
              </w:rPr>
              <w:t>0.89</w:t>
            </w:r>
          </w:p>
        </w:tc>
      </w:tr>
    </w:tbl>
    <w:p w:rsidR="003337C4" w:rsidRPr="00EE379C" w:rsidRDefault="003337C4" w:rsidP="003337C4">
      <w:pPr>
        <w:spacing w:before="240"/>
      </w:pPr>
      <w:r w:rsidRPr="00EE379C">
        <w:rPr>
          <w:rFonts w:eastAsia="Times New Roman" w:cs="Times New Roman"/>
        </w:rPr>
        <w:t xml:space="preserve">All results </w:t>
      </w:r>
      <w:r>
        <w:rPr>
          <w:rFonts w:eastAsia="Times New Roman" w:cs="Times New Roman"/>
        </w:rPr>
        <w:t xml:space="preserve">in </w:t>
      </w:r>
      <w:r w:rsidR="00096C2B" w:rsidRPr="00096C2B">
        <w:rPr>
          <w:rFonts w:eastAsia="Times New Roman" w:cs="Times New Roman"/>
        </w:rPr>
        <w:t>Table 4.7</w:t>
      </w:r>
      <w:r w:rsidR="00096C2B">
        <w:rPr>
          <w:rFonts w:eastAsia="Times New Roman" w:cs="Times New Roman"/>
        </w:rPr>
        <w:t xml:space="preserve"> </w:t>
      </w:r>
      <w:r w:rsidRPr="00EE379C">
        <w:rPr>
          <w:rFonts w:eastAsia="Times New Roman" w:cs="Times New Roman"/>
        </w:rPr>
        <w:t xml:space="preserve">indicate a fair response from the teachers’ perspective about </w:t>
      </w:r>
      <w:r w:rsidRPr="00EE379C">
        <w:t xml:space="preserve">school administration in various </w:t>
      </w:r>
      <w:r w:rsidR="004A3450">
        <w:t>primary</w:t>
      </w:r>
      <w:r w:rsidRPr="00EE379C">
        <w:t xml:space="preserve"> schools, </w:t>
      </w:r>
      <w:r>
        <w:t>how</w:t>
      </w:r>
      <w:r w:rsidRPr="00EE379C">
        <w:t xml:space="preserve">, to a certain extent provided teachers with enough instructional materials required for conducting daily lessons </w:t>
      </w:r>
      <w:r w:rsidRPr="00EE379C">
        <w:rPr>
          <w:i/>
        </w:rPr>
        <w:t>(Me</w:t>
      </w:r>
      <w:r>
        <w:rPr>
          <w:i/>
        </w:rPr>
        <w:t>an = 2.13</w:t>
      </w:r>
      <w:r w:rsidRPr="00EE379C">
        <w:rPr>
          <w:i/>
        </w:rPr>
        <w:t>; SD = 0.996)</w:t>
      </w:r>
      <w:r w:rsidRPr="00EE379C">
        <w:t>. Instructional materials such as teaching guides, rulers for the black board, chalk board and enough textbooks in libraries boost the morale of teachers and drive them to conduct lessons regularly without dodging.</w:t>
      </w:r>
      <w:r>
        <w:t xml:space="preserve"> Noting the example of the</w:t>
      </w:r>
      <w:r w:rsidRPr="00EE379C">
        <w:t xml:space="preserve"> study by </w:t>
      </w:r>
      <w:r w:rsidRPr="00EE379C">
        <w:rPr>
          <w:noProof/>
        </w:rPr>
        <w:t>Allan &amp; Leifer (2016)</w:t>
      </w:r>
      <w:r>
        <w:rPr>
          <w:noProof/>
        </w:rPr>
        <w:t xml:space="preserve"> which</w:t>
      </w:r>
      <w:r w:rsidRPr="00EE379C">
        <w:rPr>
          <w:noProof/>
        </w:rPr>
        <w:t xml:space="preserve"> reveal</w:t>
      </w:r>
      <w:r>
        <w:rPr>
          <w:noProof/>
        </w:rPr>
        <w:t>ed</w:t>
      </w:r>
      <w:r w:rsidRPr="00EE379C">
        <w:t xml:space="preserve">that high-quality instructional materials </w:t>
      </w:r>
      <w:r w:rsidRPr="00EE379C">
        <w:lastRenderedPageBreak/>
        <w:t>can yield improvements in student learning outcomes equal to or greater than many interventions that are often more costly. The increasing availability of open education resources and the ability to adapt digital resources is making differentiation easier, but it remains a huge</w:t>
      </w:r>
      <w:r>
        <w:t xml:space="preserve"> challenge.</w:t>
      </w:r>
      <w:r w:rsidRPr="00EE379C">
        <w:t xml:space="preserve"> When teachers continuously examine their practice and can access and adapt instructional resources to meet individual student learning needs, it feeds a coherent cycle of instructional improvement.</w:t>
      </w:r>
    </w:p>
    <w:p w:rsidR="003337C4" w:rsidRPr="00EE379C" w:rsidRDefault="003337C4" w:rsidP="003337C4">
      <w:r w:rsidRPr="00EE379C">
        <w:t xml:space="preserve">Further, results of the study indicated that premises in most </w:t>
      </w:r>
      <w:r w:rsidR="004A3450">
        <w:t>primary</w:t>
      </w:r>
      <w:r w:rsidRPr="00EE379C">
        <w:t xml:space="preserve"> schools in </w:t>
      </w:r>
      <w:r w:rsidR="004A3450">
        <w:t>Butiiti Coordinating Center, Kyenjojo</w:t>
      </w:r>
      <w:r w:rsidRPr="00EE379C">
        <w:t xml:space="preserve"> District were fairly spacious to accommodate and provide recreation ground for pupils in their respective schools </w:t>
      </w:r>
      <w:r>
        <w:rPr>
          <w:i/>
        </w:rPr>
        <w:t>(Mean = 2.11</w:t>
      </w:r>
      <w:r w:rsidRPr="00EE379C">
        <w:rPr>
          <w:i/>
        </w:rPr>
        <w:t>; SD = 0.989)</w:t>
      </w:r>
      <w:r>
        <w:t>. This implied that there existed fair</w:t>
      </w:r>
      <w:r w:rsidRPr="00EE379C">
        <w:t xml:space="preserve"> play grounds, a</w:t>
      </w:r>
      <w:r>
        <w:t>nd study/revision rooms in the</w:t>
      </w:r>
      <w:r w:rsidRPr="00EE379C">
        <w:t xml:space="preserve"> respective primary schools.</w:t>
      </w:r>
      <w:r>
        <w:t xml:space="preserve"> However a study by</w:t>
      </w:r>
      <w:r w:rsidR="00096C2B">
        <w:t xml:space="preserve"> </w:t>
      </w:r>
      <w:r w:rsidRPr="00EE379C">
        <w:rPr>
          <w:noProof/>
        </w:rPr>
        <w:t xml:space="preserve">Ahmed (2015) established that a spacious school environment is an engine towards refreshment of the brain especially after classroom work. This benefits teachers and pupils equally. </w:t>
      </w:r>
      <w:r>
        <w:rPr>
          <w:noProof/>
        </w:rPr>
        <w:t xml:space="preserve">Therefore, </w:t>
      </w:r>
      <w:r w:rsidRPr="00EE379C">
        <w:rPr>
          <w:noProof/>
        </w:rPr>
        <w:t xml:space="preserve"> sch</w:t>
      </w:r>
      <w:r>
        <w:rPr>
          <w:noProof/>
        </w:rPr>
        <w:t>ools need to have a spacious and</w:t>
      </w:r>
      <w:r w:rsidRPr="00EE379C">
        <w:rPr>
          <w:noProof/>
        </w:rPr>
        <w:t xml:space="preserve"> physically comfortable environments with provisional playing environment.</w:t>
      </w:r>
    </w:p>
    <w:p w:rsidR="003337C4" w:rsidRPr="00EE379C" w:rsidRDefault="003337C4" w:rsidP="003337C4">
      <w:r w:rsidRPr="00EE379C">
        <w:t xml:space="preserve">Results in </w:t>
      </w:r>
      <w:r w:rsidR="00096C2B" w:rsidRPr="00096C2B">
        <w:t>Table 4.7</w:t>
      </w:r>
      <w:r w:rsidR="00096C2B">
        <w:t xml:space="preserve"> </w:t>
      </w:r>
      <w:r w:rsidRPr="00EE379C">
        <w:t xml:space="preserve">also show that </w:t>
      </w:r>
      <w:r w:rsidR="004A3450">
        <w:t>primary</w:t>
      </w:r>
      <w:r w:rsidRPr="00EE379C">
        <w:t xml:space="preserve"> schools explore</w:t>
      </w:r>
      <w:r>
        <w:t>d</w:t>
      </w:r>
      <w:r w:rsidRPr="00EE379C">
        <w:t xml:space="preserve"> in </w:t>
      </w:r>
      <w:r w:rsidR="004A3450">
        <w:t>Butiiti Coordinating Center, Kyenjojo</w:t>
      </w:r>
      <w:r w:rsidRPr="00EE379C">
        <w:t xml:space="preserve"> District manifested evidence of low level of enough up-to-date and curriculum reference books in most of the primary schools </w:t>
      </w:r>
      <w:r>
        <w:rPr>
          <w:i/>
        </w:rPr>
        <w:t>(Mean = 2.26</w:t>
      </w:r>
      <w:r w:rsidRPr="00EE379C">
        <w:rPr>
          <w:i/>
        </w:rPr>
        <w:t>; SD = 0.954)</w:t>
      </w:r>
      <w:r w:rsidRPr="00EE379C">
        <w:t xml:space="preserve">. Curriculum reference books enable teachers to conduct lessons </w:t>
      </w:r>
      <w:r w:rsidR="00096C2B" w:rsidRPr="00EE379C">
        <w:t>within</w:t>
      </w:r>
      <w:r w:rsidRPr="00EE379C">
        <w:t xml:space="preserve"> the curriculum speculations thus in some schools, due to availability of these materials, teachers work hard and finish the syllabuses. This means that up-to-date curriculum materials are necessary to enhance academic achievement of learners in primary sc</w:t>
      </w:r>
      <w:r>
        <w:t xml:space="preserve">hools in </w:t>
      </w:r>
      <w:r w:rsidR="004A3450">
        <w:t>Butiiti Coordinating Center, Kyenjojo</w:t>
      </w:r>
      <w:r>
        <w:t xml:space="preserve"> district</w:t>
      </w:r>
      <w:r w:rsidRPr="00EE379C">
        <w:t xml:space="preserve">. </w:t>
      </w:r>
    </w:p>
    <w:p w:rsidR="003337C4" w:rsidRPr="00EE379C" w:rsidRDefault="003337C4" w:rsidP="003337C4">
      <w:r w:rsidRPr="00EE379C">
        <w:lastRenderedPageBreak/>
        <w:t xml:space="preserve">On the side of classrooms, the study revealed that classrooms in most primary schools in </w:t>
      </w:r>
      <w:r w:rsidR="004A3450">
        <w:t>Butiiti Coordinating Center, Kyenjojo</w:t>
      </w:r>
      <w:r w:rsidRPr="00EE379C">
        <w:t xml:space="preserve"> District were fairly spacious and maintained</w:t>
      </w:r>
      <w:r w:rsidRPr="00EE379C">
        <w:rPr>
          <w:i/>
        </w:rPr>
        <w:t xml:space="preserve"> (</w:t>
      </w:r>
      <w:r>
        <w:rPr>
          <w:i/>
        </w:rPr>
        <w:t>Mean = 2.21; SD = 0.76</w:t>
      </w:r>
      <w:r w:rsidRPr="00EE379C">
        <w:rPr>
          <w:i/>
        </w:rPr>
        <w:t>)</w:t>
      </w:r>
      <w:r w:rsidRPr="00EE379C">
        <w:t xml:space="preserve">. Spacious classroom environments, among other factors create ground for the teacher to carry out individual supervision of learners during the teaching-learning process the nature of classrooms as indicated in the findings leaves a gap in the teaching process. Further still, the study indicated that apart from being spacious, classrooms in </w:t>
      </w:r>
      <w:r w:rsidR="004A3450">
        <w:t>primary</w:t>
      </w:r>
      <w:r w:rsidRPr="00EE379C">
        <w:t xml:space="preserve"> schools in </w:t>
      </w:r>
      <w:r w:rsidR="004A3450">
        <w:t>Butiiti Coordinating Center, Kyenjojo</w:t>
      </w:r>
      <w:r w:rsidRPr="00EE379C">
        <w:t xml:space="preserve"> District were characterized by lack of adequate and good seating facilities for learners </w:t>
      </w:r>
      <w:r>
        <w:rPr>
          <w:i/>
        </w:rPr>
        <w:t>(Mean = 2.10; SD = 0.92</w:t>
      </w:r>
      <w:r w:rsidRPr="00EE379C">
        <w:rPr>
          <w:i/>
        </w:rPr>
        <w:t>)</w:t>
      </w:r>
      <w:r w:rsidRPr="00EE379C">
        <w:t>.</w:t>
      </w:r>
    </w:p>
    <w:p w:rsidR="003337C4" w:rsidRPr="00EE379C" w:rsidRDefault="003337C4" w:rsidP="003337C4">
      <w:r w:rsidRPr="00EE379C">
        <w:t xml:space="preserve">Results also indicated that pupils in the respective primary schools in </w:t>
      </w:r>
      <w:r w:rsidR="004A3450">
        <w:t>Butiiti Coordinating Center, Kyenjojo</w:t>
      </w:r>
      <w:r w:rsidRPr="00EE379C">
        <w:t xml:space="preserve"> District could not get access to borrowing textbooks from school stores/libraries so that they could read them when they go back home or at school during their free time</w:t>
      </w:r>
      <w:r>
        <w:rPr>
          <w:i/>
        </w:rPr>
        <w:t>(Mean = 2.11; SD = 0.93</w:t>
      </w:r>
      <w:r w:rsidRPr="00EE379C">
        <w:rPr>
          <w:i/>
        </w:rPr>
        <w:t>)</w:t>
      </w:r>
      <w:r w:rsidRPr="00EE379C">
        <w:t xml:space="preserve">. The above results give an implication that the infrastructure and </w:t>
      </w:r>
      <w:r>
        <w:t xml:space="preserve">resources in </w:t>
      </w:r>
      <w:r w:rsidR="004A3450">
        <w:t>Butiiti Coordinating Center, Kyenjojo</w:t>
      </w:r>
      <w:r>
        <w:t xml:space="preserve"> district were</w:t>
      </w:r>
      <w:r w:rsidRPr="00EE379C">
        <w:t xml:space="preserve"> not adequate enough to supportive teaching and learning environment to schools.</w:t>
      </w:r>
    </w:p>
    <w:p w:rsidR="003337C4" w:rsidRPr="00EE379C" w:rsidRDefault="003337C4" w:rsidP="003337C4">
      <w:pPr>
        <w:rPr>
          <w:rFonts w:cs="Times New Roman"/>
        </w:rPr>
      </w:pPr>
      <w:r w:rsidRPr="00EE379C">
        <w:t>This situation was explained by the DEO during interviews with the on the infrastructure and resources in the schools where the researcher noted the following from his presentation.</w:t>
      </w:r>
      <w:r w:rsidRPr="00EE379C">
        <w:rPr>
          <w:rFonts w:cs="Times New Roman"/>
        </w:rPr>
        <w:t xml:space="preserve"> “Most of our low performing school have unfriendly learning environment. The sanitation, seating, toilets, classrooms, do not give the learner the zeal to learn”. Some children decide to hide away and do not reach school because the school is not interesting at all to make the learner to attend. Learners sit on the floor in the dust write on their knees as desks from primary one  to primary five, then you find desks being provided and at a ratio of 1:6 per desk. On top of that children find unfriendly teachers </w:t>
      </w:r>
      <w:r w:rsidRPr="00EE379C">
        <w:rPr>
          <w:rFonts w:cs="Times New Roman"/>
        </w:rPr>
        <w:lastRenderedPageBreak/>
        <w:t>who abuse them publically of their age, poor brain and yet some of them are grown as they repeatedly fail class to class.</w:t>
      </w:r>
    </w:p>
    <w:p w:rsidR="003337C4" w:rsidRPr="00EE379C" w:rsidRDefault="003337C4" w:rsidP="003337C4">
      <w:pPr>
        <w:rPr>
          <w:rFonts w:cs="Times New Roman"/>
        </w:rPr>
      </w:pPr>
      <w:r w:rsidRPr="00EE379C">
        <w:t xml:space="preserve">During </w:t>
      </w:r>
      <w:r w:rsidR="00096C2B">
        <w:t>qualitative investigations</w:t>
      </w:r>
      <w:r w:rsidRPr="00EE379C">
        <w:t xml:space="preserve"> with the pupil leaders, their response on the school environment infrastructure mainly on sitting and books the following was noted by the researcher.</w:t>
      </w:r>
      <w:r w:rsidRPr="00EE379C">
        <w:rPr>
          <w:rFonts w:cs="Times New Roman"/>
        </w:rPr>
        <w:t xml:space="preserve"> “We do not have enough desks to sit, we sit on the floor and we cannot see some work on the black board, teacher does not repeat for us some work which we do not understand, They do not allow us to take books from the school to go and read at home, we do not have enough desks to sit on in class, some of our classes are not plastered and we sit down and write on the floor”. The researcher took note of statements that were given by the learners.</w:t>
      </w:r>
    </w:p>
    <w:p w:rsidR="003337C4" w:rsidRPr="00EE379C" w:rsidRDefault="003337C4" w:rsidP="003337C4">
      <w:r w:rsidRPr="00EE379C">
        <w:t>Overcrowded classrooms are also associated with decreased levels of student engagement and therefore decreased levels of learning process in classroom</w:t>
      </w:r>
      <w:sdt>
        <w:sdtPr>
          <w:id w:val="10728487"/>
          <w:citation/>
        </w:sdtPr>
        <w:sdtEndPr/>
        <w:sdtContent>
          <w:r w:rsidR="00E021CA">
            <w:fldChar w:fldCharType="begin"/>
          </w:r>
          <w:r w:rsidR="00E021CA">
            <w:instrText xml:space="preserve"> CITATION SKA14 \l 1033 </w:instrText>
          </w:r>
          <w:r w:rsidR="00E021CA">
            <w:fldChar w:fldCharType="separate"/>
          </w:r>
          <w:r w:rsidRPr="00EE379C">
            <w:rPr>
              <w:noProof/>
            </w:rPr>
            <w:t xml:space="preserve"> (Adams &amp; Barombarg, 2014)</w:t>
          </w:r>
          <w:r w:rsidR="00E021CA">
            <w:rPr>
              <w:noProof/>
            </w:rPr>
            <w:fldChar w:fldCharType="end"/>
          </w:r>
        </w:sdtContent>
      </w:sdt>
      <w:r w:rsidRPr="00EE379C">
        <w:t>. Alternatively, classrooms with ample space are more conducive to providing appropriate learning environments for students and associated with increased student engagement and the pupils’ learning process</w:t>
      </w:r>
      <w:sdt>
        <w:sdtPr>
          <w:id w:val="-1435979572"/>
          <w:citation/>
        </w:sdtPr>
        <w:sdtEndPr/>
        <w:sdtContent>
          <w:r w:rsidR="00E021CA">
            <w:fldChar w:fldCharType="begin"/>
          </w:r>
          <w:r w:rsidR="00E021CA">
            <w:instrText xml:space="preserve"> CITATION Placeholder6 \l 1033  </w:instrText>
          </w:r>
          <w:r w:rsidR="00E021CA">
            <w:fldChar w:fldCharType="separate"/>
          </w:r>
          <w:r>
            <w:rPr>
              <w:noProof/>
            </w:rPr>
            <w:t xml:space="preserve"> </w:t>
          </w:r>
          <w:r w:rsidRPr="003337C4">
            <w:rPr>
              <w:noProof/>
            </w:rPr>
            <w:t>(Basque &amp; Dare, Environment and Apparatuship Information. Journal of Distance Education, 2018)</w:t>
          </w:r>
          <w:r w:rsidR="00E021CA">
            <w:rPr>
              <w:noProof/>
            </w:rPr>
            <w:fldChar w:fldCharType="end"/>
          </w:r>
        </w:sdtContent>
      </w:sdt>
      <w:r w:rsidRPr="00EE379C">
        <w:t>. Classroom space is particularly relevant with the current emphasis on 21st century learning such as ensuring students can work in teams, problem solve, and communicate effectively. Classrooms with adequate space to reconfigure seating arrangements facilitate the use of different teaching methods that are aligned to 21st century skills. Creating private study areas plus smaller learning centers reduces visual and auditory interruptions, and is positively related to student development and achievement</w:t>
      </w:r>
      <w:r>
        <w:rPr>
          <w:noProof/>
        </w:rPr>
        <w:t xml:space="preserve"> </w:t>
      </w:r>
      <w:r w:rsidRPr="003337C4">
        <w:rPr>
          <w:noProof/>
        </w:rPr>
        <w:t>(Ayers, 2016)</w:t>
      </w:r>
      <w:r w:rsidRPr="00EE379C">
        <w:t>.</w:t>
      </w:r>
    </w:p>
    <w:p w:rsidR="003337C4" w:rsidRPr="00EE379C" w:rsidRDefault="003337C4" w:rsidP="003337C4">
      <w:r w:rsidRPr="00EE379C">
        <w:lastRenderedPageBreak/>
        <w:t xml:space="preserve">Scholars have also found out that a classroom is a subsystem of the school with its own culture characterizing particular to a classroom that is more conducive for learners in any set-up. Donald (2006) establishes that a classroom often has a characteristic atmosphere related to its culture: it may be accepting, busy, co-operative place; a silent, passive place dominated by teachers; or a chaotic place with no discipline. </w:t>
      </w:r>
    </w:p>
    <w:p w:rsidR="003337C4" w:rsidRPr="00EE379C" w:rsidRDefault="003337C4" w:rsidP="003337C4">
      <w:r w:rsidRPr="00EE379C">
        <w:t xml:space="preserve">The school as an educational environment impacts on the motivational state of learners, but like the home environment, they can be deprived. Environmental deprivation refers to the conditions in both the school and the home that make it difficult for learners to satisfy their needs and fully reach their potential. Learners from a deprived school environment lack motivation to learn, and are in danger of negative behaviors and unsatisfactory academic achievements </w:t>
      </w:r>
      <w:sdt>
        <w:sdtPr>
          <w:id w:val="-447939638"/>
          <w:citation/>
        </w:sdtPr>
        <w:sdtEndPr/>
        <w:sdtContent>
          <w:r w:rsidR="00E021CA">
            <w:fldChar w:fldCharType="begin"/>
          </w:r>
          <w:r w:rsidR="00E021CA">
            <w:instrText xml:space="preserve"> CITATION BAm14 \l 1033 </w:instrText>
          </w:r>
          <w:r w:rsidR="00E021CA">
            <w:fldChar w:fldCharType="separate"/>
          </w:r>
          <w:r w:rsidRPr="00EE379C">
            <w:rPr>
              <w:noProof/>
            </w:rPr>
            <w:t>(Amiena, Wynand, &amp; Ravinder, 2014)</w:t>
          </w:r>
          <w:r w:rsidR="00E021CA">
            <w:rPr>
              <w:noProof/>
            </w:rPr>
            <w:fldChar w:fldCharType="end"/>
          </w:r>
        </w:sdtContent>
      </w:sdt>
      <w:r w:rsidRPr="00EE379C">
        <w:t>. This nature of classroom environment therefore has resultant effects to learners learning.</w:t>
      </w:r>
    </w:p>
    <w:p w:rsidR="00F25CA6" w:rsidRDefault="00F25CA6" w:rsidP="00117FC8">
      <w:pPr>
        <w:pStyle w:val="Heading2"/>
        <w:numPr>
          <w:ilvl w:val="1"/>
          <w:numId w:val="5"/>
        </w:numPr>
        <w:tabs>
          <w:tab w:val="left" w:pos="1039"/>
          <w:tab w:val="left" w:pos="1040"/>
        </w:tabs>
        <w:spacing w:before="74" w:line="360" w:lineRule="auto"/>
        <w:ind w:right="45"/>
        <w:contextualSpacing/>
        <w:rPr>
          <w:rFonts w:eastAsia="Times New Roman" w:cs="Times New Roman"/>
          <w:szCs w:val="24"/>
        </w:rPr>
      </w:pPr>
      <w:bookmarkStart w:id="156" w:name="_Toc22726937"/>
      <w:r>
        <w:rPr>
          <w:rFonts w:eastAsia="Times New Roman" w:cs="Times New Roman"/>
          <w:szCs w:val="24"/>
        </w:rPr>
        <w:t>Investigating</w:t>
      </w:r>
      <w:r w:rsidRPr="00F25CA6">
        <w:rPr>
          <w:rFonts w:eastAsia="Times New Roman" w:cs="Times New Roman"/>
          <w:szCs w:val="24"/>
        </w:rPr>
        <w:t xml:space="preserve"> the </w:t>
      </w:r>
      <w:r w:rsidR="00C53B69" w:rsidRPr="00F25CA6">
        <w:rPr>
          <w:rFonts w:eastAsia="Times New Roman" w:cs="Times New Roman"/>
          <w:szCs w:val="24"/>
        </w:rPr>
        <w:t>Relationship</w:t>
      </w:r>
      <w:r w:rsidRPr="00F25CA6">
        <w:rPr>
          <w:rFonts w:eastAsia="Times New Roman" w:cs="Times New Roman"/>
          <w:szCs w:val="24"/>
        </w:rPr>
        <w:t xml:space="preserve"> between the </w:t>
      </w:r>
      <w:r w:rsidR="00C53B69" w:rsidRPr="00F25CA6">
        <w:rPr>
          <w:rFonts w:eastAsia="Times New Roman" w:cs="Times New Roman"/>
          <w:szCs w:val="24"/>
        </w:rPr>
        <w:t xml:space="preserve">Psychological Environment </w:t>
      </w:r>
      <w:r w:rsidRPr="00F25CA6">
        <w:rPr>
          <w:rFonts w:eastAsia="Times New Roman" w:cs="Times New Roman"/>
          <w:szCs w:val="24"/>
        </w:rPr>
        <w:t xml:space="preserve">of the </w:t>
      </w:r>
      <w:r w:rsidR="00C53B69">
        <w:rPr>
          <w:rFonts w:eastAsia="Times New Roman" w:cs="Times New Roman"/>
          <w:szCs w:val="24"/>
        </w:rPr>
        <w:t>P</w:t>
      </w:r>
      <w:r w:rsidRPr="00F25CA6">
        <w:rPr>
          <w:rFonts w:eastAsia="Times New Roman" w:cs="Times New Roman"/>
          <w:szCs w:val="24"/>
        </w:rPr>
        <w:t>upil and performance</w:t>
      </w:r>
      <w:bookmarkEnd w:id="156"/>
    </w:p>
    <w:p w:rsidR="00C53B69" w:rsidRDefault="00C53B69" w:rsidP="004C3798">
      <w:pPr>
        <w:spacing w:after="0"/>
        <w:ind w:right="29"/>
        <w:rPr>
          <w:szCs w:val="24"/>
        </w:rPr>
      </w:pPr>
      <w:r w:rsidRPr="00EE379C">
        <w:rPr>
          <w:szCs w:val="24"/>
        </w:rPr>
        <w:t>As an aspect defining characteristics of primary schools and stakeholders, learners’ behavior was measured using 7-items and views of 205 teachers were obtained. Some items were significant while others were not</w:t>
      </w:r>
      <w:r>
        <w:rPr>
          <w:szCs w:val="24"/>
        </w:rPr>
        <w:t xml:space="preserve">. Table </w:t>
      </w:r>
      <w:r w:rsidR="0095167F">
        <w:rPr>
          <w:szCs w:val="24"/>
        </w:rPr>
        <w:t xml:space="preserve">4.8 </w:t>
      </w:r>
      <w:r w:rsidRPr="00EE379C">
        <w:rPr>
          <w:szCs w:val="24"/>
        </w:rPr>
        <w:t>is an illustration of the results obtained.</w:t>
      </w:r>
    </w:p>
    <w:p w:rsidR="0095167F" w:rsidRDefault="0095167F" w:rsidP="004C3798">
      <w:pPr>
        <w:spacing w:after="0"/>
        <w:ind w:right="29"/>
        <w:rPr>
          <w:szCs w:val="24"/>
        </w:rPr>
      </w:pPr>
    </w:p>
    <w:p w:rsidR="009B697E" w:rsidRDefault="009B697E" w:rsidP="004C3798">
      <w:pPr>
        <w:spacing w:after="0"/>
        <w:ind w:right="29"/>
        <w:rPr>
          <w:szCs w:val="24"/>
        </w:rPr>
      </w:pPr>
    </w:p>
    <w:p w:rsidR="009B697E" w:rsidRDefault="009B697E" w:rsidP="004C3798">
      <w:pPr>
        <w:spacing w:after="0"/>
        <w:ind w:right="29"/>
        <w:rPr>
          <w:szCs w:val="24"/>
        </w:rPr>
      </w:pPr>
    </w:p>
    <w:p w:rsidR="009B697E" w:rsidRDefault="009B697E" w:rsidP="004C3798">
      <w:pPr>
        <w:spacing w:after="0"/>
        <w:ind w:right="29"/>
        <w:rPr>
          <w:szCs w:val="24"/>
        </w:rPr>
      </w:pPr>
    </w:p>
    <w:p w:rsidR="0095167F" w:rsidRDefault="0095167F" w:rsidP="004C3798">
      <w:pPr>
        <w:spacing w:after="0"/>
        <w:ind w:right="29"/>
        <w:rPr>
          <w:szCs w:val="24"/>
        </w:rPr>
      </w:pPr>
    </w:p>
    <w:p w:rsidR="0095167F" w:rsidRDefault="0095167F" w:rsidP="004C3798">
      <w:pPr>
        <w:spacing w:after="0"/>
        <w:ind w:right="29"/>
        <w:rPr>
          <w:szCs w:val="24"/>
        </w:rPr>
      </w:pPr>
    </w:p>
    <w:p w:rsidR="00C53B69" w:rsidRPr="0063011B" w:rsidRDefault="0063011B" w:rsidP="00C53B69">
      <w:pPr>
        <w:pStyle w:val="Caption"/>
        <w:ind w:right="29"/>
        <w:rPr>
          <w:b/>
          <w:i w:val="0"/>
          <w:color w:val="auto"/>
          <w:sz w:val="24"/>
          <w:szCs w:val="24"/>
        </w:rPr>
      </w:pPr>
      <w:bookmarkStart w:id="157" w:name="_Toc519360039"/>
      <w:bookmarkStart w:id="158" w:name="_Toc22723233"/>
      <w:r w:rsidRPr="003337C4">
        <w:rPr>
          <w:rFonts w:eastAsia="Times New Roman" w:cs="Times New Roman"/>
          <w:b/>
          <w:i w:val="0"/>
          <w:color w:val="auto"/>
          <w:sz w:val="24"/>
          <w:szCs w:val="24"/>
        </w:rPr>
        <w:t>Table 4.</w:t>
      </w:r>
      <w:r w:rsidRPr="003337C4">
        <w:rPr>
          <w:rFonts w:eastAsia="Times New Roman" w:cs="Times New Roman"/>
          <w:b/>
          <w:i w:val="0"/>
          <w:color w:val="auto"/>
          <w:sz w:val="24"/>
          <w:szCs w:val="24"/>
        </w:rPr>
        <w:fldChar w:fldCharType="begin"/>
      </w:r>
      <w:r w:rsidRPr="003337C4">
        <w:rPr>
          <w:rFonts w:eastAsia="Times New Roman" w:cs="Times New Roman"/>
          <w:b/>
          <w:i w:val="0"/>
          <w:color w:val="auto"/>
          <w:sz w:val="24"/>
          <w:szCs w:val="24"/>
        </w:rPr>
        <w:instrText xml:space="preserve"> SEQ Table_4. \* ARABIC </w:instrText>
      </w:r>
      <w:r w:rsidRPr="003337C4">
        <w:rPr>
          <w:rFonts w:eastAsia="Times New Roman" w:cs="Times New Roman"/>
          <w:b/>
          <w:i w:val="0"/>
          <w:color w:val="auto"/>
          <w:sz w:val="24"/>
          <w:szCs w:val="24"/>
        </w:rPr>
        <w:fldChar w:fldCharType="separate"/>
      </w:r>
      <w:r>
        <w:rPr>
          <w:rFonts w:eastAsia="Times New Roman" w:cs="Times New Roman"/>
          <w:b/>
          <w:i w:val="0"/>
          <w:noProof/>
          <w:color w:val="auto"/>
          <w:sz w:val="24"/>
          <w:szCs w:val="24"/>
        </w:rPr>
        <w:t>8</w:t>
      </w:r>
      <w:r w:rsidRPr="003337C4">
        <w:rPr>
          <w:rFonts w:eastAsia="Times New Roman" w:cs="Times New Roman"/>
          <w:b/>
          <w:i w:val="0"/>
          <w:color w:val="auto"/>
          <w:sz w:val="24"/>
          <w:szCs w:val="24"/>
        </w:rPr>
        <w:fldChar w:fldCharType="end"/>
      </w:r>
      <w:r w:rsidRPr="0063011B">
        <w:rPr>
          <w:b/>
          <w:i w:val="0"/>
          <w:noProof/>
          <w:color w:val="auto"/>
          <w:sz w:val="24"/>
          <w:szCs w:val="24"/>
        </w:rPr>
        <w:t xml:space="preserve">: </w:t>
      </w:r>
      <w:bookmarkEnd w:id="157"/>
      <w:r>
        <w:rPr>
          <w:b/>
          <w:i w:val="0"/>
          <w:color w:val="auto"/>
          <w:sz w:val="24"/>
          <w:szCs w:val="24"/>
        </w:rPr>
        <w:t>Psychological environment</w:t>
      </w:r>
      <w:bookmarkEnd w:id="158"/>
    </w:p>
    <w:tbl>
      <w:tblPr>
        <w:tblW w:w="8750" w:type="dxa"/>
        <w:tblInd w:w="-20" w:type="dxa"/>
        <w:tblLayout w:type="fixed"/>
        <w:tblCellMar>
          <w:left w:w="0" w:type="dxa"/>
          <w:right w:w="0" w:type="dxa"/>
        </w:tblCellMar>
        <w:tblLook w:val="0000" w:firstRow="0" w:lastRow="0" w:firstColumn="0" w:lastColumn="0" w:noHBand="0" w:noVBand="0"/>
      </w:tblPr>
      <w:tblGrid>
        <w:gridCol w:w="4880"/>
        <w:gridCol w:w="540"/>
        <w:gridCol w:w="810"/>
        <w:gridCol w:w="810"/>
        <w:gridCol w:w="1710"/>
      </w:tblGrid>
      <w:tr w:rsidR="00C53B69" w:rsidRPr="00EE379C" w:rsidTr="009B697E">
        <w:trPr>
          <w:cantSplit/>
        </w:trPr>
        <w:tc>
          <w:tcPr>
            <w:tcW w:w="4880" w:type="dxa"/>
            <w:tcBorders>
              <w:top w:val="single" w:sz="4" w:space="0" w:color="auto"/>
              <w:bottom w:val="single" w:sz="4" w:space="0" w:color="auto"/>
            </w:tcBorders>
            <w:shd w:val="clear" w:color="auto" w:fill="FFFFFF"/>
            <w:vAlign w:val="bottom"/>
          </w:tcPr>
          <w:p w:rsidR="00C53B69" w:rsidRPr="00EE379C" w:rsidRDefault="00C53B69" w:rsidP="0095167F">
            <w:pPr>
              <w:autoSpaceDE w:val="0"/>
              <w:autoSpaceDN w:val="0"/>
              <w:adjustRightInd w:val="0"/>
              <w:spacing w:after="0"/>
              <w:ind w:right="29"/>
              <w:rPr>
                <w:rFonts w:cs="Times New Roman"/>
                <w:szCs w:val="24"/>
              </w:rPr>
            </w:pPr>
          </w:p>
        </w:tc>
        <w:tc>
          <w:tcPr>
            <w:tcW w:w="540" w:type="dxa"/>
            <w:tcBorders>
              <w:top w:val="single" w:sz="4" w:space="0" w:color="auto"/>
              <w:bottom w:val="single" w:sz="4" w:space="0" w:color="auto"/>
            </w:tcBorders>
            <w:shd w:val="clear" w:color="auto" w:fill="FFFFFF"/>
            <w:vAlign w:val="bottom"/>
          </w:tcPr>
          <w:p w:rsidR="00C53B69" w:rsidRPr="00EE379C" w:rsidRDefault="00C53B69" w:rsidP="0095167F">
            <w:pPr>
              <w:autoSpaceDE w:val="0"/>
              <w:autoSpaceDN w:val="0"/>
              <w:adjustRightInd w:val="0"/>
              <w:spacing w:after="0"/>
              <w:ind w:left="60" w:right="29"/>
              <w:jc w:val="center"/>
              <w:rPr>
                <w:rFonts w:cs="Times New Roman"/>
                <w:color w:val="000000"/>
                <w:szCs w:val="24"/>
              </w:rPr>
            </w:pPr>
            <w:r w:rsidRPr="00EE379C">
              <w:rPr>
                <w:rFonts w:cs="Times New Roman"/>
                <w:color w:val="000000"/>
                <w:szCs w:val="24"/>
              </w:rPr>
              <w:t>Min</w:t>
            </w:r>
          </w:p>
        </w:tc>
        <w:tc>
          <w:tcPr>
            <w:tcW w:w="810" w:type="dxa"/>
            <w:tcBorders>
              <w:top w:val="single" w:sz="4" w:space="0" w:color="auto"/>
              <w:bottom w:val="single" w:sz="4" w:space="0" w:color="auto"/>
            </w:tcBorders>
            <w:shd w:val="clear" w:color="auto" w:fill="FFFFFF"/>
            <w:vAlign w:val="bottom"/>
          </w:tcPr>
          <w:p w:rsidR="00C53B69" w:rsidRPr="00EE379C" w:rsidRDefault="00C53B69" w:rsidP="0095167F">
            <w:pPr>
              <w:autoSpaceDE w:val="0"/>
              <w:autoSpaceDN w:val="0"/>
              <w:adjustRightInd w:val="0"/>
              <w:spacing w:after="0"/>
              <w:ind w:left="60" w:right="29"/>
              <w:jc w:val="center"/>
              <w:rPr>
                <w:rFonts w:cs="Times New Roman"/>
                <w:color w:val="000000"/>
                <w:szCs w:val="24"/>
              </w:rPr>
            </w:pPr>
            <w:r w:rsidRPr="00EE379C">
              <w:rPr>
                <w:rFonts w:cs="Times New Roman"/>
                <w:color w:val="000000"/>
                <w:szCs w:val="24"/>
              </w:rPr>
              <w:t>Max</w:t>
            </w:r>
          </w:p>
        </w:tc>
        <w:tc>
          <w:tcPr>
            <w:tcW w:w="810" w:type="dxa"/>
            <w:tcBorders>
              <w:top w:val="single" w:sz="4" w:space="0" w:color="auto"/>
              <w:bottom w:val="single" w:sz="4" w:space="0" w:color="auto"/>
            </w:tcBorders>
            <w:shd w:val="clear" w:color="auto" w:fill="FFFFFF"/>
            <w:vAlign w:val="bottom"/>
          </w:tcPr>
          <w:p w:rsidR="00C53B69" w:rsidRPr="00EE379C" w:rsidRDefault="00C53B69" w:rsidP="0095167F">
            <w:pPr>
              <w:autoSpaceDE w:val="0"/>
              <w:autoSpaceDN w:val="0"/>
              <w:adjustRightInd w:val="0"/>
              <w:spacing w:after="0"/>
              <w:ind w:left="60" w:right="29"/>
              <w:jc w:val="center"/>
              <w:rPr>
                <w:rFonts w:cs="Times New Roman"/>
                <w:color w:val="000000"/>
                <w:szCs w:val="24"/>
              </w:rPr>
            </w:pPr>
            <w:r w:rsidRPr="00EE379C">
              <w:rPr>
                <w:rFonts w:cs="Times New Roman"/>
                <w:color w:val="000000"/>
                <w:szCs w:val="24"/>
              </w:rPr>
              <w:t>Mean</w:t>
            </w:r>
          </w:p>
        </w:tc>
        <w:tc>
          <w:tcPr>
            <w:tcW w:w="1710" w:type="dxa"/>
            <w:tcBorders>
              <w:top w:val="single" w:sz="4" w:space="0" w:color="auto"/>
              <w:bottom w:val="single" w:sz="4" w:space="0" w:color="auto"/>
            </w:tcBorders>
            <w:shd w:val="clear" w:color="auto" w:fill="FFFFFF"/>
            <w:vAlign w:val="bottom"/>
          </w:tcPr>
          <w:p w:rsidR="00C53B69" w:rsidRPr="00EE379C" w:rsidRDefault="00C53B69" w:rsidP="0095167F">
            <w:pPr>
              <w:autoSpaceDE w:val="0"/>
              <w:autoSpaceDN w:val="0"/>
              <w:adjustRightInd w:val="0"/>
              <w:spacing w:after="0"/>
              <w:ind w:left="60" w:right="29"/>
              <w:jc w:val="center"/>
              <w:rPr>
                <w:rFonts w:cs="Times New Roman"/>
                <w:color w:val="000000"/>
                <w:szCs w:val="24"/>
              </w:rPr>
            </w:pPr>
            <w:r w:rsidRPr="00EE379C">
              <w:rPr>
                <w:rFonts w:cs="Times New Roman"/>
                <w:color w:val="000000"/>
                <w:szCs w:val="24"/>
              </w:rPr>
              <w:t>Std. Deviation</w:t>
            </w:r>
          </w:p>
        </w:tc>
      </w:tr>
      <w:tr w:rsidR="00C53B69" w:rsidRPr="00EE379C" w:rsidTr="009B697E">
        <w:trPr>
          <w:cantSplit/>
        </w:trPr>
        <w:tc>
          <w:tcPr>
            <w:tcW w:w="4880" w:type="dxa"/>
            <w:tcBorders>
              <w:top w:val="single" w:sz="4" w:space="0" w:color="auto"/>
            </w:tcBorders>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*A good number of pupils escape from school every day before official closing time.</w:t>
            </w:r>
          </w:p>
        </w:tc>
        <w:tc>
          <w:tcPr>
            <w:tcW w:w="540" w:type="dxa"/>
            <w:tcBorders>
              <w:top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tcBorders>
              <w:top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3</w:t>
            </w:r>
          </w:p>
        </w:tc>
        <w:tc>
          <w:tcPr>
            <w:tcW w:w="810" w:type="dxa"/>
            <w:tcBorders>
              <w:top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1.93</w:t>
            </w:r>
          </w:p>
        </w:tc>
        <w:tc>
          <w:tcPr>
            <w:tcW w:w="1710" w:type="dxa"/>
            <w:tcBorders>
              <w:top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.654</w:t>
            </w:r>
          </w:p>
        </w:tc>
      </w:tr>
      <w:tr w:rsidR="00C53B69" w:rsidRPr="00EE379C" w:rsidTr="009B697E">
        <w:trPr>
          <w:cantSplit/>
        </w:trPr>
        <w:tc>
          <w:tcPr>
            <w:tcW w:w="4880" w:type="dxa"/>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*There is an increasing number of school dropout due to early marriage, child labour and lack of interest in schooling</w:t>
            </w:r>
          </w:p>
        </w:tc>
        <w:tc>
          <w:tcPr>
            <w:tcW w:w="54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1.96</w:t>
            </w:r>
          </w:p>
        </w:tc>
        <w:tc>
          <w:tcPr>
            <w:tcW w:w="17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.909</w:t>
            </w:r>
          </w:p>
        </w:tc>
      </w:tr>
      <w:tr w:rsidR="00C53B69" w:rsidRPr="00EE379C" w:rsidTr="009B697E">
        <w:trPr>
          <w:cantSplit/>
        </w:trPr>
        <w:tc>
          <w:tcPr>
            <w:tcW w:w="4880" w:type="dxa"/>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*There are signs of drug abuse by the pupils in the school.</w:t>
            </w:r>
          </w:p>
        </w:tc>
        <w:tc>
          <w:tcPr>
            <w:tcW w:w="54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1.72</w:t>
            </w:r>
          </w:p>
        </w:tc>
        <w:tc>
          <w:tcPr>
            <w:tcW w:w="17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.963</w:t>
            </w:r>
          </w:p>
        </w:tc>
      </w:tr>
      <w:tr w:rsidR="00C53B69" w:rsidRPr="00EE379C" w:rsidTr="009B697E">
        <w:trPr>
          <w:cantSplit/>
        </w:trPr>
        <w:tc>
          <w:tcPr>
            <w:tcW w:w="4880" w:type="dxa"/>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Learners respect any school disciplinary measure given to them in case of any act of misconduct.</w:t>
            </w:r>
          </w:p>
        </w:tc>
        <w:tc>
          <w:tcPr>
            <w:tcW w:w="54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1.89</w:t>
            </w:r>
          </w:p>
        </w:tc>
        <w:tc>
          <w:tcPr>
            <w:tcW w:w="17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.952</w:t>
            </w:r>
          </w:p>
        </w:tc>
      </w:tr>
      <w:tr w:rsidR="00C53B69" w:rsidRPr="00EE379C" w:rsidTr="009B697E">
        <w:trPr>
          <w:cantSplit/>
        </w:trPr>
        <w:tc>
          <w:tcPr>
            <w:tcW w:w="4880" w:type="dxa"/>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Learners do their homework/assignments and submit them on time.</w:t>
            </w:r>
          </w:p>
        </w:tc>
        <w:tc>
          <w:tcPr>
            <w:tcW w:w="54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1.84</w:t>
            </w:r>
          </w:p>
        </w:tc>
        <w:tc>
          <w:tcPr>
            <w:tcW w:w="17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1.012</w:t>
            </w:r>
          </w:p>
        </w:tc>
      </w:tr>
      <w:tr w:rsidR="00C53B69" w:rsidRPr="00EE379C" w:rsidTr="009B697E">
        <w:trPr>
          <w:cantSplit/>
        </w:trPr>
        <w:tc>
          <w:tcPr>
            <w:tcW w:w="4880" w:type="dxa"/>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Pupils in my class attend school regularly and stay at school up to school closing time.</w:t>
            </w:r>
          </w:p>
        </w:tc>
        <w:tc>
          <w:tcPr>
            <w:tcW w:w="54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2.29</w:t>
            </w:r>
          </w:p>
        </w:tc>
        <w:tc>
          <w:tcPr>
            <w:tcW w:w="1710" w:type="dxa"/>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.884</w:t>
            </w:r>
          </w:p>
        </w:tc>
      </w:tr>
      <w:tr w:rsidR="00C53B69" w:rsidRPr="00EE379C" w:rsidTr="009B697E">
        <w:trPr>
          <w:cantSplit/>
        </w:trPr>
        <w:tc>
          <w:tcPr>
            <w:tcW w:w="4880" w:type="dxa"/>
            <w:tcBorders>
              <w:bottom w:val="single" w:sz="4" w:space="0" w:color="auto"/>
            </w:tcBorders>
            <w:shd w:val="clear" w:color="auto" w:fill="FFFFFF"/>
          </w:tcPr>
          <w:p w:rsidR="00C53B69" w:rsidRPr="00EE379C" w:rsidRDefault="00C53B69" w:rsidP="0095167F">
            <w:pPr>
              <w:autoSpaceDE w:val="0"/>
              <w:autoSpaceDN w:val="0"/>
              <w:adjustRightInd w:val="0"/>
              <w:spacing w:after="0"/>
              <w:ind w:left="60" w:right="29"/>
              <w:rPr>
                <w:rFonts w:cs="Times New Roman"/>
                <w:color w:val="000000"/>
                <w:szCs w:val="24"/>
              </w:rPr>
            </w:pPr>
            <w:r w:rsidRPr="00EE379C">
              <w:rPr>
                <w:rFonts w:cs="Times New Roman"/>
                <w:color w:val="000000"/>
                <w:szCs w:val="24"/>
              </w:rPr>
              <w:t>*During market days in our area, many pupils do not attend classes.</w:t>
            </w:r>
          </w:p>
        </w:tc>
        <w:tc>
          <w:tcPr>
            <w:tcW w:w="540" w:type="dxa"/>
            <w:tcBorders>
              <w:bottom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1</w:t>
            </w:r>
          </w:p>
        </w:tc>
        <w:tc>
          <w:tcPr>
            <w:tcW w:w="810" w:type="dxa"/>
            <w:tcBorders>
              <w:bottom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4</w:t>
            </w:r>
          </w:p>
        </w:tc>
        <w:tc>
          <w:tcPr>
            <w:tcW w:w="810" w:type="dxa"/>
            <w:tcBorders>
              <w:bottom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2.00</w:t>
            </w:r>
          </w:p>
        </w:tc>
        <w:tc>
          <w:tcPr>
            <w:tcW w:w="1710" w:type="dxa"/>
            <w:tcBorders>
              <w:bottom w:val="single" w:sz="4" w:space="0" w:color="auto"/>
            </w:tcBorders>
            <w:shd w:val="clear" w:color="auto" w:fill="FFFFFF"/>
            <w:vAlign w:val="center"/>
          </w:tcPr>
          <w:p w:rsidR="00C53B69" w:rsidRPr="00EE379C" w:rsidRDefault="00C53B69" w:rsidP="0095167F">
            <w:pPr>
              <w:autoSpaceDE w:val="0"/>
              <w:autoSpaceDN w:val="0"/>
              <w:adjustRightInd w:val="0"/>
              <w:spacing w:after="0"/>
              <w:ind w:left="60" w:right="29"/>
              <w:jc w:val="right"/>
              <w:rPr>
                <w:rFonts w:cs="Times New Roman"/>
                <w:color w:val="000000"/>
                <w:szCs w:val="24"/>
              </w:rPr>
            </w:pPr>
            <w:r w:rsidRPr="00EE379C">
              <w:rPr>
                <w:rFonts w:cs="Times New Roman"/>
                <w:color w:val="000000"/>
                <w:szCs w:val="24"/>
              </w:rPr>
              <w:t>.956</w:t>
            </w:r>
          </w:p>
        </w:tc>
      </w:tr>
      <w:tr w:rsidR="00C53B69" w:rsidRPr="00EE379C" w:rsidTr="00C53B69">
        <w:trPr>
          <w:cantSplit/>
        </w:trPr>
        <w:tc>
          <w:tcPr>
            <w:tcW w:w="4880" w:type="dxa"/>
            <w:tcBorders>
              <w:top w:val="single" w:sz="4" w:space="0" w:color="auto"/>
              <w:bottom w:val="single" w:sz="4" w:space="0" w:color="auto"/>
            </w:tcBorders>
            <w:shd w:val="clear" w:color="auto" w:fill="FFFFFF"/>
          </w:tcPr>
          <w:p w:rsidR="00C53B69" w:rsidRPr="00C53B69" w:rsidRDefault="00C53B69" w:rsidP="0095167F">
            <w:pPr>
              <w:autoSpaceDE w:val="0"/>
              <w:autoSpaceDN w:val="0"/>
              <w:adjustRightInd w:val="0"/>
              <w:spacing w:after="0"/>
              <w:ind w:left="60" w:right="29"/>
              <w:jc w:val="left"/>
              <w:rPr>
                <w:rFonts w:cs="Times New Roman"/>
                <w:b/>
                <w:color w:val="000000"/>
                <w:szCs w:val="24"/>
              </w:rPr>
            </w:pPr>
            <w:r>
              <w:rPr>
                <w:rFonts w:cs="Times New Roman"/>
                <w:b/>
                <w:color w:val="000000"/>
                <w:szCs w:val="24"/>
              </w:rPr>
              <w:t xml:space="preserve">Psychological Environment </w:t>
            </w:r>
          </w:p>
        </w:tc>
        <w:tc>
          <w:tcPr>
            <w:tcW w:w="540" w:type="dxa"/>
            <w:tcBorders>
              <w:top w:val="single" w:sz="4" w:space="0" w:color="auto"/>
              <w:bottom w:val="single" w:sz="4" w:space="0" w:color="auto"/>
            </w:tcBorders>
            <w:shd w:val="clear" w:color="auto" w:fill="FFFFFF"/>
          </w:tcPr>
          <w:p w:rsidR="00C53B69" w:rsidRPr="00EE379C" w:rsidRDefault="00C53B69" w:rsidP="0095167F">
            <w:pPr>
              <w:autoSpaceDE w:val="0"/>
              <w:autoSpaceDN w:val="0"/>
              <w:adjustRightInd w:val="0"/>
              <w:spacing w:after="0"/>
              <w:ind w:left="60" w:right="29"/>
              <w:jc w:val="left"/>
              <w:rPr>
                <w:rFonts w:cs="Times New Roman"/>
                <w:b/>
                <w:color w:val="000000"/>
                <w:szCs w:val="24"/>
              </w:rPr>
            </w:pPr>
            <w:r w:rsidRPr="00EE379C">
              <w:rPr>
                <w:rFonts w:cs="Times New Roman"/>
                <w:b/>
                <w:color w:val="000000"/>
                <w:szCs w:val="24"/>
              </w:rPr>
              <w:t>2.14</w:t>
            </w:r>
          </w:p>
        </w:tc>
        <w:tc>
          <w:tcPr>
            <w:tcW w:w="810" w:type="dxa"/>
            <w:tcBorders>
              <w:top w:val="single" w:sz="4" w:space="0" w:color="auto"/>
              <w:bottom w:val="single" w:sz="4" w:space="0" w:color="auto"/>
            </w:tcBorders>
            <w:shd w:val="clear" w:color="auto" w:fill="FFFFFF"/>
          </w:tcPr>
          <w:p w:rsidR="00C53B69" w:rsidRPr="00EE379C" w:rsidRDefault="00C53B69" w:rsidP="0095167F">
            <w:pPr>
              <w:autoSpaceDE w:val="0"/>
              <w:autoSpaceDN w:val="0"/>
              <w:adjustRightInd w:val="0"/>
              <w:spacing w:after="0"/>
              <w:ind w:left="60" w:right="29"/>
              <w:jc w:val="left"/>
              <w:rPr>
                <w:rFonts w:cs="Times New Roman"/>
                <w:b/>
                <w:color w:val="000000"/>
                <w:szCs w:val="24"/>
              </w:rPr>
            </w:pPr>
            <w:r w:rsidRPr="00EE379C">
              <w:rPr>
                <w:rFonts w:cs="Times New Roman"/>
                <w:b/>
                <w:color w:val="000000"/>
                <w:szCs w:val="24"/>
              </w:rPr>
              <w:t>3.00</w:t>
            </w:r>
          </w:p>
        </w:tc>
        <w:tc>
          <w:tcPr>
            <w:tcW w:w="810" w:type="dxa"/>
            <w:tcBorders>
              <w:top w:val="single" w:sz="4" w:space="0" w:color="auto"/>
              <w:bottom w:val="single" w:sz="4" w:space="0" w:color="auto"/>
            </w:tcBorders>
            <w:shd w:val="clear" w:color="auto" w:fill="FFFFFF"/>
          </w:tcPr>
          <w:p w:rsidR="00C53B69" w:rsidRPr="00EE379C" w:rsidRDefault="00C53B69" w:rsidP="0095167F">
            <w:pPr>
              <w:autoSpaceDE w:val="0"/>
              <w:autoSpaceDN w:val="0"/>
              <w:adjustRightInd w:val="0"/>
              <w:spacing w:after="0"/>
              <w:ind w:left="60" w:right="29"/>
              <w:jc w:val="left"/>
              <w:rPr>
                <w:rFonts w:cs="Times New Roman"/>
                <w:b/>
                <w:color w:val="000000"/>
                <w:szCs w:val="24"/>
              </w:rPr>
            </w:pPr>
            <w:r w:rsidRPr="00EE379C">
              <w:rPr>
                <w:rFonts w:cs="Times New Roman"/>
                <w:b/>
                <w:color w:val="000000"/>
                <w:szCs w:val="24"/>
              </w:rPr>
              <w:t>2.63</w:t>
            </w:r>
          </w:p>
        </w:tc>
        <w:tc>
          <w:tcPr>
            <w:tcW w:w="1710" w:type="dxa"/>
            <w:tcBorders>
              <w:top w:val="single" w:sz="4" w:space="0" w:color="auto"/>
              <w:bottom w:val="single" w:sz="4" w:space="0" w:color="auto"/>
            </w:tcBorders>
            <w:shd w:val="clear" w:color="auto" w:fill="FFFFFF"/>
          </w:tcPr>
          <w:p w:rsidR="00C53B69" w:rsidRPr="00EE379C" w:rsidRDefault="00C53B69" w:rsidP="0095167F">
            <w:pPr>
              <w:autoSpaceDE w:val="0"/>
              <w:autoSpaceDN w:val="0"/>
              <w:adjustRightInd w:val="0"/>
              <w:spacing w:after="0"/>
              <w:ind w:left="60" w:right="29"/>
              <w:jc w:val="left"/>
              <w:rPr>
                <w:rFonts w:cs="Times New Roman"/>
                <w:b/>
                <w:color w:val="000000"/>
                <w:szCs w:val="24"/>
              </w:rPr>
            </w:pPr>
            <w:r w:rsidRPr="00EE379C">
              <w:rPr>
                <w:rFonts w:cs="Times New Roman"/>
                <w:b/>
                <w:color w:val="000000"/>
                <w:szCs w:val="24"/>
              </w:rPr>
              <w:t>0.21</w:t>
            </w:r>
          </w:p>
        </w:tc>
      </w:tr>
    </w:tbl>
    <w:p w:rsidR="00C53B69" w:rsidRPr="00EE379C" w:rsidRDefault="00C53B69" w:rsidP="00C53B69">
      <w:pPr>
        <w:autoSpaceDE w:val="0"/>
        <w:autoSpaceDN w:val="0"/>
        <w:adjustRightInd w:val="0"/>
        <w:spacing w:line="276" w:lineRule="auto"/>
        <w:ind w:right="29"/>
        <w:rPr>
          <w:rFonts w:cs="Times New Roman"/>
          <w:szCs w:val="24"/>
        </w:rPr>
      </w:pPr>
      <w:r w:rsidRPr="00EE379C">
        <w:rPr>
          <w:rFonts w:cs="Times New Roman"/>
          <w:szCs w:val="24"/>
        </w:rPr>
        <w:t>*Negative statement – recorded in the computation of the mean</w:t>
      </w:r>
    </w:p>
    <w:p w:rsidR="00C53B69" w:rsidRPr="00EE379C" w:rsidRDefault="004A3450" w:rsidP="004A3450">
      <w:pPr>
        <w:pStyle w:val="Pa65"/>
        <w:autoSpaceDE/>
        <w:autoSpaceDN/>
        <w:adjustRightInd/>
        <w:spacing w:before="240" w:after="240" w:line="480" w:lineRule="auto"/>
        <w:ind w:right="29"/>
        <w:jc w:val="both"/>
        <w:rPr>
          <w:rFonts w:ascii="Times New Roman" w:eastAsiaTheme="minorHAnsi" w:hAnsi="Times New Roman" w:cstheme="minorBidi"/>
        </w:rPr>
      </w:pPr>
      <w:r>
        <w:rPr>
          <w:rFonts w:ascii="Times New Roman" w:eastAsiaTheme="minorHAnsi" w:hAnsi="Times New Roman" w:cstheme="minorBidi"/>
        </w:rPr>
        <w:t xml:space="preserve">Table 8 </w:t>
      </w:r>
      <w:r w:rsidR="00C53B69" w:rsidRPr="00EE379C">
        <w:rPr>
          <w:rFonts w:ascii="Times New Roman" w:eastAsiaTheme="minorHAnsi" w:hAnsi="Times New Roman" w:cstheme="minorBidi"/>
        </w:rPr>
        <w:t xml:space="preserve">shows that out of the seven behavioral attributes of pupils in primary schools, learners exhibited only three behavioral patterns that were fairly responded to by the teacher on their perspective on the characteristics of the learners, behaviors. First, the teachers disagreed with the item that learners in primary schools in </w:t>
      </w:r>
      <w:r>
        <w:rPr>
          <w:rFonts w:ascii="Times New Roman" w:eastAsiaTheme="minorHAnsi" w:hAnsi="Times New Roman" w:cstheme="minorBidi"/>
        </w:rPr>
        <w:t xml:space="preserve">Butiiti Coordinating </w:t>
      </w:r>
      <w:r>
        <w:rPr>
          <w:rFonts w:ascii="Times New Roman" w:eastAsiaTheme="minorHAnsi" w:hAnsi="Times New Roman" w:cstheme="minorBidi"/>
        </w:rPr>
        <w:lastRenderedPageBreak/>
        <w:t>Center, Kyenjojo</w:t>
      </w:r>
      <w:r w:rsidR="00C53B69" w:rsidRPr="00EE379C">
        <w:rPr>
          <w:rFonts w:ascii="Times New Roman" w:eastAsiaTheme="minorHAnsi" w:hAnsi="Times New Roman" w:cstheme="minorBidi"/>
        </w:rPr>
        <w:t xml:space="preserve"> District respect school disciplinary measure given to them in case of any misconduct as indicated </w:t>
      </w:r>
      <w:r w:rsidR="00C53B69">
        <w:rPr>
          <w:rFonts w:ascii="Times New Roman" w:eastAsiaTheme="minorHAnsi" w:hAnsi="Times New Roman" w:cstheme="minorBidi"/>
        </w:rPr>
        <w:t xml:space="preserve">in item </w:t>
      </w:r>
      <w:r w:rsidR="00C53B69" w:rsidRPr="00EE379C">
        <w:rPr>
          <w:rFonts w:ascii="Times New Roman" w:eastAsiaTheme="minorHAnsi" w:hAnsi="Times New Roman" w:cstheme="minorBidi"/>
        </w:rPr>
        <w:t xml:space="preserve">4 </w:t>
      </w:r>
      <w:r w:rsidR="00C53B69">
        <w:rPr>
          <w:i/>
        </w:rPr>
        <w:t>(Mean = 2.32; SD = 0.93</w:t>
      </w:r>
      <w:r w:rsidR="00C53B69" w:rsidRPr="00EE379C">
        <w:rPr>
          <w:i/>
        </w:rPr>
        <w:t>)</w:t>
      </w:r>
      <w:r w:rsidR="00C53B69" w:rsidRPr="00EE379C">
        <w:rPr>
          <w:rFonts w:ascii="Times New Roman" w:eastAsiaTheme="minorHAnsi" w:hAnsi="Times New Roman" w:cstheme="minorBidi"/>
        </w:rPr>
        <w:t xml:space="preserve">. In other words, there are standard rules and regulations in schools which enforce discipline among pupils in case of any misconduct. </w:t>
      </w:r>
    </w:p>
    <w:p w:rsidR="00C53B69" w:rsidRPr="00EE379C" w:rsidRDefault="004A3450" w:rsidP="00C53B69">
      <w:pPr>
        <w:ind w:right="29"/>
        <w:rPr>
          <w:szCs w:val="24"/>
        </w:rPr>
      </w:pPr>
      <w:r>
        <w:rPr>
          <w:szCs w:val="24"/>
        </w:rPr>
        <w:t>Table 8</w:t>
      </w:r>
      <w:r w:rsidR="00C53B69" w:rsidRPr="00EE379C">
        <w:rPr>
          <w:szCs w:val="24"/>
        </w:rPr>
        <w:t xml:space="preserve">further indicates that the teachers disagreed with the view that learners do homework given to them in school by their teachers </w:t>
      </w:r>
      <w:r w:rsidR="00C53B69">
        <w:rPr>
          <w:i/>
          <w:szCs w:val="24"/>
        </w:rPr>
        <w:t>(Mean = 2.04</w:t>
      </w:r>
      <w:r w:rsidR="00C53B69" w:rsidRPr="00EE379C">
        <w:rPr>
          <w:i/>
          <w:szCs w:val="24"/>
        </w:rPr>
        <w:t xml:space="preserve">; SD = </w:t>
      </w:r>
      <w:r w:rsidR="00C53B69">
        <w:rPr>
          <w:i/>
          <w:szCs w:val="24"/>
        </w:rPr>
        <w:t>0.80</w:t>
      </w:r>
      <w:r w:rsidR="00C53B69" w:rsidRPr="00EE379C">
        <w:rPr>
          <w:i/>
          <w:szCs w:val="24"/>
        </w:rPr>
        <w:t>).</w:t>
      </w:r>
      <w:r w:rsidR="00C53B69" w:rsidRPr="00EE379C">
        <w:rPr>
          <w:szCs w:val="24"/>
        </w:rPr>
        <w:t xml:space="preserve"> The teacher perspective over this item defer from the pupils evaluation of their home environment in which revealed that parents at home provided adequate time to children to do their homework. </w:t>
      </w:r>
    </w:p>
    <w:p w:rsidR="00C53B69" w:rsidRPr="00EE379C" w:rsidRDefault="00C53B69" w:rsidP="004A3450">
      <w:r w:rsidRPr="00EE379C">
        <w:t>Finally, teacher</w:t>
      </w:r>
      <w:r>
        <w:t>s</w:t>
      </w:r>
      <w:r w:rsidRPr="00EE379C">
        <w:t xml:space="preserve"> also disagreed with the item that pupils attend school regularly and also stay at school up the right time in the afternoon when schools officially close with a mean value of </w:t>
      </w:r>
      <w:r>
        <w:t xml:space="preserve"> 2.02; SD = 0.97</w:t>
      </w:r>
      <w:r w:rsidRPr="00EE379C">
        <w:t>. the teacher perspective of the lea</w:t>
      </w:r>
      <w:r>
        <w:t>rners behavior clearly have an implication</w:t>
      </w:r>
      <w:r w:rsidRPr="00EE379C">
        <w:t xml:space="preserve"> that majority of the learners in primary schools in </w:t>
      </w:r>
      <w:r w:rsidR="004A3450">
        <w:t>Butiiti Coordinating Center, Kyenjojo</w:t>
      </w:r>
      <w:r w:rsidRPr="00EE379C">
        <w:t xml:space="preserve"> district have low respect the school rules and regulation. In support of the teachers’ perspective of the characteristics of primary schools in </w:t>
      </w:r>
      <w:r w:rsidR="004A3450">
        <w:t>Butiiti Coordinating Center, Kyenjojo</w:t>
      </w:r>
      <w:r w:rsidRPr="00EE379C">
        <w:t xml:space="preserve"> district based on the learners’ behaviors, the researcher o</w:t>
      </w:r>
      <w:r w:rsidRPr="00EE379C">
        <w:rPr>
          <w:rFonts w:cs="Times New Roman"/>
        </w:rPr>
        <w:t>bserved a daily pupil absenteeism of 5 to 15 pupils in primary seven in the different schools every day. This was n</w:t>
      </w:r>
      <w:r>
        <w:rPr>
          <w:rFonts w:cs="Times New Roman"/>
        </w:rPr>
        <w:t>oted most common in low performing</w:t>
      </w:r>
      <w:r w:rsidRPr="00EE379C">
        <w:rPr>
          <w:rFonts w:cs="Times New Roman"/>
        </w:rPr>
        <w:t xml:space="preserve"> schools. The primary seven class teachers related the high absenteeism rate to the rain season, with views that some of the pupils are retained at home to help their parent keep up with the rains season in planting and weeding crops. This phenomena was also noted in the afternoon classes in also most all the classes. The afternoon attendances in most classes were less by 8 to 12 pupil in the different classes in the different schools visited.</w:t>
      </w:r>
    </w:p>
    <w:p w:rsidR="00C53B69" w:rsidRPr="00EE379C" w:rsidRDefault="00C53B69" w:rsidP="004A3450">
      <w:pPr>
        <w:rPr>
          <w:rFonts w:eastAsia="Times New Roman"/>
        </w:rPr>
      </w:pPr>
      <w:r w:rsidRPr="00EE379C">
        <w:rPr>
          <w:rFonts w:eastAsia="Times New Roman"/>
        </w:rPr>
        <w:lastRenderedPageBreak/>
        <w:t>The above situation in primary schools is in line with one of the repor</w:t>
      </w:r>
      <w:r>
        <w:rPr>
          <w:rFonts w:eastAsia="Times New Roman"/>
        </w:rPr>
        <w:t xml:space="preserve">t </w:t>
      </w:r>
      <w:r w:rsidRPr="00EE379C">
        <w:rPr>
          <w:rFonts w:eastAsia="Times New Roman"/>
        </w:rPr>
        <w:t xml:space="preserve">findings by the U.S. Department of Education. (USED) identified “chronic absenteeism” as a hidden educational crisis. In 2013-14, roughly 14 percent of students nationwide were chronically absent defined as missing 10 percent or more of school days, excused or unexcused, which in most states would correspond to about 18 days of school missed each year. In some cities, that rate is considerably higher, with Detroit topping the list at 57.3 percent of students chronically absent </w:t>
      </w:r>
      <w:sdt>
        <w:sdtPr>
          <w:rPr>
            <w:rFonts w:eastAsia="Times New Roman"/>
          </w:rPr>
          <w:id w:val="-1470366534"/>
          <w:citation/>
        </w:sdtPr>
        <w:sdtEndPr/>
        <w:sdtContent>
          <w:r w:rsidRPr="00EE379C">
            <w:rPr>
              <w:rFonts w:eastAsia="Times New Roman"/>
            </w:rPr>
            <w:fldChar w:fldCharType="begin"/>
          </w:r>
          <w:r w:rsidRPr="00EE379C">
            <w:rPr>
              <w:rFonts w:eastAsia="Times New Roman"/>
            </w:rPr>
            <w:instrText xml:space="preserve"> CITATION ABr17 \l 1033 </w:instrText>
          </w:r>
          <w:r w:rsidRPr="00EE379C">
            <w:rPr>
              <w:rFonts w:eastAsia="Times New Roman"/>
            </w:rPr>
            <w:fldChar w:fldCharType="separate"/>
          </w:r>
          <w:r w:rsidRPr="00EE379C">
            <w:rPr>
              <w:rFonts w:eastAsia="Times New Roman"/>
              <w:noProof/>
            </w:rPr>
            <w:t>(Brian, Kelly, &amp; Jacob, 2017)</w:t>
          </w:r>
          <w:r w:rsidRPr="00EE379C">
            <w:rPr>
              <w:rFonts w:eastAsia="Times New Roman"/>
            </w:rPr>
            <w:fldChar w:fldCharType="end"/>
          </w:r>
        </w:sdtContent>
      </w:sdt>
      <w:r w:rsidRPr="00EE379C">
        <w:rPr>
          <w:rFonts w:eastAsia="Times New Roman"/>
        </w:rPr>
        <w:t>.</w:t>
      </w:r>
    </w:p>
    <w:p w:rsidR="00C53B69" w:rsidRPr="00EE379C" w:rsidRDefault="00C53B69" w:rsidP="00C53B69">
      <w:pPr>
        <w:spacing w:after="0"/>
        <w:ind w:right="29"/>
        <w:rPr>
          <w:rFonts w:cs="Times New Roman"/>
          <w:szCs w:val="24"/>
        </w:rPr>
      </w:pPr>
      <w:r w:rsidRPr="00EE379C">
        <w:rPr>
          <w:rFonts w:eastAsia="Times New Roman" w:cs="Times New Roman"/>
          <w:szCs w:val="24"/>
        </w:rPr>
        <w:t>It was also noted by UNESCO that, in developing countries, approximately 72 million school-age children1 in developing countries were not in school, with 35 million of these children in sub-Saharan Africa (UNESCO 2008). In addition, research conducted in various developing countries suggests that the children who are not in school are disproportionately female, impoverished, and rural, and in some instances, these children are doubly disadvantaged if they are female and belong to poor families or if they are female and reside in rural areas.</w:t>
      </w:r>
    </w:p>
    <w:p w:rsidR="00F25CA6" w:rsidRPr="00F25CA6" w:rsidRDefault="00F25CA6" w:rsidP="00117FC8">
      <w:pPr>
        <w:pStyle w:val="Heading2"/>
        <w:numPr>
          <w:ilvl w:val="1"/>
          <w:numId w:val="5"/>
        </w:numPr>
        <w:tabs>
          <w:tab w:val="left" w:pos="1039"/>
          <w:tab w:val="left" w:pos="1040"/>
        </w:tabs>
        <w:spacing w:before="74" w:after="240" w:line="360" w:lineRule="auto"/>
        <w:ind w:right="45"/>
        <w:contextualSpacing/>
        <w:rPr>
          <w:rFonts w:eastAsia="Times New Roman" w:cs="Times New Roman"/>
          <w:szCs w:val="24"/>
        </w:rPr>
      </w:pPr>
      <w:bookmarkStart w:id="159" w:name="_Toc22726938"/>
      <w:r>
        <w:rPr>
          <w:rFonts w:eastAsia="Times New Roman" w:cs="Times New Roman"/>
          <w:szCs w:val="24"/>
        </w:rPr>
        <w:t>Examining t</w:t>
      </w:r>
      <w:r w:rsidRPr="00F25CA6">
        <w:rPr>
          <w:rFonts w:eastAsia="Times New Roman" w:cs="Times New Roman"/>
          <w:szCs w:val="24"/>
        </w:rPr>
        <w:t xml:space="preserve">he </w:t>
      </w:r>
      <w:r w:rsidR="00C53B69" w:rsidRPr="00F25CA6">
        <w:rPr>
          <w:rFonts w:eastAsia="Times New Roman" w:cs="Times New Roman"/>
          <w:szCs w:val="24"/>
        </w:rPr>
        <w:t xml:space="preserve">Relationship between Home Environment </w:t>
      </w:r>
      <w:r w:rsidRPr="00F25CA6">
        <w:rPr>
          <w:rFonts w:eastAsia="Times New Roman" w:cs="Times New Roman"/>
          <w:szCs w:val="24"/>
        </w:rPr>
        <w:t xml:space="preserve">and </w:t>
      </w:r>
      <w:r w:rsidR="00C53B69" w:rsidRPr="00F25CA6">
        <w:rPr>
          <w:rFonts w:eastAsia="Times New Roman" w:cs="Times New Roman"/>
          <w:szCs w:val="24"/>
        </w:rPr>
        <w:t>Pupil’s Academic Performance</w:t>
      </w:r>
      <w:bookmarkEnd w:id="159"/>
    </w:p>
    <w:p w:rsidR="00F25CA6" w:rsidRDefault="00F25CA6" w:rsidP="00F25CA6">
      <w:pPr>
        <w:ind w:right="29"/>
      </w:pPr>
      <w:r>
        <w:t>Home</w:t>
      </w:r>
      <w:r w:rsidRPr="00EE379C">
        <w:t xml:space="preserve"> environment was investigated to find out factors in the home which facilitated high or low academic achievement by pupils in </w:t>
      </w:r>
      <w:r w:rsidR="003337C4">
        <w:t>Butiiti Coordinating center, Kyenjojo</w:t>
      </w:r>
      <w:r>
        <w:t xml:space="preserve">. Results in </w:t>
      </w:r>
      <w:r w:rsidR="003337C4">
        <w:t>Table 4.9</w:t>
      </w:r>
      <w:r w:rsidRPr="00EE379C">
        <w:t xml:space="preserve"> were validated on a three scale rating: Not at all 1(1.0 – 1.49) Sometimes (1.50 – 2.49), Usually (2.50 – 3.00).</w:t>
      </w:r>
      <w:bookmarkStart w:id="160" w:name="_Toc519360037"/>
    </w:p>
    <w:p w:rsidR="00C53B69" w:rsidRDefault="00C53B69" w:rsidP="00F25CA6">
      <w:pPr>
        <w:ind w:right="29"/>
      </w:pPr>
    </w:p>
    <w:p w:rsidR="00C53B69" w:rsidRDefault="00C53B69" w:rsidP="00F25CA6">
      <w:pPr>
        <w:ind w:right="29"/>
      </w:pPr>
    </w:p>
    <w:p w:rsidR="004A3450" w:rsidRDefault="004A3450" w:rsidP="00F25CA6">
      <w:pPr>
        <w:ind w:right="29"/>
      </w:pPr>
    </w:p>
    <w:p w:rsidR="00F25CA6" w:rsidRPr="00F25CA6" w:rsidRDefault="00F25CA6" w:rsidP="00F25CA6">
      <w:pPr>
        <w:pStyle w:val="Caption"/>
        <w:ind w:right="29"/>
        <w:rPr>
          <w:rFonts w:cs="Times New Roman"/>
          <w:b/>
          <w:i w:val="0"/>
          <w:color w:val="auto"/>
          <w:sz w:val="24"/>
          <w:szCs w:val="24"/>
        </w:rPr>
      </w:pPr>
      <w:bookmarkStart w:id="161" w:name="_Toc22723234"/>
      <w:r w:rsidRPr="00F25CA6">
        <w:rPr>
          <w:rFonts w:eastAsia="Times New Roman" w:cs="Times New Roman"/>
          <w:b/>
          <w:i w:val="0"/>
          <w:color w:val="auto"/>
          <w:sz w:val="24"/>
          <w:szCs w:val="24"/>
        </w:rPr>
        <w:t>Table 4.</w:t>
      </w:r>
      <w:r w:rsidRPr="00F25CA6">
        <w:rPr>
          <w:rFonts w:eastAsia="Times New Roman" w:cs="Times New Roman"/>
          <w:b/>
          <w:i w:val="0"/>
          <w:color w:val="auto"/>
          <w:sz w:val="24"/>
          <w:szCs w:val="24"/>
        </w:rPr>
        <w:fldChar w:fldCharType="begin"/>
      </w:r>
      <w:r w:rsidRPr="00F25CA6">
        <w:rPr>
          <w:rFonts w:eastAsia="Times New Roman" w:cs="Times New Roman"/>
          <w:b/>
          <w:i w:val="0"/>
          <w:color w:val="auto"/>
          <w:sz w:val="24"/>
          <w:szCs w:val="24"/>
        </w:rPr>
        <w:instrText xml:space="preserve"> SEQ Table_4. \* ARABIC </w:instrText>
      </w:r>
      <w:r w:rsidRPr="00F25CA6">
        <w:rPr>
          <w:rFonts w:eastAsia="Times New Roman" w:cs="Times New Roman"/>
          <w:b/>
          <w:i w:val="0"/>
          <w:color w:val="auto"/>
          <w:sz w:val="24"/>
          <w:szCs w:val="24"/>
        </w:rPr>
        <w:fldChar w:fldCharType="separate"/>
      </w:r>
      <w:r w:rsidR="004A3450">
        <w:rPr>
          <w:rFonts w:eastAsia="Times New Roman" w:cs="Times New Roman"/>
          <w:b/>
          <w:i w:val="0"/>
          <w:noProof/>
          <w:color w:val="auto"/>
          <w:sz w:val="24"/>
          <w:szCs w:val="24"/>
        </w:rPr>
        <w:t>9</w:t>
      </w:r>
      <w:r w:rsidRPr="00F25CA6">
        <w:rPr>
          <w:rFonts w:eastAsia="Times New Roman" w:cs="Times New Roman"/>
          <w:b/>
          <w:i w:val="0"/>
          <w:color w:val="auto"/>
          <w:sz w:val="24"/>
          <w:szCs w:val="24"/>
        </w:rPr>
        <w:fldChar w:fldCharType="end"/>
      </w:r>
      <w:r w:rsidRPr="00F25CA6">
        <w:rPr>
          <w:rFonts w:eastAsia="Times New Roman" w:cs="Times New Roman"/>
          <w:b/>
          <w:i w:val="0"/>
          <w:color w:val="auto"/>
          <w:sz w:val="24"/>
          <w:szCs w:val="24"/>
        </w:rPr>
        <w:t xml:space="preserve">: </w:t>
      </w:r>
      <w:r w:rsidRPr="00F25CA6">
        <w:rPr>
          <w:b/>
          <w:i w:val="0"/>
          <w:color w:val="auto"/>
          <w:sz w:val="24"/>
          <w:szCs w:val="24"/>
        </w:rPr>
        <w:t>Home Environment</w:t>
      </w:r>
      <w:bookmarkEnd w:id="160"/>
      <w:bookmarkEnd w:id="161"/>
    </w:p>
    <w:tbl>
      <w:tblPr>
        <w:tblW w:w="8910" w:type="dxa"/>
        <w:tblInd w:w="-270" w:type="dxa"/>
        <w:tblLayout w:type="fixed"/>
        <w:tblCellMar>
          <w:left w:w="0" w:type="dxa"/>
          <w:right w:w="0" w:type="dxa"/>
        </w:tblCellMar>
        <w:tblLook w:val="0000" w:firstRow="0" w:lastRow="0" w:firstColumn="0" w:lastColumn="0" w:noHBand="0" w:noVBand="0"/>
      </w:tblPr>
      <w:tblGrid>
        <w:gridCol w:w="4770"/>
        <w:gridCol w:w="720"/>
        <w:gridCol w:w="630"/>
        <w:gridCol w:w="900"/>
        <w:gridCol w:w="1890"/>
      </w:tblGrid>
      <w:tr w:rsidR="00F25CA6" w:rsidRPr="00F25CA6" w:rsidTr="009B697E">
        <w:trPr>
          <w:cantSplit/>
        </w:trPr>
        <w:tc>
          <w:tcPr>
            <w:tcW w:w="4770" w:type="dxa"/>
            <w:tcBorders>
              <w:top w:val="single" w:sz="4" w:space="0" w:color="auto"/>
              <w:bottom w:val="single" w:sz="4" w:space="0" w:color="auto"/>
            </w:tcBorders>
            <w:shd w:val="clear" w:color="auto" w:fill="FFFFFF"/>
            <w:vAlign w:val="bottom"/>
          </w:tcPr>
          <w:p w:rsidR="00F25CA6" w:rsidRPr="00F25CA6" w:rsidRDefault="00F25CA6" w:rsidP="004E4EA9">
            <w:pPr>
              <w:autoSpaceDE w:val="0"/>
              <w:autoSpaceDN w:val="0"/>
              <w:adjustRightInd w:val="0"/>
              <w:spacing w:after="0" w:line="276" w:lineRule="auto"/>
              <w:ind w:right="29"/>
              <w:rPr>
                <w:rFonts w:cs="Times New Roman"/>
                <w:szCs w:val="24"/>
              </w:rPr>
            </w:pPr>
          </w:p>
        </w:tc>
        <w:tc>
          <w:tcPr>
            <w:tcW w:w="720" w:type="dxa"/>
            <w:tcBorders>
              <w:top w:val="single" w:sz="4" w:space="0" w:color="auto"/>
              <w:bottom w:val="single" w:sz="4" w:space="0" w:color="auto"/>
            </w:tcBorders>
            <w:shd w:val="clear" w:color="auto" w:fill="FFFFFF"/>
            <w:vAlign w:val="bottom"/>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Min</w:t>
            </w:r>
          </w:p>
        </w:tc>
        <w:tc>
          <w:tcPr>
            <w:tcW w:w="630" w:type="dxa"/>
            <w:tcBorders>
              <w:top w:val="single" w:sz="4" w:space="0" w:color="auto"/>
              <w:bottom w:val="single" w:sz="4" w:space="0" w:color="auto"/>
            </w:tcBorders>
            <w:shd w:val="clear" w:color="auto" w:fill="FFFFFF"/>
            <w:vAlign w:val="bottom"/>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Max</w:t>
            </w:r>
          </w:p>
        </w:tc>
        <w:tc>
          <w:tcPr>
            <w:tcW w:w="900" w:type="dxa"/>
            <w:tcBorders>
              <w:top w:val="single" w:sz="4" w:space="0" w:color="auto"/>
              <w:bottom w:val="single" w:sz="4" w:space="0" w:color="auto"/>
            </w:tcBorders>
            <w:shd w:val="clear" w:color="auto" w:fill="FFFFFF"/>
            <w:vAlign w:val="bottom"/>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Mean</w:t>
            </w:r>
          </w:p>
        </w:tc>
        <w:tc>
          <w:tcPr>
            <w:tcW w:w="1890" w:type="dxa"/>
            <w:tcBorders>
              <w:top w:val="single" w:sz="4" w:space="0" w:color="auto"/>
              <w:bottom w:val="single" w:sz="4" w:space="0" w:color="auto"/>
            </w:tcBorders>
            <w:shd w:val="clear" w:color="auto" w:fill="FFFFFF"/>
            <w:vAlign w:val="bottom"/>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Std. Deviation</w:t>
            </w:r>
          </w:p>
        </w:tc>
      </w:tr>
      <w:tr w:rsidR="00F25CA6" w:rsidRPr="00F25CA6" w:rsidTr="009B697E">
        <w:trPr>
          <w:cantSplit/>
        </w:trPr>
        <w:tc>
          <w:tcPr>
            <w:tcW w:w="4770" w:type="dxa"/>
            <w:tcBorders>
              <w:top w:val="single" w:sz="4" w:space="0" w:color="auto"/>
            </w:tcBorders>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I get breakfast at home before going to school</w:t>
            </w:r>
          </w:p>
        </w:tc>
        <w:tc>
          <w:tcPr>
            <w:tcW w:w="720" w:type="dxa"/>
            <w:tcBorders>
              <w:top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tcBorders>
              <w:top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tcBorders>
              <w:top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1.95</w:t>
            </w:r>
          </w:p>
        </w:tc>
        <w:tc>
          <w:tcPr>
            <w:tcW w:w="1890" w:type="dxa"/>
            <w:tcBorders>
              <w:top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.961</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give me my school requirements whenever I ask them</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2.14</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.954</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I am given time at home to do my home work</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2.14</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.936</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provide me with the midday meals at school.</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2.01</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.921</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talk to me and advise me to study hard for my good future.</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2.15</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.932</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see that I go to school every day.</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2.19</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.871</w:t>
            </w:r>
          </w:p>
        </w:tc>
      </w:tr>
      <w:tr w:rsidR="00F25CA6" w:rsidRPr="00F25CA6" w:rsidTr="009B697E">
        <w:trPr>
          <w:cantSplit/>
        </w:trPr>
        <w:tc>
          <w:tcPr>
            <w:tcW w:w="4770" w:type="dxa"/>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visit me and the teachers in school to check on my learning progress.</w:t>
            </w:r>
          </w:p>
        </w:tc>
        <w:tc>
          <w:tcPr>
            <w:tcW w:w="72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1.75</w:t>
            </w:r>
          </w:p>
        </w:tc>
        <w:tc>
          <w:tcPr>
            <w:tcW w:w="1890" w:type="dxa"/>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.907</w:t>
            </w:r>
          </w:p>
        </w:tc>
      </w:tr>
      <w:tr w:rsidR="00F25CA6" w:rsidRPr="00F25CA6" w:rsidTr="004A3450">
        <w:trPr>
          <w:cantSplit/>
        </w:trPr>
        <w:tc>
          <w:tcPr>
            <w:tcW w:w="4770" w:type="dxa"/>
            <w:tcBorders>
              <w:bottom w:val="single" w:sz="4" w:space="0" w:color="auto"/>
            </w:tcBorders>
            <w:shd w:val="clear" w:color="auto" w:fill="FFFFFF"/>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My parents check my books to see the work I do at school.</w:t>
            </w:r>
          </w:p>
        </w:tc>
        <w:tc>
          <w:tcPr>
            <w:tcW w:w="720" w:type="dxa"/>
            <w:tcBorders>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w:t>
            </w:r>
          </w:p>
        </w:tc>
        <w:tc>
          <w:tcPr>
            <w:tcW w:w="630" w:type="dxa"/>
            <w:tcBorders>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3</w:t>
            </w:r>
          </w:p>
        </w:tc>
        <w:tc>
          <w:tcPr>
            <w:tcW w:w="900" w:type="dxa"/>
            <w:tcBorders>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1.95</w:t>
            </w:r>
          </w:p>
        </w:tc>
        <w:tc>
          <w:tcPr>
            <w:tcW w:w="1890" w:type="dxa"/>
            <w:tcBorders>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color w:val="000000"/>
                <w:szCs w:val="24"/>
              </w:rPr>
            </w:pPr>
            <w:r w:rsidRPr="00F25CA6">
              <w:rPr>
                <w:rFonts w:cs="Times New Roman"/>
                <w:color w:val="000000"/>
                <w:szCs w:val="24"/>
              </w:rPr>
              <w:t>.949</w:t>
            </w:r>
          </w:p>
        </w:tc>
      </w:tr>
      <w:tr w:rsidR="00F25CA6" w:rsidRPr="00F25CA6" w:rsidTr="004A3450">
        <w:trPr>
          <w:cantSplit/>
        </w:trPr>
        <w:tc>
          <w:tcPr>
            <w:tcW w:w="4770" w:type="dxa"/>
            <w:tcBorders>
              <w:top w:val="single" w:sz="4" w:space="0" w:color="auto"/>
              <w:bottom w:val="single" w:sz="4" w:space="0" w:color="auto"/>
            </w:tcBorders>
            <w:shd w:val="clear" w:color="auto" w:fill="FFFFFF"/>
          </w:tcPr>
          <w:p w:rsidR="00F25CA6" w:rsidRPr="00F25CA6" w:rsidRDefault="00F25CA6" w:rsidP="004E4EA9">
            <w:pPr>
              <w:autoSpaceDE w:val="0"/>
              <w:autoSpaceDN w:val="0"/>
              <w:adjustRightInd w:val="0"/>
              <w:spacing w:after="0" w:line="276" w:lineRule="auto"/>
              <w:ind w:left="60" w:right="29"/>
              <w:rPr>
                <w:rFonts w:cs="Times New Roman"/>
                <w:b/>
                <w:color w:val="000000"/>
                <w:szCs w:val="24"/>
              </w:rPr>
            </w:pPr>
            <w:r w:rsidRPr="00F25CA6">
              <w:rPr>
                <w:rFonts w:cs="Times New Roman"/>
                <w:b/>
                <w:color w:val="000000"/>
                <w:szCs w:val="24"/>
              </w:rPr>
              <w:t>Home environment</w:t>
            </w:r>
          </w:p>
        </w:tc>
        <w:tc>
          <w:tcPr>
            <w:tcW w:w="720" w:type="dxa"/>
            <w:tcBorders>
              <w:top w:val="single" w:sz="4" w:space="0" w:color="auto"/>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b/>
                <w:color w:val="000000"/>
                <w:szCs w:val="24"/>
              </w:rPr>
            </w:pPr>
            <w:r w:rsidRPr="00F25CA6">
              <w:rPr>
                <w:rFonts w:cs="Times New Roman"/>
                <w:b/>
                <w:color w:val="000000"/>
                <w:szCs w:val="24"/>
              </w:rPr>
              <w:t>1.00</w:t>
            </w:r>
          </w:p>
        </w:tc>
        <w:tc>
          <w:tcPr>
            <w:tcW w:w="630" w:type="dxa"/>
            <w:tcBorders>
              <w:top w:val="single" w:sz="4" w:space="0" w:color="auto"/>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b/>
                <w:color w:val="000000"/>
                <w:szCs w:val="24"/>
              </w:rPr>
            </w:pPr>
            <w:r w:rsidRPr="00F25CA6">
              <w:rPr>
                <w:rFonts w:cs="Times New Roman"/>
                <w:b/>
                <w:color w:val="000000"/>
                <w:szCs w:val="24"/>
              </w:rPr>
              <w:t>3.00</w:t>
            </w:r>
          </w:p>
        </w:tc>
        <w:tc>
          <w:tcPr>
            <w:tcW w:w="900" w:type="dxa"/>
            <w:tcBorders>
              <w:top w:val="single" w:sz="4" w:space="0" w:color="auto"/>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b/>
                <w:color w:val="000000"/>
                <w:szCs w:val="24"/>
              </w:rPr>
            </w:pPr>
            <w:r w:rsidRPr="00F25CA6">
              <w:rPr>
                <w:rFonts w:cs="Times New Roman"/>
                <w:b/>
                <w:color w:val="000000"/>
                <w:szCs w:val="24"/>
              </w:rPr>
              <w:t>2.0346</w:t>
            </w:r>
          </w:p>
        </w:tc>
        <w:tc>
          <w:tcPr>
            <w:tcW w:w="1890" w:type="dxa"/>
            <w:tcBorders>
              <w:top w:val="single" w:sz="4" w:space="0" w:color="auto"/>
              <w:bottom w:val="single" w:sz="4" w:space="0" w:color="auto"/>
            </w:tcBorders>
            <w:shd w:val="clear" w:color="auto" w:fill="FFFFFF"/>
            <w:vAlign w:val="center"/>
          </w:tcPr>
          <w:p w:rsidR="00F25CA6" w:rsidRPr="00F25CA6" w:rsidRDefault="00F25CA6" w:rsidP="004E4EA9">
            <w:pPr>
              <w:autoSpaceDE w:val="0"/>
              <w:autoSpaceDN w:val="0"/>
              <w:adjustRightInd w:val="0"/>
              <w:spacing w:after="0" w:line="276" w:lineRule="auto"/>
              <w:ind w:left="60" w:right="29"/>
              <w:rPr>
                <w:rFonts w:cs="Times New Roman"/>
                <w:b/>
                <w:color w:val="000000"/>
                <w:szCs w:val="24"/>
              </w:rPr>
            </w:pPr>
            <w:r w:rsidRPr="00F25CA6">
              <w:rPr>
                <w:rFonts w:cs="Times New Roman"/>
                <w:b/>
                <w:color w:val="000000"/>
                <w:szCs w:val="24"/>
              </w:rPr>
              <w:t>.82627</w:t>
            </w:r>
          </w:p>
        </w:tc>
      </w:tr>
    </w:tbl>
    <w:p w:rsidR="00F25CA6" w:rsidRPr="00EE379C" w:rsidRDefault="00F25CA6" w:rsidP="00F25CA6">
      <w:pPr>
        <w:spacing w:before="240"/>
      </w:pPr>
      <w:r w:rsidRPr="00EE379C">
        <w:t>Following</w:t>
      </w:r>
      <w:r>
        <w:t xml:space="preserve"> </w:t>
      </w:r>
      <w:r w:rsidRPr="00EE379C">
        <w:t>this</w:t>
      </w:r>
      <w:r>
        <w:t xml:space="preserve"> </w:t>
      </w:r>
      <w:r w:rsidRPr="00EE379C">
        <w:t>scale, pupils’ evaluation of their home environment revealed that home environment was favorable for academic activities of most pupils. This is because the Mean scores for each factor in the table are within the agreement zone (between 1.75 and 2.15)</w:t>
      </w:r>
      <w:r>
        <w:t xml:space="preserve"> meaning that the pupil’s responses to the items were rated with sometimes whose interpretation is good.</w:t>
      </w:r>
    </w:p>
    <w:p w:rsidR="00F25CA6" w:rsidRPr="00EE379C" w:rsidRDefault="00F25CA6" w:rsidP="00F25CA6">
      <w:r w:rsidRPr="00EE379C">
        <w:t xml:space="preserve">According to </w:t>
      </w:r>
      <w:r w:rsidR="003337C4">
        <w:t>Table 4.9</w:t>
      </w:r>
      <w:r w:rsidRPr="00EE379C">
        <w:t>,</w:t>
      </w:r>
      <w:r>
        <w:t xml:space="preserve"> </w:t>
      </w:r>
      <w:r w:rsidRPr="00EE379C">
        <w:t xml:space="preserve">generally, parents provided pupils in </w:t>
      </w:r>
      <w:r>
        <w:t>primary</w:t>
      </w:r>
      <w:r w:rsidRPr="00EE379C">
        <w:t xml:space="preserve"> schools in </w:t>
      </w:r>
      <w:r w:rsidR="003337C4">
        <w:t>Butiiti Coordinating center, Kyenjojo</w:t>
      </w:r>
      <w:r w:rsidRPr="00EE379C">
        <w:t xml:space="preserve"> District with necessary requirements whenever asked </w:t>
      </w:r>
      <w:r w:rsidRPr="00EE379C">
        <w:rPr>
          <w:i/>
        </w:rPr>
        <w:t>(Mean = 2.13</w:t>
      </w:r>
      <w:r>
        <w:rPr>
          <w:i/>
        </w:rPr>
        <w:t>; SD = 0.95</w:t>
      </w:r>
      <w:r w:rsidRPr="00EE379C">
        <w:rPr>
          <w:i/>
        </w:rPr>
        <w:t>)</w:t>
      </w:r>
      <w:r w:rsidRPr="00EE379C">
        <w:t>. By implication, home environment was found to be favorable to pupils’ learning process in as far as parents’ role of providing basic needs towards education of children was concerned. Provision of requirements such as school uniforms, mathematical sets, exercise books, writing materials, and relevant equipment for pupils with disabilities was reported to have a positive bearing on enhancement in</w:t>
      </w:r>
      <w:r>
        <w:t xml:space="preserve"> </w:t>
      </w:r>
      <w:r w:rsidRPr="00EE379C">
        <w:t xml:space="preserve">the level of </w:t>
      </w:r>
      <w:r w:rsidRPr="00EE379C">
        <w:lastRenderedPageBreak/>
        <w:t xml:space="preserve">pupils’ attendance, and concentration in classroom higher than the pupils who do not receive facilitation from parents. Available studies also stress that parents who know the value of education endeavor to provide scholastic materials to their children to keep them in school and enable them register good academic grades. </w:t>
      </w:r>
      <w:r>
        <w:t xml:space="preserve">However, </w:t>
      </w:r>
      <w:r w:rsidRPr="00EE379C">
        <w:rPr>
          <w:noProof/>
        </w:rPr>
        <w:t>Bossaert, Doumen, Bugse, &amp; Verschueren (2011)</w:t>
      </w:r>
      <w:r w:rsidR="006010B7">
        <w:rPr>
          <w:noProof/>
        </w:rPr>
        <w:t xml:space="preserve"> </w:t>
      </w:r>
      <w:r w:rsidRPr="00EE379C">
        <w:t xml:space="preserve">indicates that children  from low socio economic background who encounter these environmental factors are four times more likely to have learning difficulties than those from high socio economic background while a combination of these environmental factors accelerate academic success. </w:t>
      </w:r>
      <w:r>
        <w:t xml:space="preserve">To signal additional ideas, </w:t>
      </w:r>
      <w:r w:rsidRPr="00EE379C">
        <w:rPr>
          <w:noProof/>
        </w:rPr>
        <w:t>Bossaert, et al., (2011) add that a</w:t>
      </w:r>
      <w:r w:rsidRPr="00EE379C">
        <w:t>child, who has not eaten for days and has clothes that do not fit, cannot maintain focus in a classroom.</w:t>
      </w:r>
      <w:r>
        <w:t xml:space="preserve"> In</w:t>
      </w:r>
      <w:r w:rsidRPr="00EE379C">
        <w:t xml:space="preserve"> s</w:t>
      </w:r>
      <w:r>
        <w:t>ome societies, Bossaert, at al. (2011) note that</w:t>
      </w:r>
      <w:r w:rsidRPr="00EE379C">
        <w:t xml:space="preserve"> there some basic needs like Water, Plenty of nutritious foods, Shelter, A warm bed with sheets, blankets, and a pillow, Medical care as needed/Medicine when ill, Clothing that is appropriate for the weather conditions etc.; that parent must meet for the up keep of their children.</w:t>
      </w:r>
    </w:p>
    <w:p w:rsidR="00F25CA6" w:rsidRPr="00EE379C" w:rsidRDefault="00F25CA6" w:rsidP="00F25CA6">
      <w:r w:rsidRPr="00EE379C">
        <w:t>From pupils’ evaluation of home environment still, it was established that in most homes, children had enough time to do homework when they went back home after school</w:t>
      </w:r>
      <w:r w:rsidRPr="00EE379C">
        <w:rPr>
          <w:i/>
        </w:rPr>
        <w:t>(Me</w:t>
      </w:r>
      <w:r>
        <w:rPr>
          <w:i/>
        </w:rPr>
        <w:t>an = 2.14; SD = 0.93</w:t>
      </w:r>
      <w:r w:rsidRPr="00EE379C">
        <w:rPr>
          <w:i/>
        </w:rPr>
        <w:t>)</w:t>
      </w:r>
      <w:r w:rsidRPr="00EE379C">
        <w:t>. This therefore implies that as far as time for doing homework is concerned, the blame is not on parents except for a few homes. In specific terms, parents of pupils who reported positive home environment were interested</w:t>
      </w:r>
      <w:r w:rsidR="003337C4">
        <w:t xml:space="preserve"> </w:t>
      </w:r>
      <w:r w:rsidRPr="00EE379C">
        <w:t>more</w:t>
      </w:r>
      <w:r w:rsidR="003337C4">
        <w:t xml:space="preserve"> </w:t>
      </w:r>
      <w:r w:rsidRPr="00EE379C">
        <w:t xml:space="preserve">in seeing their children succeed than occupying them with too much domestic/house work, which encroaches on their time for academic concentration. Explaining about the best time children should do homework, findings by </w:t>
      </w:r>
      <w:r w:rsidRPr="00EE379C">
        <w:rPr>
          <w:noProof/>
        </w:rPr>
        <w:t xml:space="preserve">Marissa (2017) reveal that </w:t>
      </w:r>
      <w:r w:rsidRPr="00EE379C">
        <w:t xml:space="preserve">whenchildrenget back home, they need to do it before any other home tasks, owing to the </w:t>
      </w:r>
      <w:r w:rsidRPr="00EE379C">
        <w:lastRenderedPageBreak/>
        <w:t>fact that at that moment, the day’s work from which coursework has been generated is still fresh in their minds. It can be easier to help them understand problems being asked or to recall suggestions from their teachers.</w:t>
      </w:r>
    </w:p>
    <w:p w:rsidR="00F25CA6" w:rsidRPr="00EE379C" w:rsidRDefault="00F25CA6" w:rsidP="00F25CA6">
      <w:r w:rsidRPr="00EE379C">
        <w:t>Further</w:t>
      </w:r>
      <w:r>
        <w:t>more</w:t>
      </w:r>
      <w:r w:rsidRPr="00EE379C">
        <w:t xml:space="preserve">, there is evidence in </w:t>
      </w:r>
      <w:r w:rsidR="003337C4">
        <w:t>Table 4.9</w:t>
      </w:r>
      <w:r w:rsidRPr="00EE379C">
        <w:t xml:space="preserve"> that pupils’ hom</w:t>
      </w:r>
      <w:r>
        <w:t>e environment catered</w:t>
      </w:r>
      <w:r w:rsidRPr="00EE379C">
        <w:t xml:space="preserve"> for provision of children with meals in school </w:t>
      </w:r>
      <w:r>
        <w:rPr>
          <w:i/>
        </w:rPr>
        <w:t>(Mean = 2.01</w:t>
      </w:r>
      <w:r w:rsidRPr="00EE379C">
        <w:rPr>
          <w:i/>
        </w:rPr>
        <w:t>; SD = 0.920)</w:t>
      </w:r>
      <w:r w:rsidRPr="00EE379C">
        <w:t xml:space="preserve">. This implies that by the time of this research, parents were aware that by mid-day, their children needed to eat something, thus they provided </w:t>
      </w:r>
      <w:r>
        <w:t>children with parked food</w:t>
      </w:r>
      <w:r w:rsidRPr="00EE379C">
        <w:t xml:space="preserve"> and other parents provided money. However, </w:t>
      </w:r>
      <w:r>
        <w:t xml:space="preserve">observation revealed that </w:t>
      </w:r>
      <w:r w:rsidRPr="00EE379C">
        <w:t>some of the children carried food in polyethylene papers</w:t>
      </w:r>
      <w:r>
        <w:t xml:space="preserve">, instead of </w:t>
      </w:r>
      <w:r w:rsidRPr="00EE379C">
        <w:t>closed</w:t>
      </w:r>
      <w:r>
        <w:t xml:space="preserve"> dishes compromising the hygiene standards. The problem with this phenomenon was that at the time of eating, the food could have become too cold for the</w:t>
      </w:r>
      <w:r w:rsidRPr="00EE379C">
        <w:t xml:space="preserve"> children’s </w:t>
      </w:r>
      <w:r>
        <w:t>health and also likely to affect their concentration span</w:t>
      </w:r>
      <w:r w:rsidRPr="00EE379C">
        <w:t xml:space="preserve"> in class when the teacher</w:t>
      </w:r>
      <w:r>
        <w:t xml:space="preserve">s are conducting </w:t>
      </w:r>
      <w:r w:rsidRPr="00EE379C">
        <w:t>lessons</w:t>
      </w:r>
      <w:r>
        <w:t>. Noting the example of</w:t>
      </w:r>
      <w:r w:rsidRPr="00EE379C">
        <w:t xml:space="preserve"> Wood (2001) published that nutrition has a significant contribution towards the cognitive functioning of brains, and cites a direct correlation between poor nutrition and lowered school performance. From the food variety point of view, these results revealed that Iron has also been shown to play an important role in brain function as well. Wood (2001) cited details from a study done with men aged 27 to 47 that looked at iron and its effect on concentration. Low scores on a concentration test corresponded with lowered levels of iron in the bodies of the subjects.</w:t>
      </w:r>
      <w:r>
        <w:t xml:space="preserve"> Furthermore, Erickson (2006) noted that</w:t>
      </w:r>
      <w:r w:rsidRPr="00EE379C">
        <w:t xml:space="preserve"> fluctuating levels of carbohydrates may cause dizziness and mental confusion, both of which can affect cognitive performance. Eating a carbohydrate-heavy meal can cause one to feel more calm and relaxed because of a brain chemical called serotonin and its effect on mood. Serotonin is created within the brain through the absorption and conversion of </w:t>
      </w:r>
      <w:r w:rsidRPr="00EE379C">
        <w:lastRenderedPageBreak/>
        <w:t>tryptophan. Tryptophan is absorbed within the blood and this absorption is enhanced with carbohydrates.</w:t>
      </w:r>
    </w:p>
    <w:p w:rsidR="00F25CA6" w:rsidRPr="00EE379C" w:rsidRDefault="00F25CA6" w:rsidP="00F25CA6">
      <w:r w:rsidRPr="00EE379C">
        <w:t xml:space="preserve">Further results indicated that parents in </w:t>
      </w:r>
      <w:r w:rsidR="004A3450">
        <w:t>primary</w:t>
      </w:r>
      <w:r w:rsidRPr="00EE379C">
        <w:t xml:space="preserve"> schools in </w:t>
      </w:r>
      <w:r w:rsidR="003337C4">
        <w:t>Butiiti Coordinating center, Kyenjojo</w:t>
      </w:r>
      <w:r w:rsidRPr="00EE379C">
        <w:t xml:space="preserve"> District spared time to talk to learners and advise them on the need to study hard for bright future </w:t>
      </w:r>
      <w:r>
        <w:rPr>
          <w:i/>
        </w:rPr>
        <w:t>(Mean = 2.49; SD = 0.93</w:t>
      </w:r>
      <w:r w:rsidRPr="00EE379C">
        <w:rPr>
          <w:i/>
        </w:rPr>
        <w:t>)</w:t>
      </w:r>
      <w:r w:rsidRPr="00EE379C">
        <w:t xml:space="preserve">. In other words, the motivation to study and work hard among many pupils most especially in high performing </w:t>
      </w:r>
      <w:r>
        <w:t>primary</w:t>
      </w:r>
      <w:r w:rsidRPr="00EE379C">
        <w:t xml:space="preserve"> schools was partly determined by parents’ level of interaction with their children. With courage from parents, pupils are expected to study and work hard so as not to disappoint their parents prior to advices given to them. Further, female pupils need to be talked to, almost frequently because they easily mess up and become pregnant and have reason to stop schooling. Counseling pupils always lets them weigh school against early marriage responsibilities and may end up choosing to study hard and become employed. These results are mirrored in some of available research efforts by </w:t>
      </w:r>
      <w:r w:rsidRPr="00EE379C">
        <w:rPr>
          <w:noProof/>
        </w:rPr>
        <w:t xml:space="preserve">Murphy (2012) indicate that </w:t>
      </w:r>
      <w:r w:rsidRPr="00EE379C">
        <w:t>while the conversations parents have with their children change as kids grow older, the effect of these exchanges on academic achievement remains strong. And again, the way mothers and fathers talk to their middle-school st</w:t>
      </w:r>
      <w:r>
        <w:t>udents’ makes a difference.</w:t>
      </w:r>
      <w:r w:rsidR="00C53B69">
        <w:t xml:space="preserve"> </w:t>
      </w:r>
      <w:r w:rsidRPr="00EE379C">
        <w:t>Parents play an i</w:t>
      </w:r>
      <w:r>
        <w:t>mportant role in academic socialization</w:t>
      </w:r>
      <w:r w:rsidRPr="00EE379C">
        <w:t xml:space="preserve"> setting expectations and making connections between current behavior and future goals</w:t>
      </w:r>
    </w:p>
    <w:p w:rsidR="00F25CA6" w:rsidRPr="00EE379C" w:rsidRDefault="00F25CA6" w:rsidP="00F25CA6">
      <w:r w:rsidRPr="00EE379C">
        <w:t xml:space="preserve">Results in </w:t>
      </w:r>
      <w:r w:rsidR="003337C4">
        <w:t>Table 4.9</w:t>
      </w:r>
      <w:r w:rsidRPr="00EE379C">
        <w:t xml:space="preserve"> further indicate that pupils acknowledged the idea that their parents encour</w:t>
      </w:r>
      <w:r>
        <w:t>aged them to go to school every</w:t>
      </w:r>
      <w:r w:rsidRPr="00EE379C">
        <w:t xml:space="preserve"> day</w:t>
      </w:r>
      <w:r w:rsidRPr="00EE379C">
        <w:rPr>
          <w:i/>
        </w:rPr>
        <w:t xml:space="preserve"> (</w:t>
      </w:r>
      <w:r>
        <w:rPr>
          <w:i/>
        </w:rPr>
        <w:t>Mean = 2.04; SD = 0.80</w:t>
      </w:r>
      <w:r w:rsidRPr="00EE379C">
        <w:rPr>
          <w:i/>
        </w:rPr>
        <w:t>)</w:t>
      </w:r>
      <w:r w:rsidRPr="00EE379C">
        <w:t xml:space="preserve">.  </w:t>
      </w:r>
      <w:r>
        <w:t>Parents do this either by preparing or</w:t>
      </w:r>
      <w:r w:rsidRPr="00EE379C">
        <w:t xml:space="preserve"> escorting children to school</w:t>
      </w:r>
      <w:r>
        <w:t xml:space="preserve"> which</w:t>
      </w:r>
      <w:r w:rsidRPr="00EE379C">
        <w:t xml:space="preserve"> makes them secure and confident especially when they develop a feeling that they are moving with their parents. To make this point clear to readers, some authors have decided to discuss it starting from </w:t>
      </w:r>
      <w:r w:rsidRPr="00EE379C">
        <w:lastRenderedPageBreak/>
        <w:t xml:space="preserve">factors which can let children not want to go to school thus calling for parental interventions. </w:t>
      </w:r>
      <w:r w:rsidRPr="00EE379C">
        <w:rPr>
          <w:noProof/>
        </w:rPr>
        <w:t>Bean (2017) notices gives four major categories of children do not want to go to school, one of the being children</w:t>
      </w:r>
      <w:r w:rsidRPr="00EE379C">
        <w:t xml:space="preserve"> who are bullied or those having trouble getting along with  peers, either for the short term or the long term; children struggling academically and for whom school has become a very negative experience; those who have problems with authority and following school  rules and regulations, and children experiencing some anxiety or separation anxiety, or worry about tests, what’s happening at home, or whether or not they’ll be picked up that day.</w:t>
      </w:r>
    </w:p>
    <w:p w:rsidR="00F25CA6" w:rsidRPr="00EE379C" w:rsidRDefault="00F25CA6" w:rsidP="00F25CA6">
      <w:r w:rsidRPr="00EE379C">
        <w:t xml:space="preserve">Pupils’ evaluation of their home environment also indicate that parents took their right parental responsibilities of providing to their children the home and school needs, carried out parental guidance at home and also by visiting their children at school to work together with the teachers. These results are also explained by </w:t>
      </w:r>
      <w:r w:rsidRPr="00EE379C">
        <w:rPr>
          <w:noProof/>
        </w:rPr>
        <w:t xml:space="preserve">Chiang &amp; Lai (2008) indicate that </w:t>
      </w:r>
      <w:r w:rsidRPr="00EE379C">
        <w:t>Parent-Teacher Conferences are some of the most important days of the school year. Here, parents an</w:t>
      </w:r>
      <w:r>
        <w:t>d teachers c</w:t>
      </w:r>
      <w:r w:rsidRPr="00EE379C">
        <w:t>ollaborate to determ</w:t>
      </w:r>
      <w:r>
        <w:t>ine ways they can both help learners</w:t>
      </w:r>
      <w:r w:rsidRPr="00EE379C">
        <w:t xml:space="preserve"> continue to succeed.</w:t>
      </w:r>
    </w:p>
    <w:p w:rsidR="006010B7" w:rsidRDefault="00EC1D35" w:rsidP="006010B7">
      <w:pPr>
        <w:pStyle w:val="Heading2"/>
        <w:rPr>
          <w:rFonts w:eastAsia="Times New Roman"/>
        </w:rPr>
      </w:pPr>
      <w:bookmarkStart w:id="162" w:name="_Toc22726939"/>
      <w:r>
        <w:t xml:space="preserve">4.5 </w:t>
      </w:r>
      <w:r w:rsidR="006010B7">
        <w:t xml:space="preserve">Inferential statistics </w:t>
      </w:r>
      <w:r w:rsidR="004E4EA9">
        <w:t>to Test Hypotheses</w:t>
      </w:r>
      <w:r w:rsidR="006010B7">
        <w:t>.</w:t>
      </w:r>
      <w:bookmarkEnd w:id="162"/>
    </w:p>
    <w:p w:rsidR="006010B7" w:rsidRDefault="006010B7" w:rsidP="006010B7">
      <w:pPr>
        <w:rPr>
          <w:szCs w:val="24"/>
        </w:rPr>
      </w:pPr>
      <w:r>
        <w:rPr>
          <w:szCs w:val="24"/>
        </w:rPr>
        <w:t xml:space="preserve">Table 4.10 illustrates inferential statistics obtained using Pearson correlation analysis at p&lt;0.01 for significance. </w:t>
      </w:r>
    </w:p>
    <w:p w:rsidR="00BF595A" w:rsidRDefault="00BF595A" w:rsidP="006010B7">
      <w:pPr>
        <w:rPr>
          <w:szCs w:val="24"/>
        </w:rPr>
      </w:pPr>
    </w:p>
    <w:p w:rsidR="00BF595A" w:rsidRDefault="00BF595A" w:rsidP="006010B7">
      <w:pPr>
        <w:rPr>
          <w:szCs w:val="24"/>
        </w:rPr>
      </w:pPr>
    </w:p>
    <w:p w:rsidR="00BF595A" w:rsidRDefault="00BF595A" w:rsidP="006010B7">
      <w:pPr>
        <w:rPr>
          <w:szCs w:val="24"/>
        </w:rPr>
      </w:pPr>
    </w:p>
    <w:p w:rsidR="006010B7" w:rsidRPr="008D77BF" w:rsidRDefault="006010B7" w:rsidP="006010B7">
      <w:pPr>
        <w:spacing w:after="0"/>
        <w:rPr>
          <w:sz w:val="22"/>
        </w:rPr>
      </w:pPr>
      <w:bookmarkStart w:id="163" w:name="_Toc22723235"/>
      <w:bookmarkStart w:id="164" w:name="_Toc9593565"/>
      <w:bookmarkStart w:id="165" w:name="_Toc9599712"/>
      <w:r w:rsidRPr="008D77BF">
        <w:rPr>
          <w:b/>
          <w:sz w:val="22"/>
        </w:rPr>
        <w:lastRenderedPageBreak/>
        <w:t>Table 4.</w:t>
      </w:r>
      <w:r w:rsidRPr="008D77BF">
        <w:rPr>
          <w:b/>
          <w:sz w:val="22"/>
        </w:rPr>
        <w:fldChar w:fldCharType="begin"/>
      </w:r>
      <w:r w:rsidRPr="008D77BF">
        <w:rPr>
          <w:b/>
          <w:sz w:val="22"/>
        </w:rPr>
        <w:instrText xml:space="preserve"> SEQ Table_4. \* ARABIC </w:instrText>
      </w:r>
      <w:r w:rsidRPr="008D77BF">
        <w:rPr>
          <w:b/>
          <w:sz w:val="22"/>
        </w:rPr>
        <w:fldChar w:fldCharType="separate"/>
      </w:r>
      <w:r>
        <w:rPr>
          <w:b/>
          <w:noProof/>
          <w:sz w:val="22"/>
        </w:rPr>
        <w:t>10</w:t>
      </w:r>
      <w:r w:rsidRPr="008D77BF">
        <w:rPr>
          <w:b/>
          <w:sz w:val="22"/>
        </w:rPr>
        <w:fldChar w:fldCharType="end"/>
      </w:r>
      <w:r w:rsidRPr="008D77BF">
        <w:rPr>
          <w:b/>
          <w:sz w:val="22"/>
        </w:rPr>
        <w:t>: Correlation Matrix</w:t>
      </w:r>
      <w:bookmarkEnd w:id="163"/>
      <w:r w:rsidRPr="008D77BF">
        <w:rPr>
          <w:b/>
          <w:sz w:val="22"/>
        </w:rPr>
        <w:t xml:space="preserve"> </w:t>
      </w:r>
      <w:bookmarkEnd w:id="164"/>
      <w:bookmarkEnd w:id="165"/>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880"/>
        <w:gridCol w:w="2070"/>
        <w:gridCol w:w="990"/>
        <w:gridCol w:w="900"/>
        <w:gridCol w:w="900"/>
        <w:gridCol w:w="1350"/>
      </w:tblGrid>
      <w:tr w:rsidR="00EC1D35" w:rsidTr="00EC1D35">
        <w:trPr>
          <w:cantSplit/>
          <w:trHeight w:val="272"/>
          <w:tblHeader/>
        </w:trPr>
        <w:tc>
          <w:tcPr>
            <w:tcW w:w="2880" w:type="dxa"/>
            <w:vMerge w:val="restart"/>
            <w:shd w:val="clear" w:color="auto" w:fill="FFFFFF"/>
          </w:tcPr>
          <w:p w:rsidR="00EC1D35" w:rsidRDefault="00EC1D35" w:rsidP="00117FC8">
            <w:pPr>
              <w:pStyle w:val="ListParagraph"/>
              <w:numPr>
                <w:ilvl w:val="0"/>
                <w:numId w:val="6"/>
              </w:numPr>
              <w:autoSpaceDE w:val="0"/>
              <w:autoSpaceDN w:val="0"/>
              <w:adjustRightInd w:val="0"/>
              <w:spacing w:after="0" w:line="276" w:lineRule="auto"/>
              <w:jc w:val="left"/>
              <w:rPr>
                <w:szCs w:val="24"/>
                <w:lang w:val="en-GB" w:eastAsia="en-GB"/>
              </w:rPr>
            </w:pPr>
            <w:r>
              <w:rPr>
                <w:szCs w:val="24"/>
                <w:lang w:val="en-GB" w:eastAsia="en-GB"/>
              </w:rPr>
              <w:t xml:space="preserve">Academic Performance </w:t>
            </w: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Pearson Correlation</w:t>
            </w:r>
          </w:p>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Sig. (2-tailed)</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1</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272"/>
          <w:tblHeader/>
        </w:trPr>
        <w:tc>
          <w:tcPr>
            <w:tcW w:w="2880" w:type="dxa"/>
            <w:vMerge/>
            <w:shd w:val="clear" w:color="auto" w:fill="FFFFFF"/>
          </w:tcPr>
          <w:p w:rsidR="00EC1D35" w:rsidRDefault="00EC1D35" w:rsidP="00EC1D35">
            <w:pPr>
              <w:autoSpaceDE w:val="0"/>
              <w:autoSpaceDN w:val="0"/>
              <w:adjustRightInd w:val="0"/>
              <w:spacing w:after="0" w:line="276" w:lineRule="auto"/>
              <w:rPr>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90</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272"/>
          <w:tblHeader/>
        </w:trPr>
        <w:tc>
          <w:tcPr>
            <w:tcW w:w="2880" w:type="dxa"/>
            <w:vMerge w:val="restart"/>
            <w:shd w:val="clear" w:color="auto" w:fill="FFFFFF"/>
          </w:tcPr>
          <w:p w:rsidR="00EC1D35" w:rsidRDefault="00EC1D35" w:rsidP="00117FC8">
            <w:pPr>
              <w:pStyle w:val="ListParagraph"/>
              <w:numPr>
                <w:ilvl w:val="0"/>
                <w:numId w:val="6"/>
              </w:numPr>
              <w:autoSpaceDE w:val="0"/>
              <w:autoSpaceDN w:val="0"/>
              <w:adjustRightInd w:val="0"/>
              <w:spacing w:after="0" w:line="276" w:lineRule="auto"/>
              <w:ind w:right="60"/>
              <w:jc w:val="left"/>
              <w:rPr>
                <w:color w:val="000000"/>
                <w:szCs w:val="24"/>
                <w:lang w:val="en-GB" w:eastAsia="en-GB"/>
              </w:rPr>
            </w:pPr>
            <w:r>
              <w:rPr>
                <w:color w:val="000000"/>
                <w:szCs w:val="24"/>
                <w:lang w:val="en-GB" w:eastAsia="en-GB"/>
              </w:rPr>
              <w:t xml:space="preserve">School Environment  </w:t>
            </w: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Pearson Correlation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.698</w:t>
            </w:r>
            <w:r>
              <w:rPr>
                <w:color w:val="000000"/>
                <w:szCs w:val="24"/>
                <w:vertAlign w:val="superscript"/>
                <w:lang w:val="en-GB" w:eastAsia="en-GB"/>
              </w:rPr>
              <w:t>**</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Sig. (2-tailed)</w:t>
            </w:r>
          </w:p>
        </w:tc>
        <w:tc>
          <w:tcPr>
            <w:tcW w:w="990" w:type="dxa"/>
            <w:shd w:val="clear" w:color="auto" w:fill="FFFFFF"/>
            <w:vAlign w:val="center"/>
          </w:tcPr>
          <w:p w:rsidR="00EC1D35" w:rsidRDefault="00EC1D35" w:rsidP="00EC1D35">
            <w:pPr>
              <w:autoSpaceDE w:val="0"/>
              <w:autoSpaceDN w:val="0"/>
              <w:adjustRightInd w:val="0"/>
              <w:spacing w:after="0" w:line="276" w:lineRule="auto"/>
              <w:jc w:val="center"/>
              <w:rPr>
                <w:szCs w:val="24"/>
                <w:lang w:val="en-GB" w:eastAsia="en-GB"/>
              </w:rPr>
            </w:pPr>
            <w:r>
              <w:rPr>
                <w:szCs w:val="24"/>
                <w:lang w:val="en-GB" w:eastAsia="en-GB"/>
              </w:rPr>
              <w:t>.001</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90</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285"/>
          <w:tblHeader/>
        </w:trPr>
        <w:tc>
          <w:tcPr>
            <w:tcW w:w="2880" w:type="dxa"/>
            <w:vMerge w:val="restart"/>
            <w:shd w:val="clear" w:color="auto" w:fill="FFFFFF"/>
          </w:tcPr>
          <w:p w:rsidR="00EC1D35" w:rsidRDefault="00EC1D35" w:rsidP="00117FC8">
            <w:pPr>
              <w:pStyle w:val="ListParagraph"/>
              <w:numPr>
                <w:ilvl w:val="0"/>
                <w:numId w:val="6"/>
              </w:numPr>
              <w:autoSpaceDE w:val="0"/>
              <w:autoSpaceDN w:val="0"/>
              <w:adjustRightInd w:val="0"/>
              <w:spacing w:after="0" w:line="276" w:lineRule="auto"/>
              <w:ind w:right="60"/>
              <w:jc w:val="left"/>
              <w:rPr>
                <w:color w:val="000000"/>
                <w:szCs w:val="24"/>
                <w:lang w:val="en-GB" w:eastAsia="en-GB"/>
              </w:rPr>
            </w:pPr>
            <w:r>
              <w:rPr>
                <w:color w:val="000000"/>
                <w:szCs w:val="24"/>
                <w:lang w:val="en-GB" w:eastAsia="en-GB"/>
              </w:rPr>
              <w:t xml:space="preserve">Psychological Environment   </w:t>
            </w: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Pearson Correlation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.577</w:t>
            </w:r>
            <w:r>
              <w:rPr>
                <w:color w:val="000000"/>
                <w:szCs w:val="24"/>
                <w:vertAlign w:val="superscript"/>
                <w:lang w:val="en-GB" w:eastAsia="en-GB"/>
              </w:rPr>
              <w:t>**</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1</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Sig. (2-tailed)</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.000</w:t>
            </w:r>
          </w:p>
        </w:tc>
        <w:tc>
          <w:tcPr>
            <w:tcW w:w="900" w:type="dxa"/>
            <w:shd w:val="clear" w:color="auto" w:fill="FFFFFF"/>
            <w:vAlign w:val="center"/>
          </w:tcPr>
          <w:p w:rsidR="00EC1D35" w:rsidRDefault="00EC1D35" w:rsidP="00EC1D35">
            <w:pPr>
              <w:autoSpaceDE w:val="0"/>
              <w:autoSpaceDN w:val="0"/>
              <w:adjustRightInd w:val="0"/>
              <w:spacing w:after="0" w:line="276" w:lineRule="auto"/>
              <w:jc w:val="center"/>
              <w:rPr>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90</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285"/>
          <w:tblHeader/>
        </w:trPr>
        <w:tc>
          <w:tcPr>
            <w:tcW w:w="2880" w:type="dxa"/>
            <w:vMerge w:val="restart"/>
            <w:shd w:val="clear" w:color="auto" w:fill="FFFFFF"/>
          </w:tcPr>
          <w:p w:rsidR="00EC1D35" w:rsidRDefault="00EC1D35" w:rsidP="00117FC8">
            <w:pPr>
              <w:pStyle w:val="ListParagraph"/>
              <w:numPr>
                <w:ilvl w:val="0"/>
                <w:numId w:val="6"/>
              </w:numPr>
              <w:autoSpaceDE w:val="0"/>
              <w:autoSpaceDN w:val="0"/>
              <w:adjustRightInd w:val="0"/>
              <w:spacing w:after="0" w:line="276" w:lineRule="auto"/>
              <w:ind w:right="60"/>
              <w:jc w:val="left"/>
              <w:rPr>
                <w:color w:val="000000"/>
                <w:szCs w:val="24"/>
                <w:lang w:val="en-GB" w:eastAsia="en-GB"/>
              </w:rPr>
            </w:pPr>
            <w:r>
              <w:rPr>
                <w:color w:val="000000"/>
                <w:szCs w:val="24"/>
                <w:lang w:val="en-GB" w:eastAsia="en-GB"/>
              </w:rPr>
              <w:t xml:space="preserve">Home Environment </w:t>
            </w: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Pearson Correlation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.682</w:t>
            </w:r>
            <w:r>
              <w:rPr>
                <w:color w:val="000000"/>
                <w:szCs w:val="24"/>
                <w:vertAlign w:val="superscript"/>
                <w:lang w:val="en-GB" w:eastAsia="en-GB"/>
              </w:rPr>
              <w:t>**</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.695</w:t>
            </w:r>
            <w:r>
              <w:rPr>
                <w:color w:val="000000"/>
                <w:szCs w:val="24"/>
                <w:vertAlign w:val="superscript"/>
                <w:lang w:val="en-GB" w:eastAsia="en-GB"/>
              </w:rPr>
              <w:t>**</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1</w:t>
            </w: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Sig. (2-tailed)</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.002</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.001</w:t>
            </w:r>
          </w:p>
        </w:tc>
        <w:tc>
          <w:tcPr>
            <w:tcW w:w="900" w:type="dxa"/>
            <w:shd w:val="clear" w:color="auto" w:fill="FFFFFF"/>
            <w:vAlign w:val="center"/>
          </w:tcPr>
          <w:p w:rsidR="00EC1D35" w:rsidRDefault="00EC1D35" w:rsidP="00EC1D35">
            <w:pPr>
              <w:autoSpaceDE w:val="0"/>
              <w:autoSpaceDN w:val="0"/>
              <w:adjustRightInd w:val="0"/>
              <w:spacing w:after="0" w:line="276" w:lineRule="auto"/>
              <w:jc w:val="center"/>
              <w:rPr>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r w:rsidR="00EC1D35" w:rsidTr="00EC1D35">
        <w:trPr>
          <w:cantSplit/>
          <w:trHeight w:val="124"/>
          <w:tblHeader/>
        </w:trPr>
        <w:tc>
          <w:tcPr>
            <w:tcW w:w="2880" w:type="dxa"/>
            <w:vMerge/>
            <w:shd w:val="clear" w:color="auto" w:fill="FFFFFF"/>
          </w:tcPr>
          <w:p w:rsidR="00EC1D35" w:rsidRDefault="00EC1D35" w:rsidP="00EC1D35">
            <w:pPr>
              <w:autoSpaceDE w:val="0"/>
              <w:autoSpaceDN w:val="0"/>
              <w:adjustRightInd w:val="0"/>
              <w:spacing w:after="0" w:line="276" w:lineRule="auto"/>
              <w:rPr>
                <w:color w:val="000000"/>
                <w:szCs w:val="24"/>
                <w:lang w:val="en-GB" w:eastAsia="en-GB"/>
              </w:rPr>
            </w:pPr>
          </w:p>
        </w:tc>
        <w:tc>
          <w:tcPr>
            <w:tcW w:w="2070" w:type="dxa"/>
            <w:shd w:val="clear" w:color="auto" w:fill="FFFFFF"/>
          </w:tcPr>
          <w:p w:rsidR="00EC1D35" w:rsidRDefault="00EC1D35" w:rsidP="00EC1D35">
            <w:pPr>
              <w:autoSpaceDE w:val="0"/>
              <w:autoSpaceDN w:val="0"/>
              <w:adjustRightInd w:val="0"/>
              <w:spacing w:after="0" w:line="276" w:lineRule="auto"/>
              <w:ind w:left="60" w:right="60"/>
              <w:rPr>
                <w:color w:val="000000"/>
                <w:szCs w:val="24"/>
                <w:lang w:val="en-GB" w:eastAsia="en-GB"/>
              </w:rPr>
            </w:pPr>
            <w:r>
              <w:rPr>
                <w:color w:val="000000"/>
                <w:szCs w:val="24"/>
                <w:lang w:val="en-GB" w:eastAsia="en-GB"/>
              </w:rPr>
              <w:t>N</w:t>
            </w:r>
          </w:p>
        </w:tc>
        <w:tc>
          <w:tcPr>
            <w:tcW w:w="99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90</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r>
              <w:rPr>
                <w:color w:val="000000"/>
                <w:szCs w:val="24"/>
                <w:lang w:val="en-GB" w:eastAsia="en-GB"/>
              </w:rPr>
              <w:t>90</w:t>
            </w:r>
          </w:p>
        </w:tc>
        <w:tc>
          <w:tcPr>
            <w:tcW w:w="90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c>
          <w:tcPr>
            <w:tcW w:w="1350" w:type="dxa"/>
            <w:shd w:val="clear" w:color="auto" w:fill="FFFFFF"/>
          </w:tcPr>
          <w:p w:rsidR="00EC1D35" w:rsidRDefault="00EC1D35" w:rsidP="00EC1D35">
            <w:pPr>
              <w:autoSpaceDE w:val="0"/>
              <w:autoSpaceDN w:val="0"/>
              <w:adjustRightInd w:val="0"/>
              <w:spacing w:after="0" w:line="276" w:lineRule="auto"/>
              <w:ind w:left="60" w:right="60"/>
              <w:jc w:val="right"/>
              <w:rPr>
                <w:color w:val="000000"/>
                <w:szCs w:val="24"/>
                <w:lang w:val="en-GB" w:eastAsia="en-GB"/>
              </w:rPr>
            </w:pPr>
          </w:p>
        </w:tc>
      </w:tr>
    </w:tbl>
    <w:p w:rsidR="004E4EA9" w:rsidRDefault="00EC1D35" w:rsidP="004E4EA9">
      <w:pPr>
        <w:spacing w:before="240"/>
        <w:ind w:right="-45"/>
        <w:rPr>
          <w:rFonts w:cs="Times New Roman"/>
          <w:szCs w:val="24"/>
        </w:rPr>
      </w:pPr>
      <w:r>
        <w:rPr>
          <w:rFonts w:eastAsia="Times New Roman"/>
          <w:szCs w:val="24"/>
        </w:rPr>
        <w:t xml:space="preserve">Table </w:t>
      </w:r>
      <w:r>
        <w:rPr>
          <w:rFonts w:cs="Times New Roman"/>
          <w:szCs w:val="24"/>
        </w:rPr>
        <w:t xml:space="preserve">4.10 </w:t>
      </w:r>
      <w:bookmarkStart w:id="166" w:name="_TOC_250000"/>
      <w:bookmarkEnd w:id="166"/>
      <w:r>
        <w:rPr>
          <w:rFonts w:cs="Times New Roman"/>
          <w:szCs w:val="24"/>
        </w:rPr>
        <w:t xml:space="preserve">shows results of the correlation matrix and indicates that a strong positive and significant relationship (r = </w:t>
      </w:r>
      <w:r>
        <w:rPr>
          <w:color w:val="000000"/>
          <w:szCs w:val="24"/>
          <w:lang w:val="en-GB" w:eastAsia="en-GB"/>
        </w:rPr>
        <w:t>.698</w:t>
      </w:r>
      <w:r>
        <w:rPr>
          <w:color w:val="000000"/>
          <w:szCs w:val="24"/>
          <w:vertAlign w:val="superscript"/>
          <w:lang w:val="en-GB" w:eastAsia="en-GB"/>
        </w:rPr>
        <w:t>**</w:t>
      </w:r>
      <w:r>
        <w:rPr>
          <w:color w:val="000000"/>
          <w:szCs w:val="24"/>
          <w:lang w:val="en-GB" w:eastAsia="en-GB"/>
        </w:rPr>
        <w:t xml:space="preserve">; p&lt;.01) exists between school environment and pupils’ academic performance. The implication is that </w:t>
      </w:r>
      <w:r w:rsidR="004E4EA9">
        <w:rPr>
          <w:color w:val="000000"/>
          <w:szCs w:val="24"/>
          <w:lang w:val="en-GB" w:eastAsia="en-GB"/>
        </w:rPr>
        <w:t xml:space="preserve">if the stakeholders make use of the facilities which exist at school, 69.8% improvement will be realized in academic performance of pupils in </w:t>
      </w:r>
      <w:r w:rsidR="009B697E">
        <w:rPr>
          <w:color w:val="000000"/>
          <w:szCs w:val="24"/>
          <w:lang w:val="en-GB" w:eastAsia="en-GB"/>
        </w:rPr>
        <w:t>Butiiti</w:t>
      </w:r>
      <w:r w:rsidR="004E4EA9">
        <w:rPr>
          <w:color w:val="000000"/>
          <w:szCs w:val="24"/>
          <w:lang w:val="en-GB" w:eastAsia="en-GB"/>
        </w:rPr>
        <w:t xml:space="preserve"> coordinating center, Kyenjojo District. The resulst are statistically significant because the sig. Value is less than 0.01 which is used as a threshold for significant results. In this way, Hypothesis 1, which states “</w:t>
      </w:r>
      <w:r w:rsidR="004E4EA9" w:rsidRPr="00965964">
        <w:rPr>
          <w:rFonts w:cs="Times New Roman"/>
          <w:szCs w:val="24"/>
        </w:rPr>
        <w:t>There is no statistically significant relationship between school environment and the pupils’ academic</w:t>
      </w:r>
      <w:r w:rsidR="004E4EA9">
        <w:rPr>
          <w:rFonts w:cs="Times New Roman"/>
          <w:szCs w:val="24"/>
        </w:rPr>
        <w:t xml:space="preserve"> </w:t>
      </w:r>
      <w:r w:rsidR="004E4EA9" w:rsidRPr="00965964">
        <w:rPr>
          <w:rFonts w:cs="Times New Roman"/>
          <w:szCs w:val="24"/>
        </w:rPr>
        <w:t>performance</w:t>
      </w:r>
      <w:r w:rsidR="004E4EA9">
        <w:rPr>
          <w:rFonts w:cs="Times New Roman"/>
          <w:szCs w:val="24"/>
        </w:rPr>
        <w:t xml:space="preserve">” was rejected. </w:t>
      </w:r>
    </w:p>
    <w:p w:rsidR="004E4EA9" w:rsidRDefault="004E4EA9" w:rsidP="004E4EA9">
      <w:pPr>
        <w:ind w:right="-45"/>
        <w:rPr>
          <w:rFonts w:cs="Times New Roman"/>
          <w:szCs w:val="24"/>
        </w:rPr>
      </w:pPr>
      <w:r>
        <w:rPr>
          <w:rFonts w:cs="Times New Roman"/>
          <w:szCs w:val="24"/>
        </w:rPr>
        <w:t xml:space="preserve">In addition, Table 4.10 also indicates that a strong positive and significant relationship (r = </w:t>
      </w:r>
      <w:r>
        <w:rPr>
          <w:color w:val="000000"/>
          <w:szCs w:val="24"/>
          <w:lang w:val="en-GB" w:eastAsia="en-GB"/>
        </w:rPr>
        <w:t>.577</w:t>
      </w:r>
      <w:r>
        <w:rPr>
          <w:color w:val="000000"/>
          <w:szCs w:val="24"/>
          <w:vertAlign w:val="superscript"/>
          <w:lang w:val="en-GB" w:eastAsia="en-GB"/>
        </w:rPr>
        <w:t>**</w:t>
      </w:r>
      <w:r>
        <w:rPr>
          <w:color w:val="000000"/>
          <w:szCs w:val="24"/>
          <w:lang w:val="en-GB" w:eastAsia="en-GB"/>
        </w:rPr>
        <w:t xml:space="preserve">; p&lt;.01) exists between psychological environment and pupils’ academic performance in </w:t>
      </w:r>
      <w:r w:rsidR="009B697E">
        <w:rPr>
          <w:color w:val="000000"/>
          <w:szCs w:val="24"/>
          <w:lang w:val="en-GB" w:eastAsia="en-GB"/>
        </w:rPr>
        <w:t>Butiiti</w:t>
      </w:r>
      <w:r>
        <w:rPr>
          <w:color w:val="000000"/>
          <w:szCs w:val="24"/>
          <w:lang w:val="en-GB" w:eastAsia="en-GB"/>
        </w:rPr>
        <w:t xml:space="preserve"> coordinating centre, Kyenjojo. This means that 57.7% of the improvement in pupils’ academic performance is brought about by stability of psychological environment to favour pupils’ academic performance. The results are also significant because the sig. Value (.000) is by far less than the regular 0.01 which is used </w:t>
      </w:r>
      <w:r>
        <w:rPr>
          <w:color w:val="000000"/>
          <w:szCs w:val="24"/>
          <w:lang w:val="en-GB" w:eastAsia="en-GB"/>
        </w:rPr>
        <w:lastRenderedPageBreak/>
        <w:t xml:space="preserve">as a threshold for determining significant results. In this case, the null hypothesis 2 which has an assumption that </w:t>
      </w:r>
      <w:r w:rsidRPr="00965964">
        <w:rPr>
          <w:rFonts w:cs="Times New Roman"/>
          <w:szCs w:val="24"/>
        </w:rPr>
        <w:t>there is no statistically significant relationship between psychological environment and t</w:t>
      </w:r>
      <w:r>
        <w:rPr>
          <w:rFonts w:cs="Times New Roman"/>
          <w:szCs w:val="24"/>
        </w:rPr>
        <w:t xml:space="preserve">he pupils’ academic performance was rejected. </w:t>
      </w:r>
    </w:p>
    <w:p w:rsidR="004E4EA9" w:rsidRPr="00965964" w:rsidRDefault="004E4EA9" w:rsidP="004E4EA9">
      <w:pPr>
        <w:ind w:right="-45"/>
        <w:rPr>
          <w:rFonts w:cs="Times New Roman"/>
          <w:szCs w:val="24"/>
        </w:rPr>
      </w:pPr>
      <w:r>
        <w:rPr>
          <w:rFonts w:cs="Times New Roman"/>
          <w:szCs w:val="24"/>
        </w:rPr>
        <w:t xml:space="preserve">Finally, Table 4.10 shows a positive and statistically significant relationship (r = </w:t>
      </w:r>
      <w:r>
        <w:rPr>
          <w:color w:val="000000"/>
          <w:szCs w:val="24"/>
          <w:lang w:val="en-GB" w:eastAsia="en-GB"/>
        </w:rPr>
        <w:t>.682</w:t>
      </w:r>
      <w:r>
        <w:rPr>
          <w:color w:val="000000"/>
          <w:szCs w:val="24"/>
          <w:vertAlign w:val="superscript"/>
          <w:lang w:val="en-GB" w:eastAsia="en-GB"/>
        </w:rPr>
        <w:t>**</w:t>
      </w:r>
      <w:r>
        <w:rPr>
          <w:color w:val="000000"/>
          <w:szCs w:val="24"/>
          <w:lang w:val="en-GB" w:eastAsia="en-GB"/>
        </w:rPr>
        <w:t xml:space="preserve">; p&lt;.01) between home environment and pupils’ academic performance. This means that 68.2% changes in pupil’ academic performance results from the favourability of home environment factors. </w:t>
      </w:r>
    </w:p>
    <w:p w:rsidR="006D36EF" w:rsidRDefault="006D36EF" w:rsidP="007F7C9C">
      <w:pPr>
        <w:ind w:right="-45"/>
        <w:rPr>
          <w:rFonts w:cs="Times New Roman"/>
          <w:szCs w:val="24"/>
        </w:rPr>
      </w:pPr>
    </w:p>
    <w:p w:rsidR="006D36EF" w:rsidRDefault="009B697E" w:rsidP="009B697E">
      <w:pPr>
        <w:pStyle w:val="Heading1"/>
      </w:pPr>
      <w:bookmarkStart w:id="167" w:name="_Toc22726940"/>
      <w:r>
        <w:t>CHAPTER FIVE: CONCLUSIONS, RECOMMENDATION AND RESEARCH AGENDA</w:t>
      </w:r>
      <w:bookmarkEnd w:id="167"/>
    </w:p>
    <w:p w:rsidR="009B697E" w:rsidRDefault="00184457" w:rsidP="00184457">
      <w:pPr>
        <w:pStyle w:val="Heading2"/>
      </w:pPr>
      <w:bookmarkStart w:id="168" w:name="_Toc22726941"/>
      <w:r>
        <w:t>5.0 Introduction</w:t>
      </w:r>
      <w:bookmarkEnd w:id="168"/>
    </w:p>
    <w:p w:rsidR="00184457" w:rsidRDefault="00184457" w:rsidP="00184457">
      <w:r>
        <w:t>This chapter is a summary of all findings in chapter four. It presents the conclusion of findings, recommendations and research Agenda.</w:t>
      </w:r>
    </w:p>
    <w:p w:rsidR="00184457" w:rsidRDefault="00184457" w:rsidP="00184457">
      <w:pPr>
        <w:pStyle w:val="Heading2"/>
      </w:pPr>
      <w:bookmarkStart w:id="169" w:name="_Toc22726942"/>
      <w:r>
        <w:t>5.1 Conclusions</w:t>
      </w:r>
      <w:bookmarkEnd w:id="169"/>
    </w:p>
    <w:p w:rsidR="00184457" w:rsidRDefault="00184457" w:rsidP="00184457">
      <w:r>
        <w:t xml:space="preserve">School environment comprises of factors especially relating to teachers and infrastructural development. It is incumbent upon stakeholders such as administrators and management to respond to inadequacies in these resources and academic performance will be highly registered. At the moment, school environment has a lot to do with improvement in academic performance. However, there are still inadequacies here and there which require attention. </w:t>
      </w:r>
    </w:p>
    <w:p w:rsidR="004753AE" w:rsidRDefault="004753AE" w:rsidP="00184457">
      <w:r>
        <w:lastRenderedPageBreak/>
        <w:t>The issues behind psychological environment were identified to be mostly connected to learners’ behaviors and how it later translates into academic performance. When pupils behave well they end up performing well and interestingly making their relatives happy.</w:t>
      </w:r>
    </w:p>
    <w:p w:rsidR="004753AE" w:rsidRDefault="004753AE" w:rsidP="00184457">
      <w:r>
        <w:t xml:space="preserve">The home environment comprises a number of things from wearing clothes through performing domestic tasks at late hours and through favoritism to gender discrimination by parents. Therefore, these factors also have an implication on learners’ academic performance. </w:t>
      </w:r>
    </w:p>
    <w:p w:rsidR="004753AE" w:rsidRDefault="004753AE" w:rsidP="004753AE">
      <w:pPr>
        <w:pStyle w:val="Heading2"/>
      </w:pPr>
      <w:bookmarkStart w:id="170" w:name="_Toc22726943"/>
      <w:r>
        <w:t>5.3 Recommendations</w:t>
      </w:r>
      <w:bookmarkEnd w:id="170"/>
    </w:p>
    <w:p w:rsidR="004753AE" w:rsidRPr="00E31636" w:rsidRDefault="004753AE" w:rsidP="004753AE">
      <w:pPr>
        <w:rPr>
          <w:szCs w:val="24"/>
        </w:rPr>
      </w:pPr>
      <w:r w:rsidRPr="00E31636">
        <w:rPr>
          <w:szCs w:val="24"/>
        </w:rPr>
        <w:t>The study recommends that to avert the problem of declining pupils’ academic performance in schools the government and other stakeholders should invent new policies and strategies to improve the school</w:t>
      </w:r>
      <w:r w:rsidRPr="00E31636">
        <w:rPr>
          <w:spacing w:val="-3"/>
          <w:szCs w:val="24"/>
        </w:rPr>
        <w:t xml:space="preserve"> </w:t>
      </w:r>
      <w:r w:rsidRPr="00E31636">
        <w:rPr>
          <w:szCs w:val="24"/>
        </w:rPr>
        <w:t>environment.</w:t>
      </w:r>
    </w:p>
    <w:p w:rsidR="004753AE" w:rsidRPr="00E31636" w:rsidRDefault="004753AE" w:rsidP="004753AE">
      <w:pPr>
        <w:rPr>
          <w:szCs w:val="24"/>
        </w:rPr>
      </w:pPr>
      <w:r w:rsidRPr="00E31636">
        <w:rPr>
          <w:szCs w:val="24"/>
        </w:rPr>
        <w:t>The study further recommends that the school management and other policy makers in the education sector should sensitize the parents and pupils on ways of improving the home environment and make it more conducive for</w:t>
      </w:r>
      <w:r w:rsidRPr="00E31636">
        <w:rPr>
          <w:spacing w:val="-6"/>
          <w:szCs w:val="24"/>
        </w:rPr>
        <w:t xml:space="preserve"> </w:t>
      </w:r>
      <w:r w:rsidRPr="00E31636">
        <w:rPr>
          <w:szCs w:val="24"/>
        </w:rPr>
        <w:t>learning.</w:t>
      </w:r>
    </w:p>
    <w:p w:rsidR="004753AE" w:rsidRPr="00E31636" w:rsidRDefault="004753AE" w:rsidP="004753AE">
      <w:pPr>
        <w:pStyle w:val="Heading2"/>
        <w:rPr>
          <w:szCs w:val="24"/>
        </w:rPr>
      </w:pPr>
      <w:bookmarkStart w:id="171" w:name="_TOC_250004"/>
      <w:bookmarkStart w:id="172" w:name="_Toc18521276"/>
      <w:bookmarkStart w:id="173" w:name="_Toc22726944"/>
      <w:r>
        <w:rPr>
          <w:szCs w:val="24"/>
        </w:rPr>
        <w:t>5.4</w:t>
      </w:r>
      <w:r w:rsidRPr="00E31636">
        <w:rPr>
          <w:szCs w:val="24"/>
        </w:rPr>
        <w:t xml:space="preserve"> Suggestions for further</w:t>
      </w:r>
      <w:r w:rsidRPr="00E31636">
        <w:rPr>
          <w:spacing w:val="-6"/>
          <w:szCs w:val="24"/>
        </w:rPr>
        <w:t xml:space="preserve"> </w:t>
      </w:r>
      <w:bookmarkEnd w:id="171"/>
      <w:r w:rsidRPr="00E31636">
        <w:rPr>
          <w:szCs w:val="24"/>
        </w:rPr>
        <w:t>studies</w:t>
      </w:r>
      <w:bookmarkEnd w:id="172"/>
      <w:bookmarkEnd w:id="173"/>
    </w:p>
    <w:p w:rsidR="004753AE" w:rsidRPr="00E31636" w:rsidRDefault="004753AE" w:rsidP="004753AE">
      <w:pPr>
        <w:rPr>
          <w:szCs w:val="24"/>
        </w:rPr>
      </w:pPr>
      <w:r w:rsidRPr="00E31636">
        <w:rPr>
          <w:szCs w:val="24"/>
        </w:rPr>
        <w:t>Since this study was on influence of learning environment on pupil academic performance in Uganda primary leaving examination in Kyenjojo District, Butiiti CC schools, and the study recommends that;</w:t>
      </w:r>
    </w:p>
    <w:p w:rsidR="004753AE" w:rsidRPr="00E31636" w:rsidRDefault="004753AE" w:rsidP="004753AE">
      <w:pPr>
        <w:rPr>
          <w:szCs w:val="24"/>
        </w:rPr>
      </w:pPr>
      <w:r w:rsidRPr="00E31636">
        <w:rPr>
          <w:szCs w:val="24"/>
        </w:rPr>
        <w:t>Similar study should be done in other CCs for comparison purposes and to allow for generalization of findings on the influence of learning environment on pupil academic performance in Uganda Primary Leaving Examination (PLE) certificate.</w:t>
      </w:r>
    </w:p>
    <w:p w:rsidR="009B697E" w:rsidRDefault="009B697E" w:rsidP="009B697E">
      <w:pPr>
        <w:pStyle w:val="Heading1"/>
      </w:pPr>
      <w:bookmarkStart w:id="174" w:name="_Toc22726945"/>
      <w:r>
        <w:lastRenderedPageBreak/>
        <w:t>REFERENCES</w:t>
      </w:r>
      <w:bookmarkEnd w:id="174"/>
    </w:p>
    <w:p w:rsidR="009B697E" w:rsidRDefault="009B697E" w:rsidP="009B697E">
      <w:pPr>
        <w:pStyle w:val="Bibliography"/>
        <w:rPr>
          <w:noProof/>
        </w:rPr>
      </w:pPr>
      <w:r>
        <w:fldChar w:fldCharType="begin"/>
      </w:r>
      <w:r>
        <w:instrText xml:space="preserve"> BIBLIOGRAPHY  \l 1033 </w:instrText>
      </w:r>
      <w:r>
        <w:fldChar w:fldCharType="separate"/>
      </w:r>
      <w:r>
        <w:rPr>
          <w:noProof/>
        </w:rPr>
        <w:t xml:space="preserve">Adams, S. K., &amp; Barombarg, J. (2014). </w:t>
      </w:r>
      <w:r>
        <w:rPr>
          <w:i/>
          <w:iCs/>
          <w:noProof/>
        </w:rPr>
        <w:t>Importance of Family Involvement.</w:t>
      </w:r>
      <w:r>
        <w:rPr>
          <w:noProof/>
        </w:rPr>
        <w:t xml:space="preserve"> New York: Pearson Allyn Bacon Prentice Hall.</w:t>
      </w:r>
    </w:p>
    <w:p w:rsidR="009B697E" w:rsidRDefault="009B697E" w:rsidP="009B697E">
      <w:pPr>
        <w:pStyle w:val="Bibliography"/>
        <w:rPr>
          <w:noProof/>
        </w:rPr>
      </w:pPr>
      <w:r>
        <w:rPr>
          <w:noProof/>
        </w:rPr>
        <w:t xml:space="preserve">Adeyemi, S., Moradeyo, A., &amp; Semiu, B. (2014). </w:t>
      </w:r>
      <w:r>
        <w:rPr>
          <w:i/>
          <w:iCs/>
          <w:noProof/>
        </w:rPr>
        <w:t>Personal Factors as predictors of academic ahievement in colleges of education in South West Nigheria.</w:t>
      </w:r>
      <w:r>
        <w:rPr>
          <w:noProof/>
        </w:rPr>
        <w:t xml:space="preserve"> Lagos: School of education, department of Psychology.</w:t>
      </w:r>
    </w:p>
    <w:p w:rsidR="009B697E" w:rsidRDefault="009B697E" w:rsidP="009B697E">
      <w:pPr>
        <w:pStyle w:val="Bibliography"/>
        <w:rPr>
          <w:noProof/>
        </w:rPr>
      </w:pPr>
      <w:r>
        <w:rPr>
          <w:noProof/>
        </w:rPr>
        <w:t xml:space="preserve">Afolabi, A. O. (2015). </w:t>
      </w:r>
      <w:r>
        <w:rPr>
          <w:i/>
          <w:iCs/>
          <w:noProof/>
        </w:rPr>
        <w:t>Comparison of Private and Public School Products' Performance in Mathematics and English Language from Educational Technology Perspective.</w:t>
      </w:r>
      <w:r>
        <w:rPr>
          <w:noProof/>
        </w:rPr>
        <w:t xml:space="preserve"> InIlorin Journal of Education.</w:t>
      </w:r>
    </w:p>
    <w:p w:rsidR="009B697E" w:rsidRDefault="009B697E" w:rsidP="009B697E">
      <w:pPr>
        <w:pStyle w:val="Bibliography"/>
        <w:rPr>
          <w:noProof/>
        </w:rPr>
      </w:pPr>
      <w:r>
        <w:rPr>
          <w:noProof/>
        </w:rPr>
        <w:t xml:space="preserve">Ahmed, O. A. (2015). </w:t>
      </w:r>
      <w:r>
        <w:rPr>
          <w:i/>
          <w:iCs/>
          <w:noProof/>
        </w:rPr>
        <w:t>Causes of poor performance in public primary schools in Kenya.</w:t>
      </w:r>
      <w:r>
        <w:rPr>
          <w:noProof/>
        </w:rPr>
        <w:t xml:space="preserve"> Nairobi.</w:t>
      </w:r>
    </w:p>
    <w:p w:rsidR="009B697E" w:rsidRDefault="009B697E" w:rsidP="009B697E">
      <w:pPr>
        <w:pStyle w:val="Bibliography"/>
        <w:rPr>
          <w:noProof/>
        </w:rPr>
      </w:pPr>
      <w:r>
        <w:rPr>
          <w:noProof/>
        </w:rPr>
        <w:t xml:space="preserve">Ahmed, O. A. (2015). </w:t>
      </w:r>
      <w:r>
        <w:rPr>
          <w:i/>
          <w:iCs/>
          <w:noProof/>
        </w:rPr>
        <w:t>Causes of poor performance in public primary schools in Kenya.</w:t>
      </w:r>
      <w:r>
        <w:rPr>
          <w:noProof/>
        </w:rPr>
        <w:t xml:space="preserve"> Nairobi.</w:t>
      </w:r>
    </w:p>
    <w:p w:rsidR="009B697E" w:rsidRDefault="009B697E" w:rsidP="009B697E">
      <w:pPr>
        <w:pStyle w:val="Bibliography"/>
        <w:rPr>
          <w:noProof/>
        </w:rPr>
      </w:pPr>
      <w:r>
        <w:rPr>
          <w:noProof/>
        </w:rPr>
        <w:t xml:space="preserve">Amiena, B., Wynand, L., &amp; Ravinder, R. (2014). </w:t>
      </w:r>
      <w:r>
        <w:rPr>
          <w:i/>
          <w:iCs/>
          <w:noProof/>
        </w:rPr>
        <w:t>The Impact of Socio-economic Factors on the Performance of Selected High School Learners in the Western Cape Province, South Africa.</w:t>
      </w:r>
      <w:r>
        <w:rPr>
          <w:noProof/>
        </w:rPr>
        <w:t xml:space="preserve"> cape Town: Department of Economics, Faculty of Economic and Management Sciences.</w:t>
      </w:r>
    </w:p>
    <w:p w:rsidR="009B697E" w:rsidRDefault="009B697E" w:rsidP="009B697E">
      <w:pPr>
        <w:pStyle w:val="Bibliography"/>
        <w:rPr>
          <w:noProof/>
        </w:rPr>
      </w:pPr>
      <w:r>
        <w:rPr>
          <w:noProof/>
        </w:rPr>
        <w:t xml:space="preserve">Anapol, D. (2017). </w:t>
      </w:r>
      <w:r>
        <w:rPr>
          <w:i/>
          <w:iCs/>
          <w:noProof/>
        </w:rPr>
        <w:t>Polyamory and Children.</w:t>
      </w:r>
      <w:r>
        <w:rPr>
          <w:noProof/>
        </w:rPr>
        <w:t xml:space="preserve"> London: London Times.</w:t>
      </w:r>
    </w:p>
    <w:p w:rsidR="009B697E" w:rsidRDefault="009B697E" w:rsidP="009B697E">
      <w:pPr>
        <w:pStyle w:val="Bibliography"/>
        <w:rPr>
          <w:noProof/>
        </w:rPr>
      </w:pPr>
      <w:r>
        <w:rPr>
          <w:noProof/>
        </w:rPr>
        <w:t xml:space="preserve">Ayers, P. D. (2016). </w:t>
      </w:r>
      <w:r>
        <w:rPr>
          <w:i/>
          <w:iCs/>
          <w:noProof/>
        </w:rPr>
        <w:t>Exploring the relationship between high school facilities and achievement of high school students in Georgia.” Uunpublished doctoral dissertation.</w:t>
      </w:r>
      <w:r>
        <w:rPr>
          <w:noProof/>
        </w:rPr>
        <w:t xml:space="preserve"> New York: University of Georgia,Athens, GA.</w:t>
      </w:r>
    </w:p>
    <w:p w:rsidR="009B697E" w:rsidRDefault="009B697E" w:rsidP="009B697E">
      <w:pPr>
        <w:pStyle w:val="Bibliography"/>
        <w:rPr>
          <w:noProof/>
        </w:rPr>
      </w:pPr>
      <w:r>
        <w:rPr>
          <w:noProof/>
        </w:rPr>
        <w:lastRenderedPageBreak/>
        <w:t xml:space="preserve">Ayers, P. D. (2016). </w:t>
      </w:r>
      <w:r>
        <w:rPr>
          <w:i/>
          <w:iCs/>
          <w:noProof/>
        </w:rPr>
        <w:t>Exploring the relationship between high school facilities and achievement of high school students in Georgia.” Uunpublished doctoral dissertation.</w:t>
      </w:r>
      <w:r>
        <w:rPr>
          <w:noProof/>
        </w:rPr>
        <w:t xml:space="preserve"> New York: University of Georgia,Athens, GA.</w:t>
      </w:r>
    </w:p>
    <w:p w:rsidR="009B697E" w:rsidRDefault="009B697E" w:rsidP="009B697E">
      <w:pPr>
        <w:pStyle w:val="Bibliography"/>
        <w:rPr>
          <w:noProof/>
        </w:rPr>
      </w:pPr>
      <w:r>
        <w:rPr>
          <w:noProof/>
        </w:rPr>
        <w:t xml:space="preserve">Barton, P. E., &amp; Coley, R. J. (2009). </w:t>
      </w:r>
      <w:r>
        <w:rPr>
          <w:i/>
          <w:iCs/>
          <w:noProof/>
        </w:rPr>
        <w:t>Parsing the Achievement Gap II. Princeton, NJ: .</w:t>
      </w:r>
      <w:r>
        <w:rPr>
          <w:noProof/>
        </w:rPr>
        <w:t xml:space="preserve"> Kampala: The Educational Testing Service.</w:t>
      </w:r>
    </w:p>
    <w:p w:rsidR="009B697E" w:rsidRDefault="009B697E" w:rsidP="009B697E">
      <w:pPr>
        <w:pStyle w:val="Bibliography"/>
        <w:rPr>
          <w:noProof/>
        </w:rPr>
      </w:pPr>
      <w:r>
        <w:rPr>
          <w:noProof/>
        </w:rPr>
        <w:t xml:space="preserve">Basque, B., &amp; Dare, W. (2015). </w:t>
      </w:r>
      <w:r>
        <w:rPr>
          <w:i/>
          <w:iCs/>
          <w:noProof/>
        </w:rPr>
        <w:t>Environment and Apparatuship Information. Journal of Distance Education.</w:t>
      </w:r>
      <w:r>
        <w:rPr>
          <w:noProof/>
        </w:rPr>
        <w:t xml:space="preserve"> London.</w:t>
      </w:r>
    </w:p>
    <w:p w:rsidR="009B697E" w:rsidRDefault="009B697E" w:rsidP="009B697E">
      <w:pPr>
        <w:pStyle w:val="Bibliography"/>
        <w:rPr>
          <w:noProof/>
        </w:rPr>
      </w:pPr>
      <w:r>
        <w:rPr>
          <w:noProof/>
        </w:rPr>
        <w:t xml:space="preserve">Basque, J., &amp; Dare, S. W. (2018). </w:t>
      </w:r>
      <w:r>
        <w:rPr>
          <w:i/>
          <w:iCs/>
          <w:noProof/>
        </w:rPr>
        <w:t>Environment and Apparatuship Information. Journal of Distance Education.</w:t>
      </w:r>
      <w:r>
        <w:rPr>
          <w:noProof/>
        </w:rPr>
        <w:t xml:space="preserve"> London.</w:t>
      </w:r>
    </w:p>
    <w:p w:rsidR="009B697E" w:rsidRDefault="009B697E" w:rsidP="009B697E">
      <w:pPr>
        <w:pStyle w:val="Bibliography"/>
        <w:rPr>
          <w:noProof/>
        </w:rPr>
      </w:pPr>
      <w:r>
        <w:rPr>
          <w:noProof/>
        </w:rPr>
        <w:t xml:space="preserve">Basque, J., &amp; Dare, S. W. (2018). </w:t>
      </w:r>
      <w:r>
        <w:rPr>
          <w:i/>
          <w:iCs/>
          <w:noProof/>
        </w:rPr>
        <w:t>Environment and Apparatuship Information. Journal of Distance Education.</w:t>
      </w:r>
      <w:r>
        <w:rPr>
          <w:noProof/>
        </w:rPr>
        <w:t xml:space="preserve"> London.</w:t>
      </w:r>
    </w:p>
    <w:p w:rsidR="009B697E" w:rsidRDefault="009B697E" w:rsidP="009B697E">
      <w:pPr>
        <w:pStyle w:val="Bibliography"/>
        <w:rPr>
          <w:noProof/>
        </w:rPr>
      </w:pPr>
      <w:r>
        <w:rPr>
          <w:noProof/>
        </w:rPr>
        <w:t xml:space="preserve">Benard, E. F. (2004). </w:t>
      </w:r>
      <w:r>
        <w:rPr>
          <w:i/>
          <w:iCs/>
          <w:noProof/>
        </w:rPr>
        <w:t>All students reaching the top: Strategies for closing academic achievement gaps.</w:t>
      </w:r>
      <w:r>
        <w:rPr>
          <w:noProof/>
        </w:rPr>
        <w:t xml:space="preserve"> Naperville: Learning Point Associates.</w:t>
      </w:r>
    </w:p>
    <w:p w:rsidR="009B697E" w:rsidRDefault="009B697E" w:rsidP="009B697E">
      <w:pPr>
        <w:pStyle w:val="Bibliography"/>
        <w:rPr>
          <w:noProof/>
        </w:rPr>
      </w:pPr>
      <w:r>
        <w:rPr>
          <w:noProof/>
        </w:rPr>
        <w:t xml:space="preserve">Brian, A., Kelly, L., &amp; Jacob. (2017). </w:t>
      </w:r>
      <w:r>
        <w:rPr>
          <w:i/>
          <w:iCs/>
          <w:noProof/>
        </w:rPr>
        <w:t>Chronic absenteeism: An old problem in search of new answers.</w:t>
      </w:r>
      <w:r>
        <w:rPr>
          <w:noProof/>
        </w:rPr>
        <w:t xml:space="preserve"> Washington DC: www.brookings.edu.</w:t>
      </w:r>
    </w:p>
    <w:p w:rsidR="009B697E" w:rsidRDefault="009B697E" w:rsidP="009B697E">
      <w:pPr>
        <w:pStyle w:val="Bibliography"/>
        <w:rPr>
          <w:noProof/>
        </w:rPr>
      </w:pPr>
      <w:r>
        <w:rPr>
          <w:noProof/>
        </w:rPr>
        <w:t xml:space="preserve">Buckley, J., Schneider, M., &amp; Shang, Y. (2014). </w:t>
      </w:r>
      <w:r>
        <w:rPr>
          <w:i/>
          <w:iCs/>
          <w:noProof/>
        </w:rPr>
        <w:t>The effects of school facility quality on teacher retention in urban school districts. Posted by the National Clearinghouse for Educational Facilities.</w:t>
      </w:r>
      <w:r>
        <w:rPr>
          <w:noProof/>
        </w:rPr>
        <w:t xml:space="preserve"> New York: http://www.edfacilities.org.</w:t>
      </w:r>
    </w:p>
    <w:p w:rsidR="009B697E" w:rsidRDefault="009B697E" w:rsidP="009B697E">
      <w:pPr>
        <w:pStyle w:val="Bibliography"/>
        <w:rPr>
          <w:noProof/>
        </w:rPr>
      </w:pPr>
      <w:r>
        <w:rPr>
          <w:noProof/>
        </w:rPr>
        <w:t xml:space="preserve">Campbell, D. (2015). </w:t>
      </w:r>
      <w:r>
        <w:rPr>
          <w:i/>
          <w:iCs/>
          <w:noProof/>
        </w:rPr>
        <w:t>32% of pupils skip breakfast before school, study finds.</w:t>
      </w:r>
      <w:r>
        <w:rPr>
          <w:noProof/>
        </w:rPr>
        <w:t xml:space="preserve"> New York: Unicaf.</w:t>
      </w:r>
    </w:p>
    <w:p w:rsidR="009B697E" w:rsidRDefault="009B697E" w:rsidP="009B697E">
      <w:pPr>
        <w:pStyle w:val="Bibliography"/>
        <w:rPr>
          <w:noProof/>
        </w:rPr>
      </w:pPr>
      <w:r>
        <w:rPr>
          <w:noProof/>
        </w:rPr>
        <w:lastRenderedPageBreak/>
        <w:t xml:space="preserve">Christiansen, C. (2012). </w:t>
      </w:r>
      <w:r>
        <w:rPr>
          <w:i/>
          <w:iCs/>
          <w:noProof/>
        </w:rPr>
        <w:t>Student/teacher relationships and school success perceptions of students from Grades Nine to twelve.</w:t>
      </w:r>
      <w:r>
        <w:rPr>
          <w:noProof/>
        </w:rPr>
        <w:t xml:space="preserve"> New York: New York Times.</w:t>
      </w:r>
    </w:p>
    <w:p w:rsidR="009B697E" w:rsidRDefault="009B697E" w:rsidP="009B697E">
      <w:pPr>
        <w:pStyle w:val="Bibliography"/>
        <w:rPr>
          <w:noProof/>
        </w:rPr>
      </w:pPr>
      <w:r>
        <w:rPr>
          <w:noProof/>
        </w:rPr>
        <w:t xml:space="preserve">Clerks, A. (2013). </w:t>
      </w:r>
      <w:r>
        <w:rPr>
          <w:i/>
          <w:iCs/>
          <w:noProof/>
        </w:rPr>
        <w:t>Chronic Absenteeism in nation Schools. An unprecedented look at a hidden educational crisis.</w:t>
      </w:r>
      <w:r>
        <w:rPr>
          <w:noProof/>
        </w:rPr>
        <w:t xml:space="preserve"> Washington DC: US Department of Education.</w:t>
      </w:r>
    </w:p>
    <w:p w:rsidR="009B697E" w:rsidRDefault="009B697E" w:rsidP="009B697E">
      <w:pPr>
        <w:pStyle w:val="Bibliography"/>
        <w:rPr>
          <w:noProof/>
        </w:rPr>
      </w:pPr>
      <w:r>
        <w:rPr>
          <w:noProof/>
        </w:rPr>
        <w:t xml:space="preserve">Covell, K., Howe, B., &amp; McNeil, J. (2010). </w:t>
      </w:r>
      <w:r>
        <w:rPr>
          <w:i/>
          <w:iCs/>
          <w:noProof/>
        </w:rPr>
        <w:t>‘Implementing children’s human rights education in schools’.Improving Schools.</w:t>
      </w:r>
      <w:r>
        <w:rPr>
          <w:noProof/>
        </w:rPr>
        <w:t xml:space="preserve"> London: HTRE.</w:t>
      </w:r>
    </w:p>
    <w:p w:rsidR="009B697E" w:rsidRDefault="009B697E" w:rsidP="009B697E">
      <w:pPr>
        <w:pStyle w:val="Bibliography"/>
        <w:rPr>
          <w:noProof/>
        </w:rPr>
      </w:pPr>
      <w:r>
        <w:rPr>
          <w:noProof/>
        </w:rPr>
        <w:t xml:space="preserve">DonovanKirk, O. T. (2016). </w:t>
      </w:r>
      <w:r>
        <w:rPr>
          <w:i/>
          <w:iCs/>
          <w:noProof/>
        </w:rPr>
        <w:t>Reconceptualising student motivation in physical education: An examination of what resources are valued by pre-adolescent girls in contemporary society.</w:t>
      </w:r>
      <w:r>
        <w:rPr>
          <w:noProof/>
        </w:rPr>
        <w:t xml:space="preserve"> London: European Physical Education Review.</w:t>
      </w:r>
    </w:p>
    <w:p w:rsidR="009B697E" w:rsidRDefault="009B697E" w:rsidP="009B697E">
      <w:pPr>
        <w:pStyle w:val="Bibliography"/>
        <w:rPr>
          <w:noProof/>
        </w:rPr>
      </w:pPr>
      <w:r>
        <w:rPr>
          <w:noProof/>
        </w:rPr>
        <w:t xml:space="preserve">Duncanson, E. (2013). </w:t>
      </w:r>
      <w:r>
        <w:rPr>
          <w:i/>
          <w:iCs/>
          <w:noProof/>
        </w:rPr>
        <w:t>Classroom space: right for adults but wrong for kids. Educational Facility Planner.</w:t>
      </w:r>
      <w:r>
        <w:rPr>
          <w:noProof/>
        </w:rPr>
        <w:t xml:space="preserve"> New York: http://sites.psu.edu/ceepa.</w:t>
      </w:r>
    </w:p>
    <w:p w:rsidR="009B697E" w:rsidRDefault="009B697E" w:rsidP="009B697E">
      <w:pPr>
        <w:pStyle w:val="Bibliography"/>
        <w:rPr>
          <w:noProof/>
        </w:rPr>
      </w:pPr>
      <w:r>
        <w:rPr>
          <w:noProof/>
        </w:rPr>
        <w:t xml:space="preserve">Evans, C. E., &amp; Harper, C. E. (2017). </w:t>
      </w:r>
      <w:r>
        <w:rPr>
          <w:i/>
          <w:iCs/>
          <w:noProof/>
        </w:rPr>
        <w:t>A history and review of school meal standards in the UK. Journal of Human Nutrition and Dietetics.</w:t>
      </w:r>
      <w:r>
        <w:rPr>
          <w:noProof/>
        </w:rPr>
        <w:t xml:space="preserve"> New York: BDR.</w:t>
      </w:r>
    </w:p>
    <w:p w:rsidR="009B697E" w:rsidRDefault="009B697E" w:rsidP="009B697E">
      <w:pPr>
        <w:pStyle w:val="Bibliography"/>
        <w:rPr>
          <w:noProof/>
        </w:rPr>
      </w:pPr>
      <w:r>
        <w:rPr>
          <w:noProof/>
        </w:rPr>
        <w:t xml:space="preserve">Evans, L., &amp; Harper, C. (2016). </w:t>
      </w:r>
      <w:r>
        <w:rPr>
          <w:i/>
          <w:iCs/>
          <w:noProof/>
        </w:rPr>
        <w:t>A history and review of school meal standards in the UK. Journal of Human Nutrition and Dietetics.</w:t>
      </w:r>
      <w:r>
        <w:rPr>
          <w:noProof/>
        </w:rPr>
        <w:t xml:space="preserve"> New York: BDR.</w:t>
      </w:r>
    </w:p>
    <w:p w:rsidR="009B697E" w:rsidRDefault="009B697E" w:rsidP="009B697E">
      <w:pPr>
        <w:pStyle w:val="Bibliography"/>
        <w:rPr>
          <w:noProof/>
        </w:rPr>
      </w:pPr>
      <w:r>
        <w:rPr>
          <w:noProof/>
        </w:rPr>
        <w:t xml:space="preserve">Flutter, E., &amp; Rudduck, J. (2014). </w:t>
      </w:r>
      <w:r>
        <w:rPr>
          <w:i/>
          <w:iCs/>
          <w:noProof/>
        </w:rPr>
        <w:t>Consulting pupils: what’s in it for schools?</w:t>
      </w:r>
      <w:r>
        <w:rPr>
          <w:noProof/>
        </w:rPr>
        <w:t xml:space="preserve"> London: Routledge Falmer.</w:t>
      </w:r>
    </w:p>
    <w:p w:rsidR="009B697E" w:rsidRDefault="009B697E" w:rsidP="009B697E">
      <w:pPr>
        <w:pStyle w:val="Bibliography"/>
        <w:rPr>
          <w:noProof/>
        </w:rPr>
      </w:pPr>
      <w:r>
        <w:rPr>
          <w:noProof/>
        </w:rPr>
        <w:t xml:space="preserve">Flutter, J., &amp; Rudduck, J. (2014). </w:t>
      </w:r>
      <w:r>
        <w:rPr>
          <w:i/>
          <w:iCs/>
          <w:noProof/>
        </w:rPr>
        <w:t>Consulting pupils: what’s in it for schools?</w:t>
      </w:r>
      <w:r>
        <w:rPr>
          <w:noProof/>
        </w:rPr>
        <w:t xml:space="preserve"> London: Routledge Falmer.</w:t>
      </w:r>
    </w:p>
    <w:p w:rsidR="009B697E" w:rsidRDefault="009B697E" w:rsidP="009B697E">
      <w:pPr>
        <w:pStyle w:val="Bibliography"/>
        <w:rPr>
          <w:noProof/>
        </w:rPr>
      </w:pPr>
      <w:r>
        <w:rPr>
          <w:noProof/>
        </w:rPr>
        <w:lastRenderedPageBreak/>
        <w:t xml:space="preserve">Gillham, J. E., Reivich, K. J., &amp; Freres, D. R. (2015). </w:t>
      </w:r>
      <w:r>
        <w:rPr>
          <w:i/>
          <w:iCs/>
          <w:noProof/>
        </w:rPr>
        <w:t>School-based prevention of depressive symptoms: A randomized controlled study of the effectiveness and specificity of the Penn Resiliency Program.</w:t>
      </w:r>
      <w:r>
        <w:rPr>
          <w:noProof/>
        </w:rPr>
        <w:t xml:space="preserve"> New york: Journal of Consulting and Clinical Psychology.</w:t>
      </w:r>
    </w:p>
    <w:p w:rsidR="009B697E" w:rsidRDefault="009B697E" w:rsidP="009B697E">
      <w:pPr>
        <w:pStyle w:val="Bibliography"/>
        <w:rPr>
          <w:noProof/>
        </w:rPr>
      </w:pPr>
      <w:r>
        <w:rPr>
          <w:noProof/>
        </w:rPr>
        <w:t xml:space="preserve">Glasby, T., &amp; Macdonald, D. (2016). </w:t>
      </w:r>
      <w:r>
        <w:rPr>
          <w:i/>
          <w:iCs/>
          <w:noProof/>
        </w:rPr>
        <w:t>Negotiating the curriculum: challenging the social relationships in teaching. In Critical Inquiry and problem solving in physical education, ed J. Wright, D. Macdonald and L. Burrows,.</w:t>
      </w:r>
      <w:r>
        <w:rPr>
          <w:noProof/>
        </w:rPr>
        <w:t xml:space="preserve"> London: Routledge.</w:t>
      </w:r>
    </w:p>
    <w:p w:rsidR="009B697E" w:rsidRDefault="009B697E" w:rsidP="009B697E">
      <w:pPr>
        <w:pStyle w:val="Bibliography"/>
        <w:rPr>
          <w:noProof/>
        </w:rPr>
      </w:pPr>
      <w:r>
        <w:rPr>
          <w:noProof/>
        </w:rPr>
        <w:t xml:space="preserve">Harper, C., Wood, L., &amp; Mitchell, C. (2018). </w:t>
      </w:r>
      <w:r>
        <w:rPr>
          <w:i/>
          <w:iCs/>
          <w:noProof/>
        </w:rPr>
        <w:t>The Provision of School Food in 18 Countries (Report).</w:t>
      </w:r>
      <w:r>
        <w:rPr>
          <w:noProof/>
        </w:rPr>
        <w:t xml:space="preserve"> london: . School Food Trust.</w:t>
      </w:r>
    </w:p>
    <w:p w:rsidR="009B697E" w:rsidRDefault="009B697E" w:rsidP="009B697E">
      <w:pPr>
        <w:pStyle w:val="Bibliography"/>
        <w:rPr>
          <w:noProof/>
        </w:rPr>
      </w:pPr>
      <w:r>
        <w:rPr>
          <w:noProof/>
        </w:rPr>
        <w:t xml:space="preserve">Heather, S. (2016). </w:t>
      </w:r>
      <w:r>
        <w:rPr>
          <w:i/>
          <w:iCs/>
          <w:noProof/>
        </w:rPr>
        <w:t>Why Parents Should Not Make Kids Do Homework.</w:t>
      </w:r>
      <w:r>
        <w:rPr>
          <w:noProof/>
        </w:rPr>
        <w:t xml:space="preserve"> London.</w:t>
      </w:r>
    </w:p>
    <w:p w:rsidR="009B697E" w:rsidRDefault="009B697E" w:rsidP="009B697E">
      <w:pPr>
        <w:pStyle w:val="Bibliography"/>
        <w:rPr>
          <w:noProof/>
        </w:rPr>
      </w:pPr>
      <w:r>
        <w:rPr>
          <w:noProof/>
        </w:rPr>
        <w:t xml:space="preserve">Hertler, S. C. (2016). </w:t>
      </w:r>
      <w:r>
        <w:rPr>
          <w:i/>
          <w:iCs/>
          <w:noProof/>
        </w:rPr>
        <w:t>Psychological Assessment, Academic underachievement and academic achhievement; measuring academic abilities.</w:t>
      </w:r>
      <w:r>
        <w:rPr>
          <w:noProof/>
        </w:rPr>
        <w:t xml:space="preserve"> Ridgewood: psychodiagnostics.</w:t>
      </w:r>
    </w:p>
    <w:p w:rsidR="009B697E" w:rsidRDefault="009B697E" w:rsidP="009B697E">
      <w:pPr>
        <w:pStyle w:val="Bibliography"/>
        <w:rPr>
          <w:noProof/>
        </w:rPr>
      </w:pPr>
      <w:r>
        <w:rPr>
          <w:noProof/>
        </w:rPr>
        <w:t xml:space="preserve">Jackjackpeter, &amp; Beetwought. (2017). How do I get my child to stop crying about not wanting to go to school each morning? </w:t>
      </w:r>
      <w:r>
        <w:rPr>
          <w:i/>
          <w:iCs/>
          <w:noProof/>
        </w:rPr>
        <w:t>Parents</w:t>
      </w:r>
      <w:r>
        <w:rPr>
          <w:noProof/>
        </w:rPr>
        <w:t xml:space="preserve"> , 1,3.</w:t>
      </w:r>
    </w:p>
    <w:p w:rsidR="009B697E" w:rsidRDefault="009B697E" w:rsidP="009B697E">
      <w:pPr>
        <w:pStyle w:val="Bibliography"/>
        <w:rPr>
          <w:noProof/>
        </w:rPr>
      </w:pPr>
      <w:r>
        <w:rPr>
          <w:noProof/>
        </w:rPr>
        <w:t xml:space="preserve">Kaemers, J. (2011). </w:t>
      </w:r>
      <w:r>
        <w:rPr>
          <w:i/>
          <w:iCs/>
          <w:noProof/>
        </w:rPr>
        <w:t>How courage can help students learn and achieve.</w:t>
      </w:r>
      <w:r>
        <w:rPr>
          <w:noProof/>
        </w:rPr>
        <w:t xml:space="preserve"> London.</w:t>
      </w:r>
    </w:p>
    <w:p w:rsidR="009B697E" w:rsidRDefault="009B697E" w:rsidP="009B697E">
      <w:pPr>
        <w:pStyle w:val="Bibliography"/>
        <w:rPr>
          <w:noProof/>
        </w:rPr>
      </w:pPr>
      <w:r>
        <w:rPr>
          <w:noProof/>
        </w:rPr>
        <w:t xml:space="preserve">Kazeem, A., Jensen, J. L., &amp; Shannon, S. (2015). </w:t>
      </w:r>
      <w:r>
        <w:rPr>
          <w:i/>
          <w:iCs/>
          <w:noProof/>
        </w:rPr>
        <w:t>School Attendance in Nigeria: Understanding the Impact and Intersection of Gender, Urban-Rural Residence and Socioeconomic Status.</w:t>
      </w:r>
      <w:r>
        <w:rPr>
          <w:noProof/>
        </w:rPr>
        <w:t xml:space="preserve"> London: www.ncbi.nlm.nih.gov.</w:t>
      </w:r>
    </w:p>
    <w:p w:rsidR="009B697E" w:rsidRDefault="009B697E" w:rsidP="009B697E">
      <w:pPr>
        <w:pStyle w:val="Bibliography"/>
        <w:rPr>
          <w:noProof/>
        </w:rPr>
      </w:pPr>
      <w:r>
        <w:rPr>
          <w:noProof/>
        </w:rPr>
        <w:t xml:space="preserve">Kioriek, O. T. (2017). </w:t>
      </w:r>
      <w:r>
        <w:rPr>
          <w:i/>
          <w:iCs/>
          <w:noProof/>
        </w:rPr>
        <w:t>Reconceptualising student motivation in physical education: An examination of what resources are valued by pre-adolescent girls in contemporary society.</w:t>
      </w:r>
      <w:r>
        <w:rPr>
          <w:noProof/>
        </w:rPr>
        <w:t xml:space="preserve"> London: European Physical Education Review.</w:t>
      </w:r>
    </w:p>
    <w:p w:rsidR="009B697E" w:rsidRDefault="009B697E" w:rsidP="009B697E">
      <w:pPr>
        <w:pStyle w:val="Bibliography"/>
        <w:rPr>
          <w:noProof/>
        </w:rPr>
      </w:pPr>
      <w:r>
        <w:rPr>
          <w:noProof/>
        </w:rPr>
        <w:lastRenderedPageBreak/>
        <w:t xml:space="preserve">Lauren, C. (2016). </w:t>
      </w:r>
      <w:r>
        <w:rPr>
          <w:i/>
          <w:iCs/>
          <w:noProof/>
        </w:rPr>
        <w:t>Millions of U.S. Students Chronically Absent, 18 percent of high school students are chronically absent.</w:t>
      </w:r>
      <w:r>
        <w:rPr>
          <w:noProof/>
        </w:rPr>
        <w:t xml:space="preserve"> New York: www.usnews.com.</w:t>
      </w:r>
    </w:p>
    <w:p w:rsidR="009B697E" w:rsidRDefault="009B697E" w:rsidP="009B697E">
      <w:pPr>
        <w:pStyle w:val="Bibliography"/>
        <w:rPr>
          <w:noProof/>
        </w:rPr>
      </w:pPr>
      <w:r>
        <w:rPr>
          <w:noProof/>
        </w:rPr>
        <w:t xml:space="preserve">Mangeni, M. (2016). </w:t>
      </w:r>
      <w:r>
        <w:rPr>
          <w:i/>
          <w:iCs/>
          <w:noProof/>
        </w:rPr>
        <w:t>Listening, supportive and non-judgemental, Supporting your child at school.</w:t>
      </w:r>
      <w:r>
        <w:rPr>
          <w:noProof/>
        </w:rPr>
        <w:t xml:space="preserve"> London: Familylives.org.</w:t>
      </w:r>
    </w:p>
    <w:p w:rsidR="009B697E" w:rsidRDefault="009B697E" w:rsidP="009B697E">
      <w:pPr>
        <w:pStyle w:val="Bibliography"/>
        <w:rPr>
          <w:noProof/>
        </w:rPr>
      </w:pPr>
      <w:r>
        <w:rPr>
          <w:noProof/>
        </w:rPr>
        <w:t xml:space="preserve">Martyn, S., &amp; Wilson, L. T. (2019). </w:t>
      </w:r>
      <w:r>
        <w:rPr>
          <w:i/>
          <w:iCs/>
          <w:noProof/>
        </w:rPr>
        <w:t>Definition of Reliability.</w:t>
      </w:r>
      <w:r>
        <w:rPr>
          <w:noProof/>
        </w:rPr>
        <w:t xml:space="preserve"> Washington DC.</w:t>
      </w:r>
    </w:p>
    <w:p w:rsidR="009B697E" w:rsidRDefault="009B697E" w:rsidP="009B697E">
      <w:pPr>
        <w:pStyle w:val="Bibliography"/>
        <w:rPr>
          <w:noProof/>
        </w:rPr>
      </w:pPr>
      <w:r>
        <w:rPr>
          <w:noProof/>
        </w:rPr>
        <w:t xml:space="preserve">McCombes, S. (2019). </w:t>
      </w:r>
      <w:r>
        <w:rPr>
          <w:i/>
          <w:iCs/>
          <w:noProof/>
        </w:rPr>
        <w:t>How to create a research design.</w:t>
      </w:r>
      <w:r>
        <w:rPr>
          <w:noProof/>
        </w:rPr>
        <w:t xml:space="preserve"> Washington DC: https://www.scribbr.com.</w:t>
      </w:r>
    </w:p>
    <w:p w:rsidR="009B697E" w:rsidRDefault="009B697E" w:rsidP="009B697E">
      <w:pPr>
        <w:pStyle w:val="Bibliography"/>
        <w:rPr>
          <w:noProof/>
        </w:rPr>
      </w:pPr>
      <w:r>
        <w:rPr>
          <w:noProof/>
        </w:rPr>
        <w:t xml:space="preserve">McCracken, D. (2010). </w:t>
      </w:r>
      <w:r>
        <w:rPr>
          <w:i/>
          <w:iCs/>
          <w:noProof/>
        </w:rPr>
        <w:t>An Instructional Strategy for Teachers Grades K–3.</w:t>
      </w:r>
      <w:r>
        <w:rPr>
          <w:noProof/>
        </w:rPr>
        <w:t xml:space="preserve"> Nairobi.</w:t>
      </w:r>
    </w:p>
    <w:p w:rsidR="009B697E" w:rsidRDefault="009B697E" w:rsidP="009B697E">
      <w:pPr>
        <w:pStyle w:val="Bibliography"/>
        <w:rPr>
          <w:noProof/>
        </w:rPr>
      </w:pPr>
      <w:r>
        <w:rPr>
          <w:noProof/>
        </w:rPr>
        <w:t xml:space="preserve">Meek, B. (2013). </w:t>
      </w:r>
      <w:r>
        <w:rPr>
          <w:i/>
          <w:iCs/>
          <w:noProof/>
        </w:rPr>
        <w:t>Time allocation and classroom instruction/, planning and organizing for instruction.</w:t>
      </w:r>
      <w:r>
        <w:rPr>
          <w:noProof/>
        </w:rPr>
        <w:t xml:space="preserve"> London: ASCD.</w:t>
      </w:r>
    </w:p>
    <w:p w:rsidR="009B697E" w:rsidRDefault="009B697E" w:rsidP="009B697E">
      <w:pPr>
        <w:pStyle w:val="Bibliography"/>
        <w:rPr>
          <w:noProof/>
        </w:rPr>
      </w:pPr>
      <w:r>
        <w:rPr>
          <w:noProof/>
        </w:rPr>
        <w:t xml:space="preserve">Mirza, H. S., &amp; Millett, a. (2015). </w:t>
      </w:r>
      <w:r>
        <w:rPr>
          <w:i/>
          <w:iCs/>
          <w:noProof/>
        </w:rPr>
        <w:t>Underachievement:Teachers' Explanations of Rising Under-Achievement Rates.</w:t>
      </w:r>
      <w:r>
        <w:rPr>
          <w:noProof/>
        </w:rPr>
        <w:t xml:space="preserve"> New York.</w:t>
      </w:r>
    </w:p>
    <w:p w:rsidR="009B697E" w:rsidRDefault="009B697E" w:rsidP="009B697E">
      <w:pPr>
        <w:pStyle w:val="Bibliography"/>
        <w:rPr>
          <w:noProof/>
        </w:rPr>
      </w:pPr>
      <w:r>
        <w:rPr>
          <w:noProof/>
        </w:rPr>
        <w:t xml:space="preserve">Namara, I. (2017). </w:t>
      </w:r>
      <w:r>
        <w:rPr>
          <w:i/>
          <w:iCs/>
          <w:noProof/>
        </w:rPr>
        <w:t>PLE results for 2016 released.</w:t>
      </w:r>
      <w:r>
        <w:rPr>
          <w:noProof/>
        </w:rPr>
        <w:t xml:space="preserve"> Kampala: http://matookerepublic.com.</w:t>
      </w:r>
    </w:p>
    <w:p w:rsidR="009B697E" w:rsidRDefault="009B697E" w:rsidP="009B697E">
      <w:pPr>
        <w:pStyle w:val="Bibliography"/>
        <w:rPr>
          <w:noProof/>
        </w:rPr>
      </w:pPr>
      <w:r>
        <w:rPr>
          <w:noProof/>
        </w:rPr>
        <w:t xml:space="preserve">Pianta, M., &amp; Stuhlman, H. (2017). </w:t>
      </w:r>
      <w:r>
        <w:rPr>
          <w:i/>
          <w:iCs/>
          <w:noProof/>
        </w:rPr>
        <w:t>Teacher-child relationships and academic achievement: A multi-level propensity score model approach.</w:t>
      </w:r>
      <w:r>
        <w:rPr>
          <w:noProof/>
        </w:rPr>
        <w:t xml:space="preserve"> London: London Times.</w:t>
      </w:r>
    </w:p>
    <w:p w:rsidR="009B697E" w:rsidRDefault="009B697E" w:rsidP="009B697E">
      <w:pPr>
        <w:pStyle w:val="Bibliography"/>
        <w:rPr>
          <w:noProof/>
        </w:rPr>
      </w:pPr>
      <w:r>
        <w:rPr>
          <w:noProof/>
        </w:rPr>
        <w:t xml:space="preserve">Quan-Hoang, V. (2018). </w:t>
      </w:r>
      <w:r>
        <w:rPr>
          <w:i/>
          <w:iCs/>
          <w:noProof/>
        </w:rPr>
        <w:t>Data Collection and Analysis.</w:t>
      </w:r>
      <w:r>
        <w:rPr>
          <w:noProof/>
        </w:rPr>
        <w:t xml:space="preserve"> New York: Prentice hall Publishers.</w:t>
      </w:r>
    </w:p>
    <w:p w:rsidR="009B697E" w:rsidRDefault="009B697E" w:rsidP="009B697E">
      <w:pPr>
        <w:pStyle w:val="Bibliography"/>
        <w:rPr>
          <w:noProof/>
        </w:rPr>
      </w:pPr>
      <w:r>
        <w:rPr>
          <w:noProof/>
        </w:rPr>
        <w:t xml:space="preserve">Rasingchildrennetwork.com. (2016). </w:t>
      </w:r>
      <w:r>
        <w:rPr>
          <w:i/>
          <w:iCs/>
          <w:noProof/>
        </w:rPr>
        <w:t>Sharing and learning to share.</w:t>
      </w:r>
      <w:r>
        <w:rPr>
          <w:noProof/>
        </w:rPr>
        <w:t xml:space="preserve"> London.</w:t>
      </w:r>
    </w:p>
    <w:p w:rsidR="009B697E" w:rsidRDefault="009B697E" w:rsidP="009B697E">
      <w:pPr>
        <w:pStyle w:val="Bibliography"/>
        <w:rPr>
          <w:noProof/>
        </w:rPr>
      </w:pPr>
      <w:r>
        <w:rPr>
          <w:noProof/>
        </w:rPr>
        <w:t xml:space="preserve">Rimm-Kaufman, S. (2016). </w:t>
      </w:r>
      <w:r>
        <w:rPr>
          <w:i/>
          <w:iCs/>
          <w:noProof/>
        </w:rPr>
        <w:t>Improving students' relationship with teachers to provide essential support for learning.</w:t>
      </w:r>
      <w:r>
        <w:rPr>
          <w:noProof/>
        </w:rPr>
        <w:t xml:space="preserve"> Virginia: University of Virginia.</w:t>
      </w:r>
    </w:p>
    <w:p w:rsidR="009B697E" w:rsidRDefault="009B697E" w:rsidP="009B697E">
      <w:pPr>
        <w:pStyle w:val="Bibliography"/>
        <w:rPr>
          <w:noProof/>
        </w:rPr>
      </w:pPr>
      <w:r>
        <w:rPr>
          <w:noProof/>
        </w:rPr>
        <w:lastRenderedPageBreak/>
        <w:t xml:space="preserve">Rufino, R. (2016). </w:t>
      </w:r>
      <w:r>
        <w:rPr>
          <w:i/>
          <w:iCs/>
          <w:noProof/>
        </w:rPr>
        <w:t>How to encourage children to go to school.</w:t>
      </w:r>
      <w:r>
        <w:rPr>
          <w:noProof/>
        </w:rPr>
        <w:t xml:space="preserve"> London.</w:t>
      </w:r>
    </w:p>
    <w:p w:rsidR="009B697E" w:rsidRDefault="009B697E" w:rsidP="009B697E">
      <w:pPr>
        <w:pStyle w:val="Bibliography"/>
        <w:rPr>
          <w:noProof/>
        </w:rPr>
      </w:pPr>
      <w:r>
        <w:rPr>
          <w:noProof/>
        </w:rPr>
        <w:t xml:space="preserve">Salmah, A., Azizah, Z. A., &amp; Shaifol, Y. (2016). </w:t>
      </w:r>
      <w:r>
        <w:rPr>
          <w:i/>
          <w:iCs/>
          <w:noProof/>
        </w:rPr>
        <w:t>The mediating role of academic self-efficacy in the relation between parent-adolescent relationship and academic performance.</w:t>
      </w:r>
      <w:r>
        <w:rPr>
          <w:noProof/>
        </w:rPr>
        <w:t xml:space="preserve"> Perpustakaan: Universiti Putra Malaysia.</w:t>
      </w:r>
    </w:p>
    <w:p w:rsidR="009B697E" w:rsidRDefault="009B697E" w:rsidP="009B697E">
      <w:pPr>
        <w:pStyle w:val="Bibliography"/>
        <w:rPr>
          <w:noProof/>
        </w:rPr>
      </w:pPr>
      <w:r>
        <w:rPr>
          <w:noProof/>
        </w:rPr>
        <w:t xml:space="preserve">Sonja, W. (2012). </w:t>
      </w:r>
      <w:r>
        <w:rPr>
          <w:i/>
          <w:iCs/>
          <w:noProof/>
        </w:rPr>
        <w:t>Parents are responsible for students' poor performance.</w:t>
      </w:r>
      <w:r>
        <w:rPr>
          <w:noProof/>
        </w:rPr>
        <w:t xml:space="preserve"> London.</w:t>
      </w:r>
    </w:p>
    <w:p w:rsidR="009B697E" w:rsidRDefault="009B697E" w:rsidP="009B697E">
      <w:pPr>
        <w:pStyle w:val="Bibliography"/>
        <w:rPr>
          <w:noProof/>
        </w:rPr>
      </w:pPr>
      <w:r>
        <w:rPr>
          <w:noProof/>
        </w:rPr>
        <w:t xml:space="preserve">Tashakkori, A., &amp; Teddlie, C. (2010). </w:t>
      </w:r>
      <w:r>
        <w:rPr>
          <w:i/>
          <w:iCs/>
          <w:noProof/>
        </w:rPr>
        <w:t>Mixed Methods in Social &amp; Behavioral Research.</w:t>
      </w:r>
      <w:r>
        <w:rPr>
          <w:noProof/>
        </w:rPr>
        <w:t xml:space="preserve"> Pretoria: Sage.</w:t>
      </w:r>
    </w:p>
    <w:p w:rsidR="009B697E" w:rsidRDefault="009B697E" w:rsidP="009B697E">
      <w:pPr>
        <w:pStyle w:val="Bibliography"/>
        <w:rPr>
          <w:noProof/>
        </w:rPr>
      </w:pPr>
      <w:r>
        <w:rPr>
          <w:noProof/>
        </w:rPr>
        <w:t xml:space="preserve">Teodora, P., &amp; Vansteenkiste, W. (2016). </w:t>
      </w:r>
      <w:r>
        <w:rPr>
          <w:i/>
          <w:iCs/>
          <w:noProof/>
        </w:rPr>
        <w:t>Structural Indicators on Achievement in Basic Skills in Europe.</w:t>
      </w:r>
      <w:r>
        <w:rPr>
          <w:noProof/>
        </w:rPr>
        <w:t xml:space="preserve"> London.</w:t>
      </w:r>
    </w:p>
    <w:p w:rsidR="009B697E" w:rsidRDefault="009B697E" w:rsidP="009B697E">
      <w:pPr>
        <w:pStyle w:val="Bibliography"/>
        <w:rPr>
          <w:noProof/>
        </w:rPr>
      </w:pPr>
      <w:r>
        <w:rPr>
          <w:noProof/>
        </w:rPr>
        <w:t xml:space="preserve">UNESCO. (2010). </w:t>
      </w:r>
      <w:r>
        <w:rPr>
          <w:i/>
          <w:iCs/>
          <w:noProof/>
        </w:rPr>
        <w:t>Education For All Global Monitoring Report 2010: Reaching the Marginalized.</w:t>
      </w:r>
      <w:r>
        <w:rPr>
          <w:noProof/>
        </w:rPr>
        <w:t xml:space="preserve"> Paris: UNESCO.</w:t>
      </w:r>
    </w:p>
    <w:p w:rsidR="009B697E" w:rsidRDefault="009B697E" w:rsidP="009B697E">
      <w:pPr>
        <w:pStyle w:val="Bibliography"/>
        <w:rPr>
          <w:noProof/>
        </w:rPr>
      </w:pPr>
      <w:r>
        <w:rPr>
          <w:noProof/>
        </w:rPr>
        <w:t xml:space="preserve">UNICAF. (2015). </w:t>
      </w:r>
      <w:r>
        <w:rPr>
          <w:i/>
          <w:iCs/>
          <w:noProof/>
        </w:rPr>
        <w:t>Do School Counselors Diagnose Mental Health Concerns?</w:t>
      </w:r>
      <w:r>
        <w:rPr>
          <w:noProof/>
        </w:rPr>
        <w:t xml:space="preserve"> London: Child and Adolescent Action Center.</w:t>
      </w:r>
    </w:p>
    <w:p w:rsidR="009B697E" w:rsidRDefault="009B697E" w:rsidP="009B697E">
      <w:pPr>
        <w:pStyle w:val="Bibliography"/>
        <w:rPr>
          <w:noProof/>
        </w:rPr>
      </w:pPr>
      <w:r>
        <w:rPr>
          <w:noProof/>
        </w:rPr>
        <w:t xml:space="preserve">Ward, A., Howard, W., &amp; Stoker. (2015). </w:t>
      </w:r>
      <w:r>
        <w:rPr>
          <w:i/>
          <w:iCs/>
          <w:noProof/>
        </w:rPr>
        <w:t>Achievement and Ability Tests - Definition of the Domain", Educational Measurement,.</w:t>
      </w:r>
      <w:r>
        <w:rPr>
          <w:noProof/>
        </w:rPr>
        <w:t xml:space="preserve"> Washington DC: University Press of America.</w:t>
      </w:r>
    </w:p>
    <w:p w:rsidR="009B697E" w:rsidRDefault="009B697E" w:rsidP="009B697E">
      <w:r>
        <w:fldChar w:fldCharType="end"/>
      </w:r>
    </w:p>
    <w:p w:rsidR="009B697E" w:rsidRDefault="009B697E" w:rsidP="009B697E"/>
    <w:p w:rsidR="004753AE" w:rsidRDefault="004753AE" w:rsidP="009B697E"/>
    <w:p w:rsidR="004753AE" w:rsidRDefault="004753AE" w:rsidP="009B697E"/>
    <w:p w:rsidR="004753AE" w:rsidRDefault="004753AE" w:rsidP="004753AE">
      <w:pPr>
        <w:pStyle w:val="Heading1"/>
      </w:pPr>
      <w:bookmarkStart w:id="175" w:name="_Toc22726946"/>
      <w:r>
        <w:lastRenderedPageBreak/>
        <w:t>APPENDIX A: QUESTIONNAIRE</w:t>
      </w:r>
      <w:bookmarkEnd w:id="175"/>
    </w:p>
    <w:p w:rsidR="004753AE" w:rsidRPr="00E31636" w:rsidRDefault="004753AE" w:rsidP="004753AE">
      <w:pPr>
        <w:rPr>
          <w:szCs w:val="24"/>
        </w:rPr>
      </w:pPr>
      <w:r w:rsidRPr="00E31636">
        <w:rPr>
          <w:szCs w:val="24"/>
        </w:rPr>
        <w:t>Dear Teacher,</w:t>
      </w:r>
    </w:p>
    <w:p w:rsidR="004753AE" w:rsidRPr="00E31636" w:rsidRDefault="004753AE" w:rsidP="004753AE">
      <w:pPr>
        <w:rPr>
          <w:szCs w:val="24"/>
        </w:rPr>
      </w:pPr>
      <w:r w:rsidRPr="00E31636">
        <w:rPr>
          <w:szCs w:val="24"/>
        </w:rPr>
        <w:t>This questionnaire is designed to collect information on the influence of learning environment on pupil’s academic performance in PLE in Butiiti CC Schools of Kyenjojo district. You are kindly requested to respond truthfully to the questions and all responses will be treated with uttermost confidentiality. Please do not write your name or school in the questionnaire.</w:t>
      </w:r>
    </w:p>
    <w:p w:rsidR="004753AE" w:rsidRPr="00E31636" w:rsidRDefault="004753AE" w:rsidP="004753AE">
      <w:pPr>
        <w:rPr>
          <w:szCs w:val="24"/>
        </w:rPr>
      </w:pPr>
      <w:r w:rsidRPr="00E31636">
        <w:rPr>
          <w:szCs w:val="24"/>
        </w:rPr>
        <w:t>Thank you.</w:t>
      </w:r>
    </w:p>
    <w:p w:rsidR="004753AE" w:rsidRPr="00E31636" w:rsidRDefault="004753AE" w:rsidP="004753AE">
      <w:pPr>
        <w:jc w:val="center"/>
        <w:rPr>
          <w:b/>
          <w:szCs w:val="24"/>
        </w:rPr>
      </w:pPr>
      <w:r w:rsidRPr="00E31636">
        <w:rPr>
          <w:b/>
          <w:szCs w:val="24"/>
        </w:rPr>
        <w:t>SECTION A: DEMOGRAPHIC INFORMATION</w:t>
      </w:r>
    </w:p>
    <w:p w:rsidR="004753AE" w:rsidRPr="00E31636" w:rsidRDefault="004753AE" w:rsidP="004753AE">
      <w:pPr>
        <w:rPr>
          <w:szCs w:val="24"/>
        </w:rPr>
      </w:pPr>
      <w:r w:rsidRPr="00E31636">
        <w:rPr>
          <w:szCs w:val="24"/>
        </w:rPr>
        <w:t>(Give an appropriate answer) put a tick (√) where applicable</w:t>
      </w:r>
    </w:p>
    <w:p w:rsidR="004753AE" w:rsidRPr="00E31636" w:rsidRDefault="004753AE" w:rsidP="00117FC8">
      <w:pPr>
        <w:pStyle w:val="ListParagraph"/>
        <w:numPr>
          <w:ilvl w:val="0"/>
          <w:numId w:val="7"/>
        </w:numPr>
        <w:spacing w:line="360" w:lineRule="auto"/>
        <w:rPr>
          <w:szCs w:val="24"/>
        </w:rPr>
      </w:pPr>
      <w:r w:rsidRPr="00E31636">
        <w:rPr>
          <w:szCs w:val="24"/>
        </w:rPr>
        <w:t>What is your</w:t>
      </w:r>
      <w:r w:rsidRPr="00E31636">
        <w:rPr>
          <w:spacing w:val="2"/>
          <w:szCs w:val="24"/>
        </w:rPr>
        <w:t xml:space="preserve"> </w:t>
      </w:r>
      <w:r w:rsidRPr="00E31636">
        <w:rPr>
          <w:szCs w:val="24"/>
        </w:rPr>
        <w:t>gender?  Male</w:t>
      </w:r>
      <w:r w:rsidRPr="00E31636">
        <w:rPr>
          <w:spacing w:val="-2"/>
          <w:szCs w:val="24"/>
        </w:rPr>
        <w:t xml:space="preserve"> </w:t>
      </w:r>
      <w:r w:rsidRPr="00E31636">
        <w:rPr>
          <w:szCs w:val="24"/>
        </w:rPr>
        <w:t>(   )</w:t>
      </w:r>
      <w:r w:rsidRPr="00E31636">
        <w:rPr>
          <w:szCs w:val="24"/>
        </w:rPr>
        <w:tab/>
        <w:t>b) Female (</w:t>
      </w:r>
      <w:r w:rsidRPr="00E31636">
        <w:rPr>
          <w:spacing w:val="59"/>
          <w:szCs w:val="24"/>
        </w:rPr>
        <w:t xml:space="preserve"> </w:t>
      </w:r>
      <w:r w:rsidRPr="00E31636">
        <w:rPr>
          <w:szCs w:val="24"/>
        </w:rPr>
        <w:t>)</w:t>
      </w:r>
    </w:p>
    <w:p w:rsidR="004753AE" w:rsidRPr="00E31636" w:rsidRDefault="004753AE" w:rsidP="00117FC8">
      <w:pPr>
        <w:pStyle w:val="ListParagraph"/>
        <w:numPr>
          <w:ilvl w:val="0"/>
          <w:numId w:val="7"/>
        </w:numPr>
        <w:spacing w:before="11" w:line="360" w:lineRule="auto"/>
        <w:rPr>
          <w:rFonts w:cs="Times New Roman"/>
          <w:szCs w:val="24"/>
        </w:rPr>
      </w:pPr>
      <w:r w:rsidRPr="00E31636">
        <w:rPr>
          <w:szCs w:val="24"/>
        </w:rPr>
        <w:t>How old are</w:t>
      </w:r>
      <w:r w:rsidRPr="00E31636">
        <w:rPr>
          <w:spacing w:val="2"/>
          <w:szCs w:val="24"/>
        </w:rPr>
        <w:t xml:space="preserve"> </w:t>
      </w:r>
      <w:r w:rsidRPr="00E31636">
        <w:rPr>
          <w:szCs w:val="24"/>
        </w:rPr>
        <w:t xml:space="preserve">you? </w:t>
      </w:r>
    </w:p>
    <w:p w:rsidR="004753AE" w:rsidRPr="00E31636" w:rsidRDefault="004753AE" w:rsidP="004753AE">
      <w:pPr>
        <w:rPr>
          <w:szCs w:val="24"/>
        </w:rPr>
      </w:pPr>
      <w:r w:rsidRPr="00E31636">
        <w:rPr>
          <w:szCs w:val="24"/>
        </w:rPr>
        <w:t>a)</w:t>
      </w:r>
      <w:r w:rsidRPr="00E31636">
        <w:rPr>
          <w:spacing w:val="-2"/>
          <w:szCs w:val="24"/>
        </w:rPr>
        <w:t xml:space="preserve"> </w:t>
      </w:r>
      <w:r w:rsidRPr="00E31636">
        <w:rPr>
          <w:szCs w:val="24"/>
        </w:rPr>
        <w:t>23-27</w:t>
      </w:r>
      <w:r w:rsidRPr="00E31636">
        <w:rPr>
          <w:spacing w:val="-1"/>
          <w:szCs w:val="24"/>
        </w:rPr>
        <w:t xml:space="preserve"> </w:t>
      </w:r>
      <w:r w:rsidRPr="00E31636">
        <w:rPr>
          <w:szCs w:val="24"/>
        </w:rPr>
        <w:t>(</w:t>
      </w:r>
      <w:r w:rsidRPr="00E31636">
        <w:rPr>
          <w:szCs w:val="24"/>
        </w:rPr>
        <w:tab/>
        <w:t>)</w:t>
      </w:r>
      <w:r w:rsidRPr="00E31636">
        <w:rPr>
          <w:szCs w:val="24"/>
        </w:rPr>
        <w:tab/>
        <w:t>b)</w:t>
      </w:r>
      <w:r w:rsidRPr="00E31636">
        <w:rPr>
          <w:spacing w:val="-1"/>
          <w:szCs w:val="24"/>
        </w:rPr>
        <w:t xml:space="preserve"> </w:t>
      </w:r>
      <w:r w:rsidRPr="00E31636">
        <w:rPr>
          <w:szCs w:val="24"/>
        </w:rPr>
        <w:t>27-35 (</w:t>
      </w:r>
      <w:r w:rsidRPr="00E31636">
        <w:rPr>
          <w:szCs w:val="24"/>
        </w:rPr>
        <w:tab/>
        <w:t>)</w:t>
      </w:r>
      <w:r w:rsidRPr="00E31636">
        <w:rPr>
          <w:szCs w:val="24"/>
        </w:rPr>
        <w:tab/>
        <w:t>c)</w:t>
      </w:r>
      <w:r w:rsidRPr="00E31636">
        <w:rPr>
          <w:spacing w:val="-2"/>
          <w:szCs w:val="24"/>
        </w:rPr>
        <w:t xml:space="preserve"> </w:t>
      </w:r>
      <w:r w:rsidRPr="00E31636">
        <w:rPr>
          <w:szCs w:val="24"/>
        </w:rPr>
        <w:t>35-50 (</w:t>
      </w:r>
      <w:r w:rsidRPr="00E31636">
        <w:rPr>
          <w:szCs w:val="24"/>
        </w:rPr>
        <w:tab/>
        <w:t>)</w:t>
      </w:r>
      <w:r w:rsidRPr="00E31636">
        <w:rPr>
          <w:szCs w:val="24"/>
        </w:rPr>
        <w:tab/>
        <w:t>d) Above</w:t>
      </w:r>
      <w:r w:rsidRPr="00E31636">
        <w:rPr>
          <w:spacing w:val="-3"/>
          <w:szCs w:val="24"/>
        </w:rPr>
        <w:t xml:space="preserve"> </w:t>
      </w:r>
      <w:r w:rsidRPr="00E31636">
        <w:rPr>
          <w:szCs w:val="24"/>
        </w:rPr>
        <w:t>50</w:t>
      </w:r>
      <w:r w:rsidRPr="00E31636">
        <w:rPr>
          <w:spacing w:val="-1"/>
          <w:szCs w:val="24"/>
        </w:rPr>
        <w:t xml:space="preserve"> </w:t>
      </w:r>
      <w:r w:rsidRPr="00E31636">
        <w:rPr>
          <w:szCs w:val="24"/>
        </w:rPr>
        <w:t>(</w:t>
      </w:r>
      <w:r w:rsidRPr="00E31636">
        <w:rPr>
          <w:szCs w:val="24"/>
        </w:rPr>
        <w:tab/>
        <w:t>)</w:t>
      </w:r>
    </w:p>
    <w:p w:rsidR="004753AE" w:rsidRPr="00E31636" w:rsidRDefault="004753AE" w:rsidP="00117FC8">
      <w:pPr>
        <w:pStyle w:val="ListParagraph"/>
        <w:numPr>
          <w:ilvl w:val="0"/>
          <w:numId w:val="7"/>
        </w:numPr>
        <w:tabs>
          <w:tab w:val="left" w:pos="620"/>
        </w:tabs>
        <w:spacing w:line="360" w:lineRule="auto"/>
        <w:rPr>
          <w:rFonts w:cs="Times New Roman"/>
          <w:szCs w:val="24"/>
        </w:rPr>
      </w:pPr>
      <w:r w:rsidRPr="00E31636">
        <w:rPr>
          <w:rFonts w:cs="Times New Roman"/>
          <w:szCs w:val="24"/>
        </w:rPr>
        <w:t>What is your level of</w:t>
      </w:r>
      <w:r w:rsidRPr="00E31636">
        <w:rPr>
          <w:rFonts w:cs="Times New Roman"/>
          <w:spacing w:val="1"/>
          <w:szCs w:val="24"/>
        </w:rPr>
        <w:t xml:space="preserve"> </w:t>
      </w:r>
      <w:r w:rsidRPr="00E31636">
        <w:rPr>
          <w:rFonts w:cs="Times New Roman"/>
          <w:szCs w:val="24"/>
        </w:rPr>
        <w:t>education?</w:t>
      </w:r>
    </w:p>
    <w:p w:rsidR="004753AE" w:rsidRPr="00E31636" w:rsidRDefault="004753AE" w:rsidP="004753AE">
      <w:pPr>
        <w:rPr>
          <w:szCs w:val="24"/>
        </w:rPr>
      </w:pPr>
      <w:r w:rsidRPr="00E31636">
        <w:rPr>
          <w:szCs w:val="24"/>
        </w:rPr>
        <w:t>Grade III certificate (</w:t>
      </w:r>
      <w:r w:rsidRPr="00E31636">
        <w:rPr>
          <w:szCs w:val="24"/>
        </w:rPr>
        <w:tab/>
        <w:t>)  b)</w:t>
      </w:r>
      <w:r w:rsidRPr="00E31636">
        <w:rPr>
          <w:spacing w:val="-1"/>
          <w:szCs w:val="24"/>
        </w:rPr>
        <w:t xml:space="preserve"> </w:t>
      </w:r>
      <w:r w:rsidRPr="00E31636">
        <w:rPr>
          <w:szCs w:val="24"/>
        </w:rPr>
        <w:t>Diploma</w:t>
      </w:r>
      <w:r w:rsidRPr="00E31636">
        <w:rPr>
          <w:spacing w:val="-1"/>
          <w:szCs w:val="24"/>
        </w:rPr>
        <w:t xml:space="preserve"> </w:t>
      </w:r>
      <w:r w:rsidRPr="00E31636">
        <w:rPr>
          <w:szCs w:val="24"/>
        </w:rPr>
        <w:t>(</w:t>
      </w:r>
      <w:r w:rsidRPr="00E31636">
        <w:rPr>
          <w:szCs w:val="24"/>
        </w:rPr>
        <w:tab/>
        <w:t>)</w:t>
      </w:r>
      <w:r w:rsidRPr="00E31636">
        <w:rPr>
          <w:szCs w:val="24"/>
        </w:rPr>
        <w:tab/>
        <w:t>c) B.</w:t>
      </w:r>
      <w:r w:rsidRPr="00E31636">
        <w:rPr>
          <w:spacing w:val="-1"/>
          <w:szCs w:val="24"/>
        </w:rPr>
        <w:t xml:space="preserve"> </w:t>
      </w:r>
      <w:r w:rsidRPr="00E31636">
        <w:rPr>
          <w:szCs w:val="24"/>
        </w:rPr>
        <w:t>ED</w:t>
      </w:r>
      <w:r w:rsidRPr="00E31636">
        <w:rPr>
          <w:spacing w:val="1"/>
          <w:szCs w:val="24"/>
        </w:rPr>
        <w:t xml:space="preserve"> </w:t>
      </w:r>
      <w:r w:rsidRPr="00E31636">
        <w:rPr>
          <w:szCs w:val="24"/>
        </w:rPr>
        <w:t>(</w:t>
      </w:r>
      <w:r w:rsidRPr="00E31636">
        <w:rPr>
          <w:szCs w:val="24"/>
        </w:rPr>
        <w:tab/>
        <w:t>)</w:t>
      </w:r>
      <w:r w:rsidRPr="00E31636">
        <w:rPr>
          <w:szCs w:val="24"/>
        </w:rPr>
        <w:tab/>
        <w:t>d)</w:t>
      </w:r>
      <w:r w:rsidRPr="00E31636">
        <w:rPr>
          <w:spacing w:val="-1"/>
          <w:szCs w:val="24"/>
        </w:rPr>
        <w:t xml:space="preserve"> </w:t>
      </w:r>
      <w:r w:rsidRPr="00E31636">
        <w:rPr>
          <w:szCs w:val="24"/>
        </w:rPr>
        <w:t>M.ED</w:t>
      </w:r>
      <w:r w:rsidRPr="00E31636">
        <w:rPr>
          <w:spacing w:val="-2"/>
          <w:szCs w:val="24"/>
        </w:rPr>
        <w:t xml:space="preserve"> </w:t>
      </w:r>
      <w:r w:rsidRPr="00E31636">
        <w:rPr>
          <w:szCs w:val="24"/>
        </w:rPr>
        <w:t>(</w:t>
      </w:r>
      <w:r w:rsidRPr="00E31636">
        <w:rPr>
          <w:szCs w:val="24"/>
        </w:rPr>
        <w:tab/>
        <w:t>)</w:t>
      </w:r>
    </w:p>
    <w:p w:rsidR="004753AE" w:rsidRPr="00E31636" w:rsidRDefault="004753AE" w:rsidP="00117FC8">
      <w:pPr>
        <w:pStyle w:val="ListParagraph"/>
        <w:numPr>
          <w:ilvl w:val="0"/>
          <w:numId w:val="7"/>
        </w:numPr>
        <w:spacing w:line="360" w:lineRule="auto"/>
        <w:rPr>
          <w:szCs w:val="24"/>
        </w:rPr>
      </w:pPr>
      <w:r w:rsidRPr="00E31636">
        <w:rPr>
          <w:szCs w:val="24"/>
        </w:rPr>
        <w:t>For how long have you been in this</w:t>
      </w:r>
      <w:r w:rsidRPr="00E31636">
        <w:rPr>
          <w:spacing w:val="-2"/>
          <w:szCs w:val="24"/>
        </w:rPr>
        <w:t xml:space="preserve"> </w:t>
      </w:r>
      <w:r w:rsidRPr="00E31636">
        <w:rPr>
          <w:szCs w:val="24"/>
        </w:rPr>
        <w:t>school?</w:t>
      </w:r>
    </w:p>
    <w:p w:rsidR="004753AE" w:rsidRPr="00E31636" w:rsidRDefault="004753AE" w:rsidP="00117FC8">
      <w:pPr>
        <w:pStyle w:val="ListParagraph"/>
        <w:numPr>
          <w:ilvl w:val="0"/>
          <w:numId w:val="8"/>
        </w:numPr>
        <w:spacing w:line="360" w:lineRule="auto"/>
        <w:rPr>
          <w:szCs w:val="24"/>
        </w:rPr>
      </w:pPr>
      <w:r w:rsidRPr="00E31636">
        <w:rPr>
          <w:szCs w:val="24"/>
        </w:rPr>
        <w:t>1-5</w:t>
      </w:r>
      <w:r w:rsidRPr="00E31636">
        <w:rPr>
          <w:spacing w:val="2"/>
          <w:szCs w:val="24"/>
        </w:rPr>
        <w:t xml:space="preserve"> </w:t>
      </w:r>
      <w:r w:rsidRPr="00E31636">
        <w:rPr>
          <w:szCs w:val="24"/>
        </w:rPr>
        <w:t>years</w:t>
      </w:r>
      <w:r w:rsidRPr="00E31636">
        <w:rPr>
          <w:spacing w:val="-2"/>
          <w:szCs w:val="24"/>
        </w:rPr>
        <w:t xml:space="preserve"> </w:t>
      </w:r>
      <w:r w:rsidRPr="00E31636">
        <w:rPr>
          <w:szCs w:val="24"/>
        </w:rPr>
        <w:t>(</w:t>
      </w:r>
      <w:r w:rsidRPr="00E31636">
        <w:rPr>
          <w:szCs w:val="24"/>
        </w:rPr>
        <w:tab/>
        <w:t>)</w:t>
      </w:r>
    </w:p>
    <w:p w:rsidR="004753AE" w:rsidRPr="00E31636" w:rsidRDefault="004753AE" w:rsidP="00117FC8">
      <w:pPr>
        <w:pStyle w:val="ListParagraph"/>
        <w:numPr>
          <w:ilvl w:val="0"/>
          <w:numId w:val="8"/>
        </w:numPr>
        <w:spacing w:line="360" w:lineRule="auto"/>
        <w:rPr>
          <w:szCs w:val="24"/>
        </w:rPr>
      </w:pPr>
      <w:r w:rsidRPr="00E31636">
        <w:rPr>
          <w:szCs w:val="24"/>
        </w:rPr>
        <w:t>6-10</w:t>
      </w:r>
      <w:r w:rsidRPr="00E31636">
        <w:rPr>
          <w:spacing w:val="2"/>
          <w:szCs w:val="24"/>
        </w:rPr>
        <w:t xml:space="preserve"> </w:t>
      </w:r>
      <w:r w:rsidRPr="00E31636">
        <w:rPr>
          <w:szCs w:val="24"/>
        </w:rPr>
        <w:t>years</w:t>
      </w:r>
      <w:r w:rsidRPr="00E31636">
        <w:rPr>
          <w:spacing w:val="-2"/>
          <w:szCs w:val="24"/>
        </w:rPr>
        <w:t xml:space="preserve"> </w:t>
      </w:r>
      <w:r w:rsidRPr="00E31636">
        <w:rPr>
          <w:szCs w:val="24"/>
        </w:rPr>
        <w:t>(</w:t>
      </w:r>
      <w:r w:rsidRPr="00E31636">
        <w:rPr>
          <w:szCs w:val="24"/>
        </w:rPr>
        <w:tab/>
        <w:t>)</w:t>
      </w:r>
    </w:p>
    <w:p w:rsidR="004753AE" w:rsidRPr="00E31636" w:rsidRDefault="004753AE" w:rsidP="00117FC8">
      <w:pPr>
        <w:pStyle w:val="ListParagraph"/>
        <w:numPr>
          <w:ilvl w:val="0"/>
          <w:numId w:val="8"/>
        </w:numPr>
        <w:spacing w:line="360" w:lineRule="auto"/>
        <w:rPr>
          <w:szCs w:val="24"/>
        </w:rPr>
      </w:pPr>
      <w:r w:rsidRPr="00E31636">
        <w:rPr>
          <w:szCs w:val="24"/>
        </w:rPr>
        <w:t>10-15</w:t>
      </w:r>
      <w:r w:rsidRPr="00E31636">
        <w:rPr>
          <w:spacing w:val="2"/>
          <w:szCs w:val="24"/>
        </w:rPr>
        <w:t xml:space="preserve"> </w:t>
      </w:r>
      <w:r w:rsidRPr="00E31636">
        <w:rPr>
          <w:szCs w:val="24"/>
        </w:rPr>
        <w:t>years</w:t>
      </w:r>
      <w:r w:rsidRPr="00E31636">
        <w:rPr>
          <w:spacing w:val="-2"/>
          <w:szCs w:val="24"/>
        </w:rPr>
        <w:t xml:space="preserve"> </w:t>
      </w:r>
      <w:r w:rsidRPr="00E31636">
        <w:rPr>
          <w:szCs w:val="24"/>
        </w:rPr>
        <w:t>(</w:t>
      </w:r>
      <w:r w:rsidRPr="00E31636">
        <w:rPr>
          <w:szCs w:val="24"/>
        </w:rPr>
        <w:tab/>
        <w:t>)</w:t>
      </w:r>
    </w:p>
    <w:p w:rsidR="004753AE" w:rsidRDefault="004753AE" w:rsidP="00117FC8">
      <w:pPr>
        <w:pStyle w:val="ListParagraph"/>
        <w:numPr>
          <w:ilvl w:val="0"/>
          <w:numId w:val="8"/>
        </w:numPr>
        <w:spacing w:line="360" w:lineRule="auto"/>
        <w:rPr>
          <w:szCs w:val="24"/>
        </w:rPr>
      </w:pPr>
      <w:r w:rsidRPr="00E31636">
        <w:rPr>
          <w:szCs w:val="24"/>
        </w:rPr>
        <w:t>Above 15 years</w:t>
      </w:r>
      <w:r w:rsidRPr="00E31636">
        <w:rPr>
          <w:spacing w:val="-2"/>
          <w:szCs w:val="24"/>
        </w:rPr>
        <w:t xml:space="preserve"> </w:t>
      </w:r>
      <w:r w:rsidRPr="00E31636">
        <w:rPr>
          <w:szCs w:val="24"/>
        </w:rPr>
        <w:t>(  )</w:t>
      </w:r>
    </w:p>
    <w:p w:rsidR="00D34E78" w:rsidRDefault="00D34E78" w:rsidP="00D34E78">
      <w:pPr>
        <w:spacing w:line="360" w:lineRule="auto"/>
        <w:rPr>
          <w:szCs w:val="24"/>
        </w:rPr>
      </w:pPr>
    </w:p>
    <w:p w:rsidR="004753AE" w:rsidRDefault="004753AE" w:rsidP="00BF595A">
      <w:pPr>
        <w:spacing w:after="0"/>
        <w:jc w:val="center"/>
        <w:rPr>
          <w:b/>
        </w:rPr>
      </w:pPr>
      <w:r>
        <w:rPr>
          <w:b/>
        </w:rPr>
        <w:lastRenderedPageBreak/>
        <w:t>SECTION B: PERFORMANCE</w:t>
      </w:r>
      <w:r w:rsidR="00D34E78">
        <w:rPr>
          <w:b/>
        </w:rPr>
        <w:t>-FOR PUPILS</w:t>
      </w:r>
    </w:p>
    <w:tbl>
      <w:tblPr>
        <w:tblStyle w:val="TableGrid"/>
        <w:tblW w:w="8851" w:type="dxa"/>
        <w:tblInd w:w="378" w:type="dxa"/>
        <w:tblLook w:val="04A0" w:firstRow="1" w:lastRow="0" w:firstColumn="1" w:lastColumn="0" w:noHBand="0" w:noVBand="1"/>
      </w:tblPr>
      <w:tblGrid>
        <w:gridCol w:w="5580"/>
        <w:gridCol w:w="1114"/>
        <w:gridCol w:w="1231"/>
        <w:gridCol w:w="926"/>
      </w:tblGrid>
      <w:tr w:rsidR="00D34E78" w:rsidRPr="00D34E78" w:rsidTr="00D34E78">
        <w:tc>
          <w:tcPr>
            <w:tcW w:w="5580" w:type="dxa"/>
          </w:tcPr>
          <w:p w:rsidR="00D34E78" w:rsidRPr="00D34E78" w:rsidRDefault="00D34E78" w:rsidP="00BF595A">
            <w:pPr>
              <w:spacing w:line="240" w:lineRule="auto"/>
              <w:rPr>
                <w:b/>
              </w:rPr>
            </w:pPr>
            <w:r w:rsidRPr="00D34E78">
              <w:rPr>
                <w:b/>
              </w:rPr>
              <w:t xml:space="preserve">Academic Performance </w:t>
            </w:r>
          </w:p>
        </w:tc>
        <w:tc>
          <w:tcPr>
            <w:tcW w:w="1114" w:type="dxa"/>
          </w:tcPr>
          <w:p w:rsidR="00D34E78" w:rsidRPr="00D34E78" w:rsidRDefault="00D34E78" w:rsidP="00BF595A">
            <w:pPr>
              <w:spacing w:line="240" w:lineRule="auto"/>
              <w:rPr>
                <w:rFonts w:cs="Times New Roman"/>
                <w:b/>
                <w:szCs w:val="24"/>
              </w:rPr>
            </w:pPr>
            <w:r w:rsidRPr="00D34E78">
              <w:rPr>
                <w:rFonts w:cs="Times New Roman"/>
                <w:b/>
                <w:szCs w:val="24"/>
              </w:rPr>
              <w:t>Not at All</w:t>
            </w:r>
          </w:p>
        </w:tc>
        <w:tc>
          <w:tcPr>
            <w:tcW w:w="1231" w:type="dxa"/>
          </w:tcPr>
          <w:p w:rsidR="00D34E78" w:rsidRPr="00D34E78" w:rsidRDefault="00D34E78" w:rsidP="00BF595A">
            <w:pPr>
              <w:spacing w:line="240" w:lineRule="auto"/>
              <w:rPr>
                <w:rFonts w:cs="Times New Roman"/>
                <w:b/>
                <w:szCs w:val="24"/>
              </w:rPr>
            </w:pPr>
            <w:r w:rsidRPr="00D34E78">
              <w:rPr>
                <w:rFonts w:cs="Times New Roman"/>
                <w:b/>
                <w:szCs w:val="24"/>
              </w:rPr>
              <w:t>Sometimes</w:t>
            </w:r>
          </w:p>
        </w:tc>
        <w:tc>
          <w:tcPr>
            <w:tcW w:w="926" w:type="dxa"/>
          </w:tcPr>
          <w:p w:rsidR="00D34E78" w:rsidRPr="00D34E78" w:rsidRDefault="00D34E78" w:rsidP="00BF595A">
            <w:pPr>
              <w:spacing w:line="240" w:lineRule="auto"/>
              <w:rPr>
                <w:rFonts w:cs="Times New Roman"/>
                <w:b/>
                <w:szCs w:val="24"/>
              </w:rPr>
            </w:pPr>
            <w:r w:rsidRPr="00D34E78">
              <w:rPr>
                <w:rFonts w:cs="Times New Roman"/>
                <w:b/>
                <w:szCs w:val="24"/>
              </w:rPr>
              <w:t>Usually</w:t>
            </w:r>
          </w:p>
        </w:tc>
      </w:tr>
      <w:tr w:rsidR="00D34E78" w:rsidRPr="00EE379C" w:rsidTr="00D34E78">
        <w:trPr>
          <w:trHeight w:val="368"/>
        </w:trPr>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give us homework for practice at home</w:t>
            </w:r>
            <w:r>
              <w:rPr>
                <w:rFonts w:cs="Times New Roman"/>
                <w:szCs w:val="24"/>
              </w:rPr>
              <w:t xml:space="preserve"> and I pass well</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encourage borrow</w:t>
            </w:r>
            <w:r>
              <w:rPr>
                <w:rFonts w:cs="Times New Roman"/>
                <w:szCs w:val="24"/>
              </w:rPr>
              <w:t>ing</w:t>
            </w:r>
            <w:r w:rsidRPr="00EE379C">
              <w:rPr>
                <w:rFonts w:cs="Times New Roman"/>
                <w:szCs w:val="24"/>
              </w:rPr>
              <w:t xml:space="preserve"> books from our school </w:t>
            </w:r>
            <w:r>
              <w:rPr>
                <w:rFonts w:cs="Times New Roman"/>
                <w:szCs w:val="24"/>
              </w:rPr>
              <w:t>and I do it to perform well</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teach us all the lessons every day.</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My teachers help me when there are lessons I do not understand</w:t>
            </w:r>
            <w:r>
              <w:rPr>
                <w:rFonts w:cs="Times New Roman"/>
                <w:szCs w:val="24"/>
              </w:rPr>
              <w:t xml:space="preserve"> and indeed I later perform </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encourage us to work hard</w:t>
            </w:r>
            <w:r>
              <w:rPr>
                <w:rFonts w:cs="Times New Roman"/>
                <w:szCs w:val="24"/>
              </w:rPr>
              <w:t xml:space="preserve"> which I do</w:t>
            </w:r>
          </w:p>
        </w:tc>
        <w:tc>
          <w:tcPr>
            <w:tcW w:w="1114" w:type="dxa"/>
          </w:tcPr>
          <w:p w:rsidR="00D34E78" w:rsidRPr="00EE379C" w:rsidRDefault="00D34E78" w:rsidP="00BF595A">
            <w:pPr>
              <w:spacing w:line="240" w:lineRule="auto"/>
              <w:rPr>
                <w:rFonts w:cs="Times New Roman"/>
                <w:szCs w:val="24"/>
              </w:rPr>
            </w:pPr>
          </w:p>
        </w:tc>
        <w:tc>
          <w:tcPr>
            <w:tcW w:w="1231" w:type="dxa"/>
          </w:tcPr>
          <w:p w:rsidR="00D34E78" w:rsidRPr="00EE379C" w:rsidRDefault="00D34E78" w:rsidP="00BF595A">
            <w:pPr>
              <w:spacing w:line="240" w:lineRule="auto"/>
              <w:rPr>
                <w:rFonts w:cs="Times New Roman"/>
                <w:szCs w:val="24"/>
              </w:rPr>
            </w:pPr>
          </w:p>
        </w:tc>
        <w:tc>
          <w:tcPr>
            <w:tcW w:w="926" w:type="dxa"/>
          </w:tcPr>
          <w:p w:rsidR="00D34E78" w:rsidRPr="00EE379C" w:rsidRDefault="00D34E78" w:rsidP="00BF595A">
            <w:pPr>
              <w:spacing w:line="240" w:lineRule="auto"/>
              <w:rPr>
                <w:rFonts w:cs="Times New Roman"/>
                <w:szCs w:val="24"/>
              </w:rPr>
            </w:pP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give us exercises to do during our free time.</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take us out of the school for educational tours</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rPr>
          <w:trHeight w:val="260"/>
        </w:trPr>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Our teachers check our attendance to make sure that we do not miss classes.</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r w:rsidR="00D34E78" w:rsidRPr="00EE379C" w:rsidTr="00D34E78">
        <w:trPr>
          <w:trHeight w:val="260"/>
        </w:trPr>
        <w:tc>
          <w:tcPr>
            <w:tcW w:w="5580" w:type="dxa"/>
          </w:tcPr>
          <w:p w:rsidR="00D34E78" w:rsidRPr="00EE379C" w:rsidRDefault="00D34E78" w:rsidP="00BF595A">
            <w:pPr>
              <w:spacing w:line="240" w:lineRule="auto"/>
              <w:jc w:val="left"/>
              <w:rPr>
                <w:rFonts w:cs="Times New Roman"/>
                <w:szCs w:val="24"/>
              </w:rPr>
            </w:pPr>
            <w:r w:rsidRPr="00EE379C">
              <w:rPr>
                <w:rFonts w:cs="Times New Roman"/>
                <w:szCs w:val="24"/>
              </w:rPr>
              <w:t>My teachers invite my parents at school to discuss my performance.</w:t>
            </w:r>
          </w:p>
        </w:tc>
        <w:tc>
          <w:tcPr>
            <w:tcW w:w="1114" w:type="dxa"/>
          </w:tcPr>
          <w:p w:rsidR="00D34E78" w:rsidRPr="00EE379C" w:rsidRDefault="00D34E78" w:rsidP="00BF595A">
            <w:pPr>
              <w:spacing w:line="240" w:lineRule="auto"/>
              <w:rPr>
                <w:rFonts w:cs="Times New Roman"/>
                <w:szCs w:val="24"/>
              </w:rPr>
            </w:pPr>
            <w:r w:rsidRPr="00EE379C">
              <w:rPr>
                <w:rFonts w:cs="Times New Roman"/>
                <w:szCs w:val="24"/>
              </w:rPr>
              <w:t>1</w:t>
            </w:r>
          </w:p>
        </w:tc>
        <w:tc>
          <w:tcPr>
            <w:tcW w:w="1231" w:type="dxa"/>
          </w:tcPr>
          <w:p w:rsidR="00D34E78" w:rsidRPr="00EE379C" w:rsidRDefault="00D34E78" w:rsidP="00BF595A">
            <w:pPr>
              <w:spacing w:line="240" w:lineRule="auto"/>
              <w:rPr>
                <w:rFonts w:cs="Times New Roman"/>
                <w:szCs w:val="24"/>
              </w:rPr>
            </w:pPr>
            <w:r w:rsidRPr="00EE379C">
              <w:rPr>
                <w:rFonts w:cs="Times New Roman"/>
                <w:szCs w:val="24"/>
              </w:rPr>
              <w:t>2</w:t>
            </w:r>
          </w:p>
        </w:tc>
        <w:tc>
          <w:tcPr>
            <w:tcW w:w="926" w:type="dxa"/>
          </w:tcPr>
          <w:p w:rsidR="00D34E78" w:rsidRPr="00EE379C" w:rsidRDefault="00D34E78" w:rsidP="00BF595A">
            <w:pPr>
              <w:spacing w:line="240" w:lineRule="auto"/>
              <w:rPr>
                <w:rFonts w:cs="Times New Roman"/>
                <w:szCs w:val="24"/>
              </w:rPr>
            </w:pPr>
            <w:r w:rsidRPr="00EE379C">
              <w:rPr>
                <w:rFonts w:cs="Times New Roman"/>
                <w:szCs w:val="24"/>
              </w:rPr>
              <w:t>3</w:t>
            </w:r>
          </w:p>
        </w:tc>
      </w:tr>
    </w:tbl>
    <w:p w:rsidR="00D34E78" w:rsidRDefault="00D34E78" w:rsidP="00BF595A">
      <w:pPr>
        <w:spacing w:before="240" w:after="0"/>
        <w:jc w:val="center"/>
        <w:rPr>
          <w:b/>
        </w:rPr>
      </w:pPr>
      <w:r>
        <w:rPr>
          <w:b/>
        </w:rPr>
        <w:t xml:space="preserve">SECTION C: SCHOOL ENVIORNMENT </w:t>
      </w:r>
    </w:p>
    <w:p w:rsidR="00BF595A" w:rsidRPr="00EE379C" w:rsidRDefault="00BF595A" w:rsidP="00BF595A">
      <w:pPr>
        <w:spacing w:after="0" w:line="240" w:lineRule="auto"/>
        <w:rPr>
          <w:rFonts w:cs="Times New Roman"/>
          <w:szCs w:val="24"/>
        </w:rPr>
      </w:pPr>
      <w:r w:rsidRPr="00EE379C">
        <w:rPr>
          <w:rFonts w:cs="Times New Roman"/>
          <w:szCs w:val="24"/>
        </w:rPr>
        <w:t>Use the scale; Strongly Disagree (SD)-1, Disagree (D)-2, Agree (A)-3, Strongly Agree (SA)-4 to rate each of the factors appropriately.</w:t>
      </w:r>
    </w:p>
    <w:tbl>
      <w:tblPr>
        <w:tblStyle w:val="TableGrid"/>
        <w:tblW w:w="0" w:type="auto"/>
        <w:tblInd w:w="-252" w:type="dxa"/>
        <w:tblLook w:val="04A0" w:firstRow="1" w:lastRow="0" w:firstColumn="1" w:lastColumn="0" w:noHBand="0" w:noVBand="1"/>
      </w:tblPr>
      <w:tblGrid>
        <w:gridCol w:w="607"/>
        <w:gridCol w:w="6338"/>
        <w:gridCol w:w="343"/>
        <w:gridCol w:w="375"/>
        <w:gridCol w:w="396"/>
        <w:gridCol w:w="498"/>
      </w:tblGrid>
      <w:tr w:rsidR="00BF595A" w:rsidRPr="00EE379C" w:rsidTr="00BF595A">
        <w:trPr>
          <w:trHeight w:val="161"/>
        </w:trPr>
        <w:tc>
          <w:tcPr>
            <w:tcW w:w="607" w:type="dxa"/>
          </w:tcPr>
          <w:p w:rsidR="00BF595A" w:rsidRPr="00EE379C" w:rsidRDefault="00BF595A" w:rsidP="00BF595A">
            <w:pPr>
              <w:spacing w:line="240" w:lineRule="auto"/>
              <w:rPr>
                <w:rFonts w:cs="Times New Roman"/>
                <w:b/>
                <w:szCs w:val="24"/>
              </w:rPr>
            </w:pPr>
            <w:r w:rsidRPr="00EE379C">
              <w:rPr>
                <w:rFonts w:cs="Times New Roman"/>
                <w:b/>
                <w:szCs w:val="24"/>
              </w:rPr>
              <w:t>No</w:t>
            </w:r>
          </w:p>
        </w:tc>
        <w:tc>
          <w:tcPr>
            <w:tcW w:w="6338" w:type="dxa"/>
          </w:tcPr>
          <w:p w:rsidR="00BF595A" w:rsidRPr="00EE379C" w:rsidRDefault="00BF595A" w:rsidP="00BF595A">
            <w:pPr>
              <w:spacing w:line="240" w:lineRule="auto"/>
            </w:pPr>
            <w:r>
              <w:t>School Environment</w:t>
            </w:r>
          </w:p>
        </w:tc>
        <w:tc>
          <w:tcPr>
            <w:tcW w:w="343" w:type="dxa"/>
          </w:tcPr>
          <w:p w:rsidR="00BF595A" w:rsidRPr="00EE379C" w:rsidRDefault="00BF595A" w:rsidP="00BF595A">
            <w:pPr>
              <w:spacing w:line="240" w:lineRule="auto"/>
              <w:rPr>
                <w:rFonts w:cs="Times New Roman"/>
                <w:b/>
                <w:szCs w:val="24"/>
              </w:rPr>
            </w:pPr>
            <w:r w:rsidRPr="00EE379C">
              <w:rPr>
                <w:rFonts w:cs="Times New Roman"/>
                <w:b/>
                <w:szCs w:val="24"/>
              </w:rPr>
              <w:t>S</w:t>
            </w:r>
          </w:p>
        </w:tc>
        <w:tc>
          <w:tcPr>
            <w:tcW w:w="375" w:type="dxa"/>
          </w:tcPr>
          <w:p w:rsidR="00BF595A" w:rsidRPr="00EE379C" w:rsidRDefault="00BF595A" w:rsidP="00BF595A">
            <w:pPr>
              <w:spacing w:line="240" w:lineRule="auto"/>
              <w:rPr>
                <w:rFonts w:cs="Times New Roman"/>
                <w:b/>
                <w:szCs w:val="24"/>
              </w:rPr>
            </w:pPr>
            <w:r w:rsidRPr="00EE379C">
              <w:rPr>
                <w:rFonts w:cs="Times New Roman"/>
                <w:b/>
                <w:szCs w:val="24"/>
              </w:rPr>
              <w:t>D</w:t>
            </w:r>
          </w:p>
        </w:tc>
        <w:tc>
          <w:tcPr>
            <w:tcW w:w="396" w:type="dxa"/>
          </w:tcPr>
          <w:p w:rsidR="00BF595A" w:rsidRPr="00EE379C" w:rsidRDefault="00BF595A" w:rsidP="00BF595A">
            <w:pPr>
              <w:spacing w:line="240" w:lineRule="auto"/>
              <w:rPr>
                <w:rFonts w:cs="Times New Roman"/>
                <w:b/>
                <w:szCs w:val="24"/>
              </w:rPr>
            </w:pPr>
            <w:r w:rsidRPr="00EE379C">
              <w:rPr>
                <w:rFonts w:cs="Times New Roman"/>
                <w:b/>
                <w:szCs w:val="24"/>
              </w:rPr>
              <w:t>A</w:t>
            </w:r>
          </w:p>
        </w:tc>
        <w:tc>
          <w:tcPr>
            <w:tcW w:w="498" w:type="dxa"/>
          </w:tcPr>
          <w:p w:rsidR="00BF595A" w:rsidRPr="00EE379C" w:rsidRDefault="00BF595A" w:rsidP="00BF595A">
            <w:pPr>
              <w:spacing w:line="240" w:lineRule="auto"/>
              <w:rPr>
                <w:rFonts w:cs="Times New Roman"/>
                <w:b/>
                <w:szCs w:val="24"/>
              </w:rPr>
            </w:pPr>
            <w:r w:rsidRPr="00EE379C">
              <w:rPr>
                <w:rFonts w:cs="Times New Roman"/>
                <w:b/>
                <w:szCs w:val="24"/>
              </w:rPr>
              <w:t>SA</w:t>
            </w: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As teachers in our school we participate in educational school based seminars/ workshops that aim at improving our teaching.</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2</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Together with our school head teacher we work on our school academic and development plan</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3</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I plan for every lesson and design attractive teaching aid for each lesson.</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4</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Teachers and parents visit each other to find out more about their pupils learning problems at school and home.</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5</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I offer extra assistance to the learners when it is needed</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 xml:space="preserve">6       </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Together with our school administration we ensure that educational quality is a collective responsibility.</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7</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Teachers do not discriminate learners in the school based on sex, caste, creed or religion.</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8</w:t>
            </w:r>
          </w:p>
        </w:tc>
        <w:tc>
          <w:tcPr>
            <w:tcW w:w="6338" w:type="dxa"/>
          </w:tcPr>
          <w:p w:rsidR="00BF595A" w:rsidRPr="00EE379C" w:rsidRDefault="00BF595A" w:rsidP="00BF595A">
            <w:pPr>
              <w:spacing w:line="240" w:lineRule="auto"/>
              <w:jc w:val="left"/>
              <w:rPr>
                <w:rFonts w:cs="Times New Roman"/>
                <w:szCs w:val="24"/>
              </w:rPr>
            </w:pPr>
            <w:r w:rsidRPr="00EE379C">
              <w:rPr>
                <w:rFonts w:cs="Times New Roman"/>
                <w:szCs w:val="24"/>
              </w:rPr>
              <w:t>The school administration provides us with enough instructional materials in teaching our daily lessons.</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9</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The school premises are large enough to accommodate the total number of learners in the school.</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10</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 xml:space="preserve">We have enough current and up to date curriculum reference books for teaching.   </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11</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The chalkboards, dusters, chalk and other necessary teaching materials are in the school and readily available.</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12</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The classes are spacious and well maintained.</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13</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The classes have adequate and good seating facilities for the learners.</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r w:rsidR="00BF595A" w:rsidRPr="00EE379C" w:rsidTr="00BF595A">
        <w:tc>
          <w:tcPr>
            <w:tcW w:w="607" w:type="dxa"/>
          </w:tcPr>
          <w:p w:rsidR="00BF595A" w:rsidRPr="00EE379C" w:rsidRDefault="00BF595A" w:rsidP="00BF595A">
            <w:pPr>
              <w:spacing w:line="240" w:lineRule="auto"/>
              <w:rPr>
                <w:rFonts w:cs="Times New Roman"/>
                <w:szCs w:val="24"/>
              </w:rPr>
            </w:pPr>
            <w:r w:rsidRPr="00EE379C">
              <w:rPr>
                <w:rFonts w:cs="Times New Roman"/>
                <w:szCs w:val="24"/>
              </w:rPr>
              <w:t>14</w:t>
            </w:r>
          </w:p>
        </w:tc>
        <w:tc>
          <w:tcPr>
            <w:tcW w:w="6338" w:type="dxa"/>
          </w:tcPr>
          <w:p w:rsidR="00BF595A" w:rsidRPr="00EE379C" w:rsidRDefault="00BF595A" w:rsidP="00BF595A">
            <w:pPr>
              <w:spacing w:line="240" w:lineRule="auto"/>
              <w:jc w:val="left"/>
              <w:rPr>
                <w:rFonts w:cs="Times New Roman"/>
                <w:color w:val="000000" w:themeColor="text1"/>
                <w:szCs w:val="24"/>
              </w:rPr>
            </w:pPr>
            <w:r w:rsidRPr="00EE379C">
              <w:rPr>
                <w:rFonts w:cs="Times New Roman"/>
                <w:color w:val="000000" w:themeColor="text1"/>
                <w:szCs w:val="24"/>
              </w:rPr>
              <w:t>Pupils in our school are encouraged to borrow text books from the school store/ library to take and read from home..</w:t>
            </w:r>
          </w:p>
        </w:tc>
        <w:tc>
          <w:tcPr>
            <w:tcW w:w="343" w:type="dxa"/>
          </w:tcPr>
          <w:p w:rsidR="00BF595A" w:rsidRPr="00EE379C" w:rsidRDefault="00BF595A" w:rsidP="00BF595A">
            <w:pPr>
              <w:spacing w:line="240" w:lineRule="auto"/>
              <w:rPr>
                <w:rFonts w:cs="Times New Roman"/>
                <w:szCs w:val="24"/>
              </w:rPr>
            </w:pPr>
          </w:p>
        </w:tc>
        <w:tc>
          <w:tcPr>
            <w:tcW w:w="375" w:type="dxa"/>
          </w:tcPr>
          <w:p w:rsidR="00BF595A" w:rsidRPr="00EE379C" w:rsidRDefault="00BF595A" w:rsidP="00BF595A">
            <w:pPr>
              <w:spacing w:line="240" w:lineRule="auto"/>
              <w:rPr>
                <w:rFonts w:cs="Times New Roman"/>
                <w:szCs w:val="24"/>
              </w:rPr>
            </w:pPr>
          </w:p>
        </w:tc>
        <w:tc>
          <w:tcPr>
            <w:tcW w:w="396" w:type="dxa"/>
          </w:tcPr>
          <w:p w:rsidR="00BF595A" w:rsidRPr="00EE379C" w:rsidRDefault="00BF595A" w:rsidP="00BF595A">
            <w:pPr>
              <w:spacing w:line="240" w:lineRule="auto"/>
              <w:rPr>
                <w:rFonts w:cs="Times New Roman"/>
                <w:szCs w:val="24"/>
              </w:rPr>
            </w:pPr>
          </w:p>
        </w:tc>
        <w:tc>
          <w:tcPr>
            <w:tcW w:w="498" w:type="dxa"/>
          </w:tcPr>
          <w:p w:rsidR="00BF595A" w:rsidRPr="00EE379C" w:rsidRDefault="00BF595A" w:rsidP="00BF595A">
            <w:pPr>
              <w:spacing w:line="240" w:lineRule="auto"/>
              <w:rPr>
                <w:rFonts w:cs="Times New Roman"/>
                <w:szCs w:val="24"/>
              </w:rPr>
            </w:pPr>
          </w:p>
        </w:tc>
      </w:tr>
    </w:tbl>
    <w:p w:rsidR="00D34E78" w:rsidRDefault="00D34E78" w:rsidP="00BF595A">
      <w:pPr>
        <w:spacing w:after="0"/>
        <w:jc w:val="center"/>
        <w:rPr>
          <w:b/>
        </w:rPr>
      </w:pPr>
      <w:r>
        <w:rPr>
          <w:b/>
        </w:rPr>
        <w:lastRenderedPageBreak/>
        <w:t>SECTION D: PSYCHOLOGICAL ENVIRONMENT</w:t>
      </w:r>
      <w:r w:rsidR="00BF595A">
        <w:rPr>
          <w:b/>
        </w:rPr>
        <w:t>-FOR PUPILS ONLY</w:t>
      </w:r>
    </w:p>
    <w:tbl>
      <w:tblPr>
        <w:tblStyle w:val="TableGrid"/>
        <w:tblW w:w="0" w:type="auto"/>
        <w:tblInd w:w="-252" w:type="dxa"/>
        <w:tblLook w:val="04A0" w:firstRow="1" w:lastRow="0" w:firstColumn="1" w:lastColumn="0" w:noHBand="0" w:noVBand="1"/>
      </w:tblPr>
      <w:tblGrid>
        <w:gridCol w:w="607"/>
        <w:gridCol w:w="6338"/>
        <w:gridCol w:w="343"/>
        <w:gridCol w:w="373"/>
        <w:gridCol w:w="396"/>
        <w:gridCol w:w="494"/>
      </w:tblGrid>
      <w:tr w:rsidR="00BF595A" w:rsidRPr="00EE379C" w:rsidTr="00F94592">
        <w:tc>
          <w:tcPr>
            <w:tcW w:w="607" w:type="dxa"/>
          </w:tcPr>
          <w:p w:rsidR="00BF595A" w:rsidRPr="00EE379C" w:rsidRDefault="00BF595A" w:rsidP="00F94592">
            <w:pPr>
              <w:spacing w:line="240" w:lineRule="auto"/>
              <w:rPr>
                <w:rFonts w:cs="Times New Roman"/>
                <w:szCs w:val="24"/>
              </w:rPr>
            </w:pPr>
          </w:p>
        </w:tc>
        <w:tc>
          <w:tcPr>
            <w:tcW w:w="6338" w:type="dxa"/>
          </w:tcPr>
          <w:p w:rsidR="00BF595A" w:rsidRPr="00EE379C" w:rsidRDefault="00BF595A" w:rsidP="00F94592">
            <w:pPr>
              <w:spacing w:line="240" w:lineRule="auto"/>
              <w:jc w:val="left"/>
              <w:rPr>
                <w:rFonts w:cs="Times New Roman"/>
                <w:b/>
                <w:color w:val="000000" w:themeColor="text1"/>
                <w:szCs w:val="24"/>
              </w:rPr>
            </w:pPr>
            <w:r>
              <w:rPr>
                <w:rFonts w:cs="Times New Roman"/>
                <w:b/>
                <w:color w:val="000000" w:themeColor="text1"/>
                <w:szCs w:val="24"/>
              </w:rPr>
              <w:t>Psychological Environment</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A good number of pupils escape from school every day before official closing time.</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There is an increasing number of school dropout due to early marriage, child labour and lack of interest in schooling</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There are signs of drug abuse by the pupils in the school.</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Learners respect any school disciplinary measure given to the in case of any act of miss conduct.</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Learners do their homework/assignments and submit them on time.</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Pupils in my class attend school regularly and stay at school up to school closing time.</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r w:rsidR="00BF595A" w:rsidRPr="00EE379C" w:rsidTr="00F94592">
        <w:tc>
          <w:tcPr>
            <w:tcW w:w="607" w:type="dxa"/>
          </w:tcPr>
          <w:p w:rsidR="00BF595A" w:rsidRPr="00EE379C" w:rsidRDefault="00BF595A" w:rsidP="00117FC8">
            <w:pPr>
              <w:pStyle w:val="ListParagraph"/>
              <w:numPr>
                <w:ilvl w:val="0"/>
                <w:numId w:val="11"/>
              </w:numPr>
              <w:spacing w:line="240" w:lineRule="auto"/>
              <w:jc w:val="center"/>
              <w:rPr>
                <w:rFonts w:cs="Times New Roman"/>
                <w:szCs w:val="24"/>
              </w:rPr>
            </w:pPr>
          </w:p>
        </w:tc>
        <w:tc>
          <w:tcPr>
            <w:tcW w:w="6338" w:type="dxa"/>
          </w:tcPr>
          <w:p w:rsidR="00BF595A" w:rsidRPr="00EE379C" w:rsidRDefault="00BF595A" w:rsidP="00F94592">
            <w:pPr>
              <w:spacing w:line="240" w:lineRule="auto"/>
              <w:jc w:val="left"/>
              <w:rPr>
                <w:rFonts w:cs="Times New Roman"/>
                <w:color w:val="000000" w:themeColor="text1"/>
                <w:szCs w:val="24"/>
              </w:rPr>
            </w:pPr>
            <w:r w:rsidRPr="00EE379C">
              <w:rPr>
                <w:rFonts w:cs="Times New Roman"/>
                <w:color w:val="000000" w:themeColor="text1"/>
                <w:szCs w:val="24"/>
              </w:rPr>
              <w:t>During market days in our area, many pupils do not attend classes.</w:t>
            </w:r>
          </w:p>
        </w:tc>
        <w:tc>
          <w:tcPr>
            <w:tcW w:w="343" w:type="dxa"/>
          </w:tcPr>
          <w:p w:rsidR="00BF595A" w:rsidRPr="00EE379C" w:rsidRDefault="00BF595A" w:rsidP="00F94592">
            <w:pPr>
              <w:spacing w:line="240" w:lineRule="auto"/>
              <w:rPr>
                <w:rFonts w:cs="Times New Roman"/>
                <w:szCs w:val="24"/>
              </w:rPr>
            </w:pPr>
          </w:p>
        </w:tc>
        <w:tc>
          <w:tcPr>
            <w:tcW w:w="373" w:type="dxa"/>
          </w:tcPr>
          <w:p w:rsidR="00BF595A" w:rsidRPr="00EE379C" w:rsidRDefault="00BF595A" w:rsidP="00F94592">
            <w:pPr>
              <w:spacing w:line="240" w:lineRule="auto"/>
              <w:rPr>
                <w:rFonts w:cs="Times New Roman"/>
                <w:szCs w:val="24"/>
              </w:rPr>
            </w:pPr>
          </w:p>
        </w:tc>
        <w:tc>
          <w:tcPr>
            <w:tcW w:w="396" w:type="dxa"/>
          </w:tcPr>
          <w:p w:rsidR="00BF595A" w:rsidRPr="00EE379C" w:rsidRDefault="00BF595A" w:rsidP="00F94592">
            <w:pPr>
              <w:spacing w:line="240" w:lineRule="auto"/>
              <w:rPr>
                <w:rFonts w:cs="Times New Roman"/>
                <w:szCs w:val="24"/>
              </w:rPr>
            </w:pPr>
          </w:p>
        </w:tc>
        <w:tc>
          <w:tcPr>
            <w:tcW w:w="494" w:type="dxa"/>
          </w:tcPr>
          <w:p w:rsidR="00BF595A" w:rsidRPr="00EE379C" w:rsidRDefault="00BF595A" w:rsidP="00F94592">
            <w:pPr>
              <w:spacing w:line="240" w:lineRule="auto"/>
              <w:rPr>
                <w:rFonts w:cs="Times New Roman"/>
                <w:szCs w:val="24"/>
              </w:rPr>
            </w:pPr>
          </w:p>
        </w:tc>
      </w:tr>
    </w:tbl>
    <w:p w:rsidR="00D34E78" w:rsidRDefault="00D34E78" w:rsidP="00D34E78"/>
    <w:p w:rsidR="00D34E78" w:rsidRDefault="00BF595A" w:rsidP="00BF595A">
      <w:pPr>
        <w:spacing w:after="0"/>
        <w:jc w:val="center"/>
        <w:rPr>
          <w:b/>
        </w:rPr>
      </w:pPr>
      <w:r>
        <w:rPr>
          <w:b/>
        </w:rPr>
        <w:t>SECTION E: HOME ENVIORNMENT-FOR PUPILS ONLY</w:t>
      </w:r>
    </w:p>
    <w:p w:rsidR="00D34E78" w:rsidRPr="00EE379C" w:rsidRDefault="00D34E78" w:rsidP="00D34E78">
      <w:pPr>
        <w:spacing w:after="0" w:line="276" w:lineRule="auto"/>
        <w:rPr>
          <w:rFonts w:cs="Times New Roman"/>
          <w:szCs w:val="24"/>
        </w:rPr>
      </w:pPr>
      <w:r w:rsidRPr="00EE379C">
        <w:rPr>
          <w:rFonts w:cs="Times New Roman"/>
          <w:szCs w:val="24"/>
        </w:rPr>
        <w:t>Use the scale: Usually (3), Sometimes (2), Not at all (1) to rate each of the factors appropriately.</w:t>
      </w:r>
    </w:p>
    <w:tbl>
      <w:tblPr>
        <w:tblStyle w:val="TableGrid"/>
        <w:tblW w:w="9031" w:type="dxa"/>
        <w:tblInd w:w="198" w:type="dxa"/>
        <w:tblLook w:val="04A0" w:firstRow="1" w:lastRow="0" w:firstColumn="1" w:lastColumn="0" w:noHBand="0" w:noVBand="1"/>
      </w:tblPr>
      <w:tblGrid>
        <w:gridCol w:w="5760"/>
        <w:gridCol w:w="1114"/>
        <w:gridCol w:w="1231"/>
        <w:gridCol w:w="926"/>
      </w:tblGrid>
      <w:tr w:rsidR="00D34E78" w:rsidRPr="00EE379C" w:rsidTr="00BF595A">
        <w:trPr>
          <w:trHeight w:val="260"/>
        </w:trPr>
        <w:tc>
          <w:tcPr>
            <w:tcW w:w="5760" w:type="dxa"/>
          </w:tcPr>
          <w:p w:rsidR="00D34E78" w:rsidRPr="00EE379C" w:rsidRDefault="00D34E78" w:rsidP="00D34E78">
            <w:pPr>
              <w:spacing w:line="276" w:lineRule="auto"/>
              <w:jc w:val="left"/>
              <w:rPr>
                <w:rFonts w:cs="Times New Roman"/>
                <w:b/>
                <w:szCs w:val="24"/>
              </w:rPr>
            </w:pPr>
            <w:r w:rsidRPr="00EE379C">
              <w:rPr>
                <w:rFonts w:cs="Times New Roman"/>
                <w:b/>
                <w:szCs w:val="24"/>
              </w:rPr>
              <w:t>Home environment</w:t>
            </w:r>
          </w:p>
        </w:tc>
        <w:tc>
          <w:tcPr>
            <w:tcW w:w="1114" w:type="dxa"/>
          </w:tcPr>
          <w:p w:rsidR="00D34E78" w:rsidRPr="00D34E78" w:rsidRDefault="00D34E78" w:rsidP="00D34E78">
            <w:pPr>
              <w:spacing w:line="276" w:lineRule="auto"/>
              <w:rPr>
                <w:rFonts w:cs="Times New Roman"/>
                <w:b/>
                <w:szCs w:val="24"/>
              </w:rPr>
            </w:pPr>
            <w:r w:rsidRPr="00D34E78">
              <w:rPr>
                <w:rFonts w:cs="Times New Roman"/>
                <w:b/>
                <w:szCs w:val="24"/>
              </w:rPr>
              <w:t>Not at All</w:t>
            </w:r>
          </w:p>
        </w:tc>
        <w:tc>
          <w:tcPr>
            <w:tcW w:w="1231" w:type="dxa"/>
          </w:tcPr>
          <w:p w:rsidR="00D34E78" w:rsidRPr="00D34E78" w:rsidRDefault="00D34E78" w:rsidP="00D34E78">
            <w:pPr>
              <w:spacing w:line="276" w:lineRule="auto"/>
              <w:rPr>
                <w:rFonts w:cs="Times New Roman"/>
                <w:b/>
                <w:szCs w:val="24"/>
              </w:rPr>
            </w:pPr>
            <w:r w:rsidRPr="00D34E78">
              <w:rPr>
                <w:rFonts w:cs="Times New Roman"/>
                <w:b/>
                <w:szCs w:val="24"/>
              </w:rPr>
              <w:t>Sometimes</w:t>
            </w:r>
          </w:p>
        </w:tc>
        <w:tc>
          <w:tcPr>
            <w:tcW w:w="926" w:type="dxa"/>
          </w:tcPr>
          <w:p w:rsidR="00D34E78" w:rsidRPr="00D34E78" w:rsidRDefault="00D34E78" w:rsidP="00D34E78">
            <w:pPr>
              <w:spacing w:line="276" w:lineRule="auto"/>
              <w:rPr>
                <w:rFonts w:cs="Times New Roman"/>
                <w:b/>
                <w:szCs w:val="24"/>
              </w:rPr>
            </w:pPr>
            <w:r w:rsidRPr="00D34E78">
              <w:rPr>
                <w:rFonts w:cs="Times New Roman"/>
                <w:b/>
                <w:szCs w:val="24"/>
              </w:rPr>
              <w:t>Usually</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I get breakfast at home before going to school</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give me my school requirements whenever I ask them</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I am given time at home to do my home work</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provide me with the midday meals at school.</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talk to me and advise me to study hard for my good future.</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see that I go to school every day.</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visit me and the teachers in school to check on my learning progress.</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r w:rsidR="00D34E78" w:rsidRPr="00EE379C" w:rsidTr="00BF595A">
        <w:trPr>
          <w:trHeight w:val="260"/>
        </w:trPr>
        <w:tc>
          <w:tcPr>
            <w:tcW w:w="5760" w:type="dxa"/>
          </w:tcPr>
          <w:p w:rsidR="00D34E78" w:rsidRPr="00EE379C" w:rsidRDefault="00D34E78" w:rsidP="00D34E78">
            <w:pPr>
              <w:spacing w:line="276" w:lineRule="auto"/>
              <w:jc w:val="left"/>
              <w:rPr>
                <w:rFonts w:cs="Times New Roman"/>
                <w:szCs w:val="24"/>
              </w:rPr>
            </w:pPr>
            <w:r w:rsidRPr="00EE379C">
              <w:rPr>
                <w:rFonts w:cs="Times New Roman"/>
                <w:szCs w:val="24"/>
              </w:rPr>
              <w:t>My parents check my books to see the work I do at school.</w:t>
            </w:r>
          </w:p>
        </w:tc>
        <w:tc>
          <w:tcPr>
            <w:tcW w:w="1114" w:type="dxa"/>
          </w:tcPr>
          <w:p w:rsidR="00D34E78" w:rsidRPr="00EE379C" w:rsidRDefault="00D34E78" w:rsidP="00D34E78">
            <w:pPr>
              <w:spacing w:line="276" w:lineRule="auto"/>
              <w:rPr>
                <w:rFonts w:cs="Times New Roman"/>
                <w:szCs w:val="24"/>
              </w:rPr>
            </w:pPr>
            <w:r w:rsidRPr="00EE379C">
              <w:rPr>
                <w:rFonts w:cs="Times New Roman"/>
                <w:szCs w:val="24"/>
              </w:rPr>
              <w:t>1</w:t>
            </w:r>
          </w:p>
        </w:tc>
        <w:tc>
          <w:tcPr>
            <w:tcW w:w="1231" w:type="dxa"/>
          </w:tcPr>
          <w:p w:rsidR="00D34E78" w:rsidRPr="00EE379C" w:rsidRDefault="00D34E78" w:rsidP="00D34E78">
            <w:pPr>
              <w:spacing w:line="276" w:lineRule="auto"/>
              <w:rPr>
                <w:rFonts w:cs="Times New Roman"/>
                <w:szCs w:val="24"/>
              </w:rPr>
            </w:pPr>
            <w:r w:rsidRPr="00EE379C">
              <w:rPr>
                <w:rFonts w:cs="Times New Roman"/>
                <w:szCs w:val="24"/>
              </w:rPr>
              <w:t>2</w:t>
            </w:r>
          </w:p>
        </w:tc>
        <w:tc>
          <w:tcPr>
            <w:tcW w:w="926" w:type="dxa"/>
          </w:tcPr>
          <w:p w:rsidR="00D34E78" w:rsidRPr="00EE379C" w:rsidRDefault="00D34E78" w:rsidP="00D34E78">
            <w:pPr>
              <w:spacing w:line="276" w:lineRule="auto"/>
              <w:rPr>
                <w:rFonts w:cs="Times New Roman"/>
                <w:szCs w:val="24"/>
              </w:rPr>
            </w:pPr>
            <w:r w:rsidRPr="00EE379C">
              <w:rPr>
                <w:rFonts w:cs="Times New Roman"/>
                <w:szCs w:val="24"/>
              </w:rPr>
              <w:t>3</w:t>
            </w:r>
          </w:p>
        </w:tc>
      </w:tr>
    </w:tbl>
    <w:p w:rsidR="00D34E78" w:rsidRDefault="00D34E78" w:rsidP="00D34E78"/>
    <w:p w:rsidR="00D34E78" w:rsidRDefault="00D34E78" w:rsidP="00D34E78">
      <w:pPr>
        <w:jc w:val="center"/>
        <w:rPr>
          <w:b/>
        </w:rPr>
      </w:pPr>
    </w:p>
    <w:p w:rsidR="00D34E78" w:rsidRDefault="00D34E78" w:rsidP="00D34E78">
      <w:pPr>
        <w:jc w:val="center"/>
        <w:rPr>
          <w:b/>
        </w:rPr>
      </w:pPr>
    </w:p>
    <w:p w:rsidR="00D34E78" w:rsidRDefault="00D34E78" w:rsidP="004753AE"/>
    <w:p w:rsidR="00BF595A" w:rsidRPr="004753AE" w:rsidRDefault="00BF595A" w:rsidP="004753AE"/>
    <w:p w:rsidR="00D34E78" w:rsidRPr="00AC03FD" w:rsidRDefault="00D34E78" w:rsidP="00D34E78">
      <w:pPr>
        <w:jc w:val="center"/>
        <w:rPr>
          <w:b/>
          <w:sz w:val="28"/>
        </w:rPr>
      </w:pPr>
      <w:r>
        <w:rPr>
          <w:b/>
          <w:sz w:val="28"/>
        </w:rPr>
        <w:lastRenderedPageBreak/>
        <w:t xml:space="preserve">APPENDIX B:  INTERVIEW GUIDE </w:t>
      </w:r>
    </w:p>
    <w:p w:rsidR="00D34E78" w:rsidRPr="00EE379C" w:rsidRDefault="00D34E78" w:rsidP="00117FC8">
      <w:pPr>
        <w:pStyle w:val="ListParagraph"/>
        <w:numPr>
          <w:ilvl w:val="0"/>
          <w:numId w:val="10"/>
        </w:numPr>
        <w:spacing w:after="0" w:line="360" w:lineRule="auto"/>
        <w:jc w:val="left"/>
        <w:rPr>
          <w:szCs w:val="24"/>
        </w:rPr>
      </w:pPr>
      <w:r>
        <w:rPr>
          <w:szCs w:val="24"/>
        </w:rPr>
        <w:t xml:space="preserve">As </w:t>
      </w:r>
      <w:r w:rsidRPr="00EE379C">
        <w:rPr>
          <w:szCs w:val="24"/>
        </w:rPr>
        <w:t>school</w:t>
      </w:r>
      <w:r>
        <w:rPr>
          <w:szCs w:val="24"/>
        </w:rPr>
        <w:t xml:space="preserve"> managers you hold school management committee meetings termly as it’s by policy of the ministry of education under the education act 2013</w:t>
      </w:r>
      <w:r w:rsidRPr="00EE379C">
        <w:rPr>
          <w:szCs w:val="24"/>
        </w:rPr>
        <w:t>.</w:t>
      </w:r>
      <w:r>
        <w:rPr>
          <w:szCs w:val="24"/>
        </w:rPr>
        <w:t>who calls these meetings and what do you mainly discuss.</w:t>
      </w:r>
    </w:p>
    <w:p w:rsidR="00D34E78" w:rsidRPr="00C15BD9" w:rsidRDefault="00D34E78" w:rsidP="00117FC8">
      <w:pPr>
        <w:pStyle w:val="ListParagraph"/>
        <w:numPr>
          <w:ilvl w:val="0"/>
          <w:numId w:val="10"/>
        </w:numPr>
        <w:spacing w:after="0" w:line="360" w:lineRule="auto"/>
        <w:jc w:val="left"/>
        <w:rPr>
          <w:szCs w:val="24"/>
        </w:rPr>
      </w:pPr>
      <w:r>
        <w:rPr>
          <w:szCs w:val="24"/>
        </w:rPr>
        <w:t>As school managers how do you address challenges of your school performance</w:t>
      </w:r>
    </w:p>
    <w:p w:rsidR="00D34E78" w:rsidRPr="00EE379C" w:rsidRDefault="00D34E78" w:rsidP="00117FC8">
      <w:pPr>
        <w:pStyle w:val="ListParagraph"/>
        <w:numPr>
          <w:ilvl w:val="0"/>
          <w:numId w:val="10"/>
        </w:numPr>
        <w:spacing w:after="0" w:line="360" w:lineRule="auto"/>
        <w:jc w:val="left"/>
        <w:rPr>
          <w:szCs w:val="24"/>
        </w:rPr>
      </w:pPr>
      <w:r>
        <w:rPr>
          <w:szCs w:val="24"/>
        </w:rPr>
        <w:t xml:space="preserve">As manager are you </w:t>
      </w:r>
      <w:r w:rsidR="00BF595A">
        <w:rPr>
          <w:szCs w:val="24"/>
        </w:rPr>
        <w:t>comfortable</w:t>
      </w:r>
      <w:r>
        <w:rPr>
          <w:szCs w:val="24"/>
        </w:rPr>
        <w:t xml:space="preserve"> with the financial status of your schools if not how do you help your school to access more funding to run the school activities effectively</w:t>
      </w:r>
      <w:r w:rsidRPr="00EE379C">
        <w:rPr>
          <w:szCs w:val="24"/>
        </w:rPr>
        <w:t>?</w:t>
      </w:r>
    </w:p>
    <w:p w:rsidR="00D34E78" w:rsidRPr="00EE379C" w:rsidRDefault="00D34E78" w:rsidP="00117FC8">
      <w:pPr>
        <w:pStyle w:val="ListParagraph"/>
        <w:numPr>
          <w:ilvl w:val="0"/>
          <w:numId w:val="10"/>
        </w:numPr>
        <w:spacing w:after="0" w:line="360" w:lineRule="auto"/>
        <w:jc w:val="left"/>
        <w:rPr>
          <w:szCs w:val="24"/>
        </w:rPr>
      </w:pPr>
      <w:r>
        <w:rPr>
          <w:szCs w:val="24"/>
        </w:rPr>
        <w:t>Do you get time to come and supervise or visit the school to see how the teachers do carry out the teaching and other activities in the school</w:t>
      </w:r>
      <w:r w:rsidRPr="00EE379C">
        <w:rPr>
          <w:szCs w:val="24"/>
        </w:rPr>
        <w:t xml:space="preserve">? </w:t>
      </w:r>
    </w:p>
    <w:p w:rsidR="00D34E78" w:rsidRPr="00B34765" w:rsidRDefault="00D34E78" w:rsidP="00117FC8">
      <w:pPr>
        <w:pStyle w:val="ListParagraph"/>
        <w:numPr>
          <w:ilvl w:val="0"/>
          <w:numId w:val="10"/>
        </w:numPr>
        <w:spacing w:after="0" w:line="360" w:lineRule="auto"/>
        <w:jc w:val="left"/>
        <w:rPr>
          <w:szCs w:val="24"/>
        </w:rPr>
      </w:pPr>
      <w:r>
        <w:rPr>
          <w:szCs w:val="24"/>
        </w:rPr>
        <w:t>What role do you play in the staffing of head teacher, deputy head teacher, and teachers in your school</w:t>
      </w:r>
      <w:r w:rsidRPr="00EE379C">
        <w:rPr>
          <w:szCs w:val="24"/>
        </w:rPr>
        <w:t>?</w:t>
      </w:r>
    </w:p>
    <w:p w:rsidR="00D34E78" w:rsidRPr="00B34765" w:rsidRDefault="00D34E78" w:rsidP="00117FC8">
      <w:pPr>
        <w:pStyle w:val="ListParagraph"/>
        <w:numPr>
          <w:ilvl w:val="0"/>
          <w:numId w:val="10"/>
        </w:numPr>
        <w:spacing w:after="0" w:line="360" w:lineRule="auto"/>
        <w:jc w:val="left"/>
        <w:rPr>
          <w:szCs w:val="24"/>
        </w:rPr>
      </w:pPr>
      <w:r w:rsidRPr="00EE379C">
        <w:rPr>
          <w:szCs w:val="24"/>
        </w:rPr>
        <w:t>How has the political leadership in the area helped to improve on the infrastructure and other facilities in your school for a better learning environment</w:t>
      </w:r>
    </w:p>
    <w:p w:rsidR="00D34E78" w:rsidRPr="00EE379C" w:rsidRDefault="00D34E78" w:rsidP="00117FC8">
      <w:pPr>
        <w:pStyle w:val="ListParagraph"/>
        <w:numPr>
          <w:ilvl w:val="0"/>
          <w:numId w:val="10"/>
        </w:numPr>
        <w:spacing w:after="0" w:line="360" w:lineRule="auto"/>
        <w:jc w:val="left"/>
        <w:rPr>
          <w:szCs w:val="24"/>
        </w:rPr>
      </w:pPr>
      <w:r w:rsidRPr="00EE379C">
        <w:rPr>
          <w:szCs w:val="24"/>
        </w:rPr>
        <w:t>What advise can you give to the school administration (education department) and political leadersh</w:t>
      </w:r>
      <w:r>
        <w:rPr>
          <w:szCs w:val="24"/>
        </w:rPr>
        <w:t>ip to improve the status of our school</w:t>
      </w:r>
      <w:r w:rsidRPr="00EE379C">
        <w:rPr>
          <w:szCs w:val="24"/>
        </w:rPr>
        <w:t>?</w:t>
      </w:r>
    </w:p>
    <w:p w:rsidR="00D34E78" w:rsidRPr="00EE379C" w:rsidRDefault="00D34E78" w:rsidP="00D34E78">
      <w:pPr>
        <w:pStyle w:val="ListParagraph"/>
        <w:spacing w:after="0"/>
        <w:rPr>
          <w:szCs w:val="24"/>
        </w:rPr>
      </w:pPr>
    </w:p>
    <w:p w:rsidR="00D34E78" w:rsidRPr="00EE379C" w:rsidRDefault="00D34E78" w:rsidP="00D34E78">
      <w:pPr>
        <w:pStyle w:val="ListParagraph"/>
        <w:spacing w:after="0"/>
        <w:rPr>
          <w:szCs w:val="24"/>
        </w:rPr>
      </w:pPr>
    </w:p>
    <w:p w:rsidR="00D34E78" w:rsidRDefault="00D34E78" w:rsidP="00D34E78">
      <w:pPr>
        <w:pStyle w:val="ListParagraph"/>
        <w:spacing w:after="0"/>
        <w:rPr>
          <w:szCs w:val="24"/>
        </w:rPr>
      </w:pPr>
    </w:p>
    <w:p w:rsidR="00D34E78" w:rsidRDefault="00D34E78" w:rsidP="00D34E78">
      <w:pPr>
        <w:pStyle w:val="ListParagraph"/>
        <w:spacing w:after="0"/>
        <w:rPr>
          <w:szCs w:val="24"/>
        </w:rPr>
      </w:pPr>
    </w:p>
    <w:p w:rsidR="00D34E78" w:rsidRDefault="00D34E78" w:rsidP="00D34E78">
      <w:pPr>
        <w:pStyle w:val="ListParagraph"/>
        <w:spacing w:after="0"/>
        <w:rPr>
          <w:szCs w:val="24"/>
        </w:rPr>
      </w:pPr>
    </w:p>
    <w:p w:rsidR="00D34E78" w:rsidRPr="00EE379C" w:rsidRDefault="00D34E78" w:rsidP="00D34E78">
      <w:pPr>
        <w:pStyle w:val="ListParagraph"/>
        <w:spacing w:after="0"/>
        <w:rPr>
          <w:szCs w:val="24"/>
        </w:rPr>
      </w:pPr>
    </w:p>
    <w:p w:rsidR="00D34E78" w:rsidRDefault="00D34E78" w:rsidP="00D34E78">
      <w:pPr>
        <w:pStyle w:val="ListParagraph"/>
        <w:spacing w:after="0"/>
        <w:rPr>
          <w:szCs w:val="24"/>
        </w:rPr>
      </w:pPr>
    </w:p>
    <w:p w:rsidR="00D34E78" w:rsidRPr="00EE379C" w:rsidRDefault="00D34E78" w:rsidP="00D34E78">
      <w:pPr>
        <w:pStyle w:val="ListParagraph"/>
        <w:spacing w:after="0"/>
        <w:rPr>
          <w:szCs w:val="24"/>
        </w:rPr>
      </w:pPr>
    </w:p>
    <w:p w:rsidR="00D34E78" w:rsidRDefault="00D34E78" w:rsidP="00D34E78">
      <w:pPr>
        <w:pStyle w:val="ListParagraph"/>
        <w:spacing w:after="0"/>
        <w:rPr>
          <w:szCs w:val="24"/>
        </w:rPr>
      </w:pPr>
    </w:p>
    <w:p w:rsidR="00D34E78" w:rsidRDefault="00D34E78" w:rsidP="00D34E78">
      <w:pPr>
        <w:pStyle w:val="ListParagraph"/>
        <w:spacing w:after="0"/>
        <w:rPr>
          <w:szCs w:val="24"/>
        </w:rPr>
      </w:pPr>
    </w:p>
    <w:p w:rsidR="00D34E78" w:rsidRDefault="00D34E78" w:rsidP="00D34E78">
      <w:pPr>
        <w:pStyle w:val="ListParagraph"/>
        <w:spacing w:after="0"/>
        <w:rPr>
          <w:szCs w:val="24"/>
        </w:rPr>
      </w:pPr>
    </w:p>
    <w:p w:rsidR="00D34E78" w:rsidRPr="00AC03FD" w:rsidRDefault="00D34E78" w:rsidP="00D34E78">
      <w:pPr>
        <w:pStyle w:val="Heading1"/>
      </w:pPr>
      <w:bookmarkStart w:id="176" w:name="_Toc515812547"/>
      <w:bookmarkStart w:id="177" w:name="_Toc523337654"/>
      <w:bookmarkStart w:id="178" w:name="_Toc22726947"/>
      <w:r w:rsidRPr="00AC03FD">
        <w:lastRenderedPageBreak/>
        <w:t>APPENDIX C: FOCUS DISCUSSION GUIDE.</w:t>
      </w:r>
      <w:bookmarkEnd w:id="176"/>
      <w:bookmarkEnd w:id="177"/>
      <w:bookmarkEnd w:id="178"/>
    </w:p>
    <w:p w:rsidR="00D34E78" w:rsidRPr="00EE379C" w:rsidRDefault="00D34E78" w:rsidP="00117FC8">
      <w:pPr>
        <w:pStyle w:val="ListParagraph"/>
        <w:numPr>
          <w:ilvl w:val="0"/>
          <w:numId w:val="9"/>
        </w:numPr>
        <w:spacing w:after="0"/>
        <w:jc w:val="left"/>
        <w:rPr>
          <w:szCs w:val="24"/>
        </w:rPr>
      </w:pPr>
      <w:r>
        <w:rPr>
          <w:szCs w:val="24"/>
        </w:rPr>
        <w:t>What are some of the challenges that you find at home and school which you feel does not make you comfortable to learn well</w:t>
      </w:r>
      <w:r w:rsidRPr="00EE379C">
        <w:rPr>
          <w:szCs w:val="24"/>
        </w:rPr>
        <w:t>?</w:t>
      </w:r>
    </w:p>
    <w:p w:rsidR="00D34E78" w:rsidRPr="00EE379C" w:rsidRDefault="00D34E78" w:rsidP="00117FC8">
      <w:pPr>
        <w:pStyle w:val="ListParagraph"/>
        <w:numPr>
          <w:ilvl w:val="0"/>
          <w:numId w:val="9"/>
        </w:numPr>
        <w:spacing w:after="0"/>
        <w:jc w:val="left"/>
        <w:rPr>
          <w:szCs w:val="24"/>
        </w:rPr>
      </w:pPr>
      <w:r w:rsidRPr="00EE379C">
        <w:rPr>
          <w:szCs w:val="24"/>
        </w:rPr>
        <w:t xml:space="preserve">Give other views you may have about the factors which lead to your performance at school. </w:t>
      </w:r>
    </w:p>
    <w:p w:rsidR="00D34E78" w:rsidRPr="00EE379C" w:rsidRDefault="00D34E78" w:rsidP="00117FC8">
      <w:pPr>
        <w:pStyle w:val="ListParagraph"/>
        <w:numPr>
          <w:ilvl w:val="0"/>
          <w:numId w:val="9"/>
        </w:numPr>
        <w:spacing w:after="0"/>
        <w:jc w:val="left"/>
        <w:rPr>
          <w:szCs w:val="24"/>
        </w:rPr>
      </w:pPr>
      <w:r w:rsidRPr="00EE379C">
        <w:rPr>
          <w:szCs w:val="24"/>
        </w:rPr>
        <w:t>What are some of the solutions that you can give us to help improve academic performance in our school?</w:t>
      </w:r>
    </w:p>
    <w:p w:rsidR="009B697E" w:rsidRDefault="009B697E" w:rsidP="009B697E"/>
    <w:p w:rsidR="009B697E" w:rsidRDefault="009B697E" w:rsidP="009B697E"/>
    <w:p w:rsidR="009B697E" w:rsidRDefault="009B697E" w:rsidP="009B697E"/>
    <w:p w:rsidR="009B697E" w:rsidRDefault="009B697E" w:rsidP="009B697E"/>
    <w:p w:rsidR="00BF595A" w:rsidRDefault="00BF595A" w:rsidP="009B697E"/>
    <w:p w:rsidR="00BF595A" w:rsidRDefault="00BF595A" w:rsidP="009B697E"/>
    <w:p w:rsidR="00BF595A" w:rsidRDefault="00BF595A" w:rsidP="009B697E"/>
    <w:p w:rsidR="00BF595A" w:rsidRDefault="00BF595A" w:rsidP="009B697E"/>
    <w:p w:rsidR="00BF595A" w:rsidRDefault="00BF595A" w:rsidP="009B697E"/>
    <w:p w:rsidR="00BF595A" w:rsidRDefault="00BF595A" w:rsidP="009B697E"/>
    <w:p w:rsidR="00BF595A" w:rsidRDefault="00BF595A" w:rsidP="009B697E"/>
    <w:p w:rsidR="00BF595A" w:rsidRDefault="00BF595A" w:rsidP="009B697E"/>
    <w:p w:rsidR="00BF595A" w:rsidRPr="009E4ABE" w:rsidRDefault="00BF595A" w:rsidP="009B697E"/>
    <w:p w:rsidR="006D36EF" w:rsidRPr="009E4ABE" w:rsidRDefault="006D36EF" w:rsidP="007F7C9C">
      <w:pPr>
        <w:pStyle w:val="NoSpacing"/>
        <w:ind w:right="-45"/>
        <w:rPr>
          <w:rFonts w:ascii="Times New Roman" w:hAnsi="Times New Roman"/>
          <w:b/>
          <w:color w:val="000000" w:themeColor="text1"/>
          <w:sz w:val="24"/>
          <w:szCs w:val="24"/>
        </w:rPr>
      </w:pPr>
      <w:r>
        <w:rPr>
          <w:rFonts w:ascii="Times New Roman" w:hAnsi="Times New Roman"/>
          <w:b/>
          <w:color w:val="000000" w:themeColor="text1"/>
          <w:sz w:val="24"/>
          <w:szCs w:val="24"/>
        </w:rPr>
        <w:t>Map of Uganda showing location of Kyenjojo district</w:t>
      </w:r>
    </w:p>
    <w:p w:rsidR="006D36EF" w:rsidRPr="009E4ABE" w:rsidRDefault="006D36EF" w:rsidP="007F7C9C">
      <w:pPr>
        <w:pStyle w:val="NoSpacing"/>
        <w:spacing w:line="480" w:lineRule="auto"/>
        <w:ind w:right="-45"/>
        <w:jc w:val="both"/>
        <w:rPr>
          <w:rFonts w:ascii="Times New Roman" w:hAnsi="Times New Roman"/>
          <w:color w:val="000000" w:themeColor="text1"/>
          <w:sz w:val="24"/>
          <w:szCs w:val="24"/>
        </w:rPr>
      </w:pPr>
      <w:r w:rsidRPr="009E4ABE">
        <w:rPr>
          <w:rFonts w:ascii="Times New Roman" w:hAnsi="Times New Roman"/>
          <w:noProof/>
          <w:color w:val="000000" w:themeColor="text1"/>
          <w:sz w:val="24"/>
          <w:szCs w:val="24"/>
        </w:rPr>
        <w:lastRenderedPageBreak/>
        <w:drawing>
          <wp:inline distT="0" distB="0" distL="0" distR="0">
            <wp:extent cx="5660871" cy="79971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871" cy="7997190"/>
                    </a:xfrm>
                    <a:prstGeom prst="rect">
                      <a:avLst/>
                    </a:prstGeom>
                    <a:noFill/>
                    <a:ln>
                      <a:noFill/>
                    </a:ln>
                  </pic:spPr>
                </pic:pic>
              </a:graphicData>
            </a:graphic>
          </wp:inline>
        </w:drawing>
      </w:r>
    </w:p>
    <w:p w:rsidR="006D36EF" w:rsidRPr="009E4ABE" w:rsidRDefault="006D36EF" w:rsidP="007F7C9C">
      <w:pPr>
        <w:pStyle w:val="NoSpacing"/>
        <w:spacing w:line="276" w:lineRule="auto"/>
        <w:ind w:right="-45"/>
        <w:rPr>
          <w:rFonts w:ascii="Times New Roman" w:hAnsi="Times New Roman"/>
          <w:b/>
          <w:color w:val="000000" w:themeColor="text1"/>
          <w:sz w:val="24"/>
          <w:szCs w:val="24"/>
        </w:rPr>
      </w:pPr>
      <w:r w:rsidRPr="009E4ABE">
        <w:rPr>
          <w:rFonts w:ascii="Times New Roman" w:hAnsi="Times New Roman"/>
          <w:b/>
          <w:noProof/>
          <w:color w:val="000000" w:themeColor="text1"/>
          <w:sz w:val="24"/>
          <w:szCs w:val="24"/>
        </w:rPr>
        <w:lastRenderedPageBreak/>
        <w:drawing>
          <wp:inline distT="0" distB="0" distL="0" distR="0">
            <wp:extent cx="5669362" cy="8005299"/>
            <wp:effectExtent l="0" t="0" r="762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791" cy="8007317"/>
                    </a:xfrm>
                    <a:prstGeom prst="rect">
                      <a:avLst/>
                    </a:prstGeom>
                    <a:noFill/>
                    <a:ln>
                      <a:noFill/>
                    </a:ln>
                  </pic:spPr>
                </pic:pic>
              </a:graphicData>
            </a:graphic>
          </wp:inline>
        </w:drawing>
      </w:r>
    </w:p>
    <w:p w:rsidR="006D36EF" w:rsidRPr="009E4ABE" w:rsidRDefault="006D36EF" w:rsidP="007F7C9C">
      <w:pPr>
        <w:pStyle w:val="NoSpacing"/>
        <w:spacing w:line="276" w:lineRule="auto"/>
        <w:ind w:right="-45"/>
        <w:rPr>
          <w:rFonts w:ascii="Times New Roman" w:hAnsi="Times New Roman"/>
          <w:b/>
          <w:color w:val="000000" w:themeColor="text1"/>
          <w:sz w:val="24"/>
          <w:szCs w:val="24"/>
        </w:rPr>
      </w:pPr>
    </w:p>
    <w:p w:rsidR="006D36EF" w:rsidRPr="009E4ABE" w:rsidRDefault="006D36EF" w:rsidP="007F7C9C">
      <w:pPr>
        <w:pStyle w:val="NoSpacing"/>
        <w:tabs>
          <w:tab w:val="left" w:pos="6300"/>
        </w:tabs>
        <w:ind w:right="-45"/>
        <w:rPr>
          <w:rFonts w:ascii="Times New Roman" w:hAnsi="Times New Roman"/>
          <w:b/>
          <w:color w:val="000000" w:themeColor="text1"/>
          <w:sz w:val="24"/>
          <w:szCs w:val="24"/>
        </w:rPr>
      </w:pPr>
      <w:r w:rsidRPr="009E4ABE">
        <w:rPr>
          <w:rFonts w:ascii="Times New Roman" w:hAnsi="Times New Roman"/>
          <w:b/>
          <w:color w:val="000000" w:themeColor="text1"/>
          <w:sz w:val="24"/>
          <w:szCs w:val="24"/>
        </w:rPr>
        <w:lastRenderedPageBreak/>
        <w:t>Figure 3: Age 6-12 yrs not in school (Kyenjojo District)</w:t>
      </w:r>
      <w:r w:rsidRPr="009E4ABE">
        <w:rPr>
          <w:rFonts w:ascii="Times New Roman" w:hAnsi="Times New Roman"/>
          <w:b/>
          <w:color w:val="000000" w:themeColor="text1"/>
          <w:sz w:val="24"/>
          <w:szCs w:val="24"/>
        </w:rPr>
        <w:tab/>
      </w:r>
    </w:p>
    <w:p w:rsidR="006D36EF" w:rsidRPr="009E4ABE" w:rsidRDefault="006D36EF" w:rsidP="007F7C9C">
      <w:pPr>
        <w:ind w:right="-45"/>
        <w:rPr>
          <w:rFonts w:cs="Times New Roman"/>
          <w:b/>
          <w:color w:val="000000" w:themeColor="text1"/>
          <w:szCs w:val="24"/>
        </w:rPr>
      </w:pPr>
      <w:r w:rsidRPr="009E4ABE">
        <w:rPr>
          <w:rFonts w:cs="Times New Roman"/>
          <w:b/>
          <w:noProof/>
          <w:color w:val="000000" w:themeColor="text1"/>
          <w:szCs w:val="24"/>
        </w:rPr>
        <w:drawing>
          <wp:inline distT="0" distB="0" distL="0" distR="0">
            <wp:extent cx="5556738" cy="7845359"/>
            <wp:effectExtent l="0" t="0" r="6350" b="381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553" cy="7846510"/>
                    </a:xfrm>
                    <a:prstGeom prst="rect">
                      <a:avLst/>
                    </a:prstGeom>
                    <a:noFill/>
                    <a:ln>
                      <a:noFill/>
                    </a:ln>
                  </pic:spPr>
                </pic:pic>
              </a:graphicData>
            </a:graphic>
          </wp:inline>
        </w:drawing>
      </w:r>
    </w:p>
    <w:p w:rsidR="006D36EF" w:rsidRPr="009E4ABE" w:rsidRDefault="006D36EF" w:rsidP="007F7C9C">
      <w:pPr>
        <w:pStyle w:val="NoSpacing"/>
        <w:ind w:right="-45"/>
        <w:rPr>
          <w:rFonts w:ascii="Times New Roman" w:hAnsi="Times New Roman"/>
          <w:b/>
          <w:color w:val="000000" w:themeColor="text1"/>
          <w:sz w:val="24"/>
          <w:szCs w:val="24"/>
        </w:rPr>
      </w:pPr>
    </w:p>
    <w:p w:rsidR="006D36EF" w:rsidRPr="009E4ABE" w:rsidRDefault="006D36EF" w:rsidP="007F7C9C">
      <w:pPr>
        <w:pStyle w:val="NoSpacing"/>
        <w:ind w:right="-45"/>
        <w:rPr>
          <w:rFonts w:ascii="Times New Roman" w:hAnsi="Times New Roman"/>
          <w:b/>
          <w:color w:val="000000" w:themeColor="text1"/>
          <w:sz w:val="24"/>
          <w:szCs w:val="24"/>
        </w:rPr>
      </w:pPr>
    </w:p>
    <w:p w:rsidR="006D36EF" w:rsidRPr="009E4ABE" w:rsidRDefault="006D36EF" w:rsidP="007F7C9C">
      <w:pPr>
        <w:pStyle w:val="NoSpacing"/>
        <w:ind w:right="-45"/>
        <w:rPr>
          <w:rFonts w:ascii="Times New Roman" w:hAnsi="Times New Roman"/>
          <w:b/>
          <w:color w:val="000000" w:themeColor="text1"/>
          <w:sz w:val="24"/>
          <w:szCs w:val="24"/>
        </w:rPr>
      </w:pPr>
    </w:p>
    <w:p w:rsidR="006D36EF" w:rsidRPr="009E4ABE" w:rsidRDefault="006D36EF" w:rsidP="007F7C9C">
      <w:pPr>
        <w:ind w:right="-45"/>
        <w:rPr>
          <w:rFonts w:cs="Times New Roman"/>
          <w:color w:val="000000" w:themeColor="text1"/>
          <w:szCs w:val="24"/>
        </w:rPr>
      </w:pPr>
      <w:r w:rsidRPr="009E4ABE">
        <w:rPr>
          <w:rFonts w:cs="Times New Roman"/>
          <w:color w:val="000000" w:themeColor="text1"/>
          <w:szCs w:val="24"/>
        </w:rPr>
        <w:br w:type="page"/>
      </w:r>
    </w:p>
    <w:p w:rsidR="006D36EF" w:rsidRPr="009E4ABE" w:rsidRDefault="006D36EF" w:rsidP="007F7C9C">
      <w:pPr>
        <w:pStyle w:val="NoSpacing"/>
        <w:spacing w:line="276" w:lineRule="auto"/>
        <w:ind w:right="-45"/>
        <w:rPr>
          <w:rFonts w:ascii="Times New Roman" w:hAnsi="Times New Roman"/>
          <w:b/>
          <w:color w:val="000000" w:themeColor="text1"/>
          <w:sz w:val="24"/>
          <w:szCs w:val="24"/>
        </w:rPr>
      </w:pPr>
    </w:p>
    <w:p w:rsidR="006D36EF" w:rsidRPr="009E4ABE" w:rsidRDefault="006D36EF" w:rsidP="007F7C9C">
      <w:pPr>
        <w:pStyle w:val="NoSpacing"/>
        <w:spacing w:line="276" w:lineRule="auto"/>
        <w:ind w:right="-45"/>
        <w:rPr>
          <w:rFonts w:ascii="Times New Roman" w:hAnsi="Times New Roman"/>
          <w:b/>
          <w:color w:val="000000" w:themeColor="text1"/>
          <w:sz w:val="24"/>
          <w:szCs w:val="24"/>
        </w:rPr>
      </w:pPr>
    </w:p>
    <w:p w:rsidR="006D36EF" w:rsidRPr="0032334C" w:rsidRDefault="006D36EF" w:rsidP="007F7C9C">
      <w:pPr>
        <w:ind w:right="-45"/>
        <w:rPr>
          <w:rFonts w:cs="Times New Roman"/>
          <w:szCs w:val="24"/>
        </w:rPr>
      </w:pPr>
    </w:p>
    <w:p w:rsidR="006D36EF" w:rsidRDefault="006D36EF" w:rsidP="007F7C9C">
      <w:pPr>
        <w:ind w:right="-45"/>
      </w:pPr>
    </w:p>
    <w:p w:rsidR="006D36EF" w:rsidRPr="00965964" w:rsidRDefault="006D36EF" w:rsidP="007F7C9C">
      <w:pPr>
        <w:ind w:right="-45"/>
        <w:rPr>
          <w:rFonts w:cs="Times New Roman"/>
          <w:szCs w:val="24"/>
        </w:rPr>
        <w:sectPr w:rsidR="006D36EF" w:rsidRPr="00965964" w:rsidSect="00BF595A">
          <w:footerReference w:type="default" r:id="rId16"/>
          <w:pgSz w:w="11907" w:h="16839" w:code="9"/>
          <w:pgMar w:top="1584" w:right="1584" w:bottom="1584" w:left="1728" w:header="0" w:footer="1743" w:gutter="0"/>
          <w:pgNumType w:start="47"/>
          <w:cols w:space="720"/>
        </w:sectPr>
      </w:pPr>
    </w:p>
    <w:p w:rsidR="00D07AAA" w:rsidRPr="00965964" w:rsidRDefault="00D07AAA" w:rsidP="007F7C9C">
      <w:pPr>
        <w:ind w:right="-45"/>
        <w:rPr>
          <w:rFonts w:cs="Times New Roman"/>
          <w:szCs w:val="24"/>
        </w:rPr>
      </w:pPr>
    </w:p>
    <w:p w:rsidR="007F7C9C" w:rsidRPr="00965964" w:rsidRDefault="007F7C9C">
      <w:pPr>
        <w:ind w:right="-45"/>
        <w:rPr>
          <w:rFonts w:cs="Times New Roman"/>
          <w:szCs w:val="24"/>
        </w:rPr>
      </w:pPr>
    </w:p>
    <w:sectPr w:rsidR="007F7C9C" w:rsidRPr="00965964" w:rsidSect="007F7C9C">
      <w:pgSz w:w="11907" w:h="16839" w:code="9"/>
      <w:pgMar w:top="1584" w:right="1584" w:bottom="1584"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810" w:rsidRDefault="00A40810" w:rsidP="00E865DC">
      <w:pPr>
        <w:spacing w:after="0" w:line="240" w:lineRule="auto"/>
      </w:pPr>
      <w:r>
        <w:separator/>
      </w:r>
    </w:p>
  </w:endnote>
  <w:endnote w:type="continuationSeparator" w:id="0">
    <w:p w:rsidR="00A40810" w:rsidRDefault="00A40810" w:rsidP="00E8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9748"/>
      <w:docPartObj>
        <w:docPartGallery w:val="Page Numbers (Bottom of Page)"/>
        <w:docPartUnique/>
      </w:docPartObj>
    </w:sdtPr>
    <w:sdtEndPr/>
    <w:sdtContent>
      <w:p w:rsidR="00D34E78" w:rsidRDefault="00E021CA">
        <w:pPr>
          <w:pStyle w:val="Footer"/>
          <w:jc w:val="center"/>
        </w:pPr>
        <w:r>
          <w:fldChar w:fldCharType="begin"/>
        </w:r>
        <w:r>
          <w:instrText xml:space="preserve"> PAGE   \* MERGEFORMAT </w:instrText>
        </w:r>
        <w:r>
          <w:fldChar w:fldCharType="separate"/>
        </w:r>
        <w:r w:rsidR="00D34E78">
          <w:rPr>
            <w:noProof/>
          </w:rPr>
          <w:t>iii</w:t>
        </w:r>
        <w:r>
          <w:rPr>
            <w:noProof/>
          </w:rPr>
          <w:fldChar w:fldCharType="end"/>
        </w:r>
      </w:p>
    </w:sdtContent>
  </w:sdt>
  <w:p w:rsidR="00D34E78" w:rsidRDefault="00D34E7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9909"/>
      <w:docPartObj>
        <w:docPartGallery w:val="Page Numbers (Bottom of Page)"/>
        <w:docPartUnique/>
      </w:docPartObj>
    </w:sdtPr>
    <w:sdtEndPr/>
    <w:sdtContent>
      <w:p w:rsidR="00D34E78" w:rsidRDefault="00E021CA">
        <w:pPr>
          <w:pStyle w:val="Footer"/>
          <w:jc w:val="center"/>
        </w:pPr>
        <w:r>
          <w:fldChar w:fldCharType="begin"/>
        </w:r>
        <w:r>
          <w:instrText xml:space="preserve"> PAGE   \* MERGEFORMAT </w:instrText>
        </w:r>
        <w:r>
          <w:fldChar w:fldCharType="separate"/>
        </w:r>
        <w:r w:rsidR="00D60A18">
          <w:rPr>
            <w:noProof/>
          </w:rPr>
          <w:t>xi</w:t>
        </w:r>
        <w:r>
          <w:rPr>
            <w:noProof/>
          </w:rPr>
          <w:fldChar w:fldCharType="end"/>
        </w:r>
      </w:p>
    </w:sdtContent>
  </w:sdt>
  <w:p w:rsidR="00D34E78" w:rsidRDefault="00D34E78">
    <w:pPr>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9910"/>
      <w:docPartObj>
        <w:docPartGallery w:val="Page Numbers (Bottom of Page)"/>
        <w:docPartUnique/>
      </w:docPartObj>
    </w:sdtPr>
    <w:sdtEndPr/>
    <w:sdtContent>
      <w:p w:rsidR="00D34E78" w:rsidRDefault="00E021CA">
        <w:pPr>
          <w:pStyle w:val="Footer"/>
          <w:jc w:val="center"/>
        </w:pPr>
        <w:r>
          <w:fldChar w:fldCharType="begin"/>
        </w:r>
        <w:r>
          <w:instrText xml:space="preserve"> PAGE   \* MERGEFORMAT </w:instrText>
        </w:r>
        <w:r>
          <w:fldChar w:fldCharType="separate"/>
        </w:r>
        <w:r w:rsidR="00D60A18">
          <w:rPr>
            <w:noProof/>
          </w:rPr>
          <w:t>46</w:t>
        </w:r>
        <w:r>
          <w:rPr>
            <w:noProof/>
          </w:rPr>
          <w:fldChar w:fldCharType="end"/>
        </w:r>
      </w:p>
    </w:sdtContent>
  </w:sdt>
  <w:p w:rsidR="00D34E78" w:rsidRDefault="00D34E78">
    <w:pPr>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10088"/>
      <w:docPartObj>
        <w:docPartGallery w:val="Page Numbers (Bottom of Page)"/>
        <w:docPartUnique/>
      </w:docPartObj>
    </w:sdtPr>
    <w:sdtEndPr/>
    <w:sdtContent>
      <w:p w:rsidR="00BF595A" w:rsidRDefault="00E021CA">
        <w:pPr>
          <w:pStyle w:val="Footer"/>
          <w:jc w:val="center"/>
        </w:pPr>
        <w:r>
          <w:fldChar w:fldCharType="begin"/>
        </w:r>
        <w:r>
          <w:instrText xml:space="preserve"> PAGE   \* MERGEFORMAT </w:instrText>
        </w:r>
        <w:r>
          <w:fldChar w:fldCharType="separate"/>
        </w:r>
        <w:r w:rsidR="00D60A18">
          <w:rPr>
            <w:noProof/>
          </w:rPr>
          <w:t>85</w:t>
        </w:r>
        <w:r>
          <w:rPr>
            <w:noProof/>
          </w:rPr>
          <w:fldChar w:fldCharType="end"/>
        </w:r>
      </w:p>
    </w:sdtContent>
  </w:sdt>
  <w:p w:rsidR="00D34E78" w:rsidRDefault="00D34E78">
    <w:pPr>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810" w:rsidRDefault="00A40810" w:rsidP="00E865DC">
      <w:pPr>
        <w:spacing w:after="0" w:line="240" w:lineRule="auto"/>
      </w:pPr>
      <w:r>
        <w:separator/>
      </w:r>
    </w:p>
  </w:footnote>
  <w:footnote w:type="continuationSeparator" w:id="0">
    <w:p w:rsidR="00A40810" w:rsidRDefault="00A40810" w:rsidP="00E86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3E32882C"/>
    <w:lvl w:ilvl="0" w:tplc="61964CB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384AC4"/>
    <w:multiLevelType w:val="multilevel"/>
    <w:tmpl w:val="ED82262C"/>
    <w:lvl w:ilvl="0">
      <w:start w:val="4"/>
      <w:numFmt w:val="decimal"/>
      <w:lvlText w:val="%1"/>
      <w:lvlJc w:val="left"/>
      <w:pPr>
        <w:ind w:left="360" w:hanging="360"/>
      </w:pPr>
      <w:rPr>
        <w:rFonts w:cstheme="majorBidi" w:hint="default"/>
      </w:rPr>
    </w:lvl>
    <w:lvl w:ilvl="1">
      <w:start w:val="2"/>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2" w15:restartNumberingAfterBreak="0">
    <w:nsid w:val="0A162922"/>
    <w:multiLevelType w:val="hybridMultilevel"/>
    <w:tmpl w:val="79D8E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2773D"/>
    <w:multiLevelType w:val="hybridMultilevel"/>
    <w:tmpl w:val="7FFE9D5C"/>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B635054"/>
    <w:multiLevelType w:val="multilevel"/>
    <w:tmpl w:val="EF44A708"/>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58458B7"/>
    <w:multiLevelType w:val="hybridMultilevel"/>
    <w:tmpl w:val="699016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3B758D"/>
    <w:multiLevelType w:val="multilevel"/>
    <w:tmpl w:val="121E8A54"/>
    <w:lvl w:ilvl="0">
      <w:start w:val="1"/>
      <w:numFmt w:val="decimal"/>
      <w:lvlText w:val="%1."/>
      <w:lvlJc w:val="left"/>
      <w:pPr>
        <w:tabs>
          <w:tab w:val="num" w:pos="900"/>
        </w:tabs>
        <w:ind w:left="900" w:hanging="720"/>
      </w:pPr>
    </w:lvl>
    <w:lvl w:ilvl="1">
      <w:start w:val="1"/>
      <w:numFmt w:val="decimal"/>
      <w:lvlText w:val="%2."/>
      <w:lvlJc w:val="left"/>
      <w:pPr>
        <w:tabs>
          <w:tab w:val="num" w:pos="900"/>
        </w:tabs>
        <w:ind w:left="90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7" w15:restartNumberingAfterBreak="0">
    <w:nsid w:val="3AD955AE"/>
    <w:multiLevelType w:val="hybridMultilevel"/>
    <w:tmpl w:val="21BC75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900EFD"/>
    <w:multiLevelType w:val="hybridMultilevel"/>
    <w:tmpl w:val="D95EA6D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0F4A0E"/>
    <w:multiLevelType w:val="hybridMultilevel"/>
    <w:tmpl w:val="B166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02C7C"/>
    <w:multiLevelType w:val="hybridMultilevel"/>
    <w:tmpl w:val="B04C0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4"/>
  </w:num>
  <w:num w:numId="5">
    <w:abstractNumId w:val="1"/>
  </w:num>
  <w:num w:numId="6">
    <w:abstractNumId w:val="0"/>
  </w:num>
  <w:num w:numId="7">
    <w:abstractNumId w:val="7"/>
  </w:num>
  <w:num w:numId="8">
    <w:abstractNumId w:val="2"/>
  </w:num>
  <w:num w:numId="9">
    <w:abstractNumId w:val="10"/>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A4E"/>
    <w:rsid w:val="00002BC1"/>
    <w:rsid w:val="00007026"/>
    <w:rsid w:val="00015F33"/>
    <w:rsid w:val="00096C2B"/>
    <w:rsid w:val="000F2106"/>
    <w:rsid w:val="00117FC8"/>
    <w:rsid w:val="00137E42"/>
    <w:rsid w:val="00141F0E"/>
    <w:rsid w:val="001474C3"/>
    <w:rsid w:val="00162922"/>
    <w:rsid w:val="00184457"/>
    <w:rsid w:val="00187BDA"/>
    <w:rsid w:val="001E06B3"/>
    <w:rsid w:val="001F47CA"/>
    <w:rsid w:val="00220F0A"/>
    <w:rsid w:val="00224AE9"/>
    <w:rsid w:val="00234813"/>
    <w:rsid w:val="00234D0A"/>
    <w:rsid w:val="0024046C"/>
    <w:rsid w:val="002A630F"/>
    <w:rsid w:val="002E414C"/>
    <w:rsid w:val="002E7C13"/>
    <w:rsid w:val="002F7575"/>
    <w:rsid w:val="00313E95"/>
    <w:rsid w:val="0032035D"/>
    <w:rsid w:val="00324ED8"/>
    <w:rsid w:val="00331F5C"/>
    <w:rsid w:val="003337C4"/>
    <w:rsid w:val="003C02BF"/>
    <w:rsid w:val="003C2373"/>
    <w:rsid w:val="003C7143"/>
    <w:rsid w:val="00442D84"/>
    <w:rsid w:val="004753AE"/>
    <w:rsid w:val="00476356"/>
    <w:rsid w:val="004A3450"/>
    <w:rsid w:val="004A47D0"/>
    <w:rsid w:val="004C3798"/>
    <w:rsid w:val="004E4EA9"/>
    <w:rsid w:val="00514BBD"/>
    <w:rsid w:val="00522EAC"/>
    <w:rsid w:val="00530A4E"/>
    <w:rsid w:val="00544094"/>
    <w:rsid w:val="005440D2"/>
    <w:rsid w:val="00581FAA"/>
    <w:rsid w:val="005D58D4"/>
    <w:rsid w:val="005E409C"/>
    <w:rsid w:val="005F6F12"/>
    <w:rsid w:val="006010B7"/>
    <w:rsid w:val="00606845"/>
    <w:rsid w:val="00607CEC"/>
    <w:rsid w:val="00623315"/>
    <w:rsid w:val="00627E7F"/>
    <w:rsid w:val="0063011B"/>
    <w:rsid w:val="006461B9"/>
    <w:rsid w:val="00647C9C"/>
    <w:rsid w:val="006D36EF"/>
    <w:rsid w:val="007520DE"/>
    <w:rsid w:val="00760B3C"/>
    <w:rsid w:val="007C42B2"/>
    <w:rsid w:val="007C7F43"/>
    <w:rsid w:val="007F7C9C"/>
    <w:rsid w:val="008240E0"/>
    <w:rsid w:val="00833497"/>
    <w:rsid w:val="00842A9C"/>
    <w:rsid w:val="00843882"/>
    <w:rsid w:val="00852E53"/>
    <w:rsid w:val="00856842"/>
    <w:rsid w:val="008849A4"/>
    <w:rsid w:val="0088561F"/>
    <w:rsid w:val="008927D6"/>
    <w:rsid w:val="008D3010"/>
    <w:rsid w:val="008D3FFD"/>
    <w:rsid w:val="009164B4"/>
    <w:rsid w:val="0095167F"/>
    <w:rsid w:val="009529D8"/>
    <w:rsid w:val="00965964"/>
    <w:rsid w:val="00974BAC"/>
    <w:rsid w:val="009B697E"/>
    <w:rsid w:val="009C3A0E"/>
    <w:rsid w:val="009F54F2"/>
    <w:rsid w:val="00A053D1"/>
    <w:rsid w:val="00A40810"/>
    <w:rsid w:val="00A47969"/>
    <w:rsid w:val="00A728E8"/>
    <w:rsid w:val="00A8588A"/>
    <w:rsid w:val="00AF066B"/>
    <w:rsid w:val="00B35F04"/>
    <w:rsid w:val="00B640AD"/>
    <w:rsid w:val="00B70093"/>
    <w:rsid w:val="00BB6EB4"/>
    <w:rsid w:val="00BD12FC"/>
    <w:rsid w:val="00BF595A"/>
    <w:rsid w:val="00C046A6"/>
    <w:rsid w:val="00C239C8"/>
    <w:rsid w:val="00C51F0C"/>
    <w:rsid w:val="00C53B69"/>
    <w:rsid w:val="00C96620"/>
    <w:rsid w:val="00CB367B"/>
    <w:rsid w:val="00CD50C4"/>
    <w:rsid w:val="00D07AAA"/>
    <w:rsid w:val="00D17214"/>
    <w:rsid w:val="00D337FE"/>
    <w:rsid w:val="00D34E78"/>
    <w:rsid w:val="00D37336"/>
    <w:rsid w:val="00D37D64"/>
    <w:rsid w:val="00D60A18"/>
    <w:rsid w:val="00DB007E"/>
    <w:rsid w:val="00E01A0B"/>
    <w:rsid w:val="00E021CA"/>
    <w:rsid w:val="00E10465"/>
    <w:rsid w:val="00E16A47"/>
    <w:rsid w:val="00E345CC"/>
    <w:rsid w:val="00E46A2D"/>
    <w:rsid w:val="00E47D1A"/>
    <w:rsid w:val="00E504EC"/>
    <w:rsid w:val="00E61B40"/>
    <w:rsid w:val="00E83027"/>
    <w:rsid w:val="00E865DC"/>
    <w:rsid w:val="00EA19D0"/>
    <w:rsid w:val="00EA1B8E"/>
    <w:rsid w:val="00EA2C9E"/>
    <w:rsid w:val="00EB6C96"/>
    <w:rsid w:val="00EC1D35"/>
    <w:rsid w:val="00EC6A88"/>
    <w:rsid w:val="00EC70D5"/>
    <w:rsid w:val="00F25CA6"/>
    <w:rsid w:val="00F311A4"/>
    <w:rsid w:val="00F4108C"/>
    <w:rsid w:val="00FD10D0"/>
    <w:rsid w:val="00FF38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C84AD"/>
  <w15:docId w15:val="{3E8777D9-A4F8-4C7F-8B67-93D79DC7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61F"/>
    <w:pPr>
      <w:spacing w:line="480" w:lineRule="auto"/>
      <w:jc w:val="both"/>
    </w:pPr>
    <w:rPr>
      <w:rFonts w:ascii="Times New Roman" w:eastAsiaTheme="minorEastAsia" w:hAnsi="Times New Roman"/>
      <w:sz w:val="24"/>
    </w:rPr>
  </w:style>
  <w:style w:type="paragraph" w:styleId="Heading1">
    <w:name w:val="heading 1"/>
    <w:basedOn w:val="Normal"/>
    <w:link w:val="Heading1Char"/>
    <w:autoRedefine/>
    <w:qFormat/>
    <w:rsid w:val="009B697E"/>
    <w:pPr>
      <w:spacing w:before="480"/>
      <w:jc w:val="center"/>
      <w:outlineLvl w:val="0"/>
    </w:pPr>
    <w:rPr>
      <w:rFonts w:eastAsia="Times New Roman" w:cs="Times New Roman"/>
      <w:b/>
      <w:szCs w:val="24"/>
    </w:rPr>
  </w:style>
  <w:style w:type="paragraph" w:styleId="Heading2">
    <w:name w:val="heading 2"/>
    <w:basedOn w:val="Normal"/>
    <w:next w:val="Normal"/>
    <w:link w:val="Heading2Char"/>
    <w:autoRedefine/>
    <w:uiPriority w:val="9"/>
    <w:unhideWhenUsed/>
    <w:qFormat/>
    <w:rsid w:val="009529D8"/>
    <w:pPr>
      <w:keepNext/>
      <w:keepLines/>
      <w:spacing w:before="40" w:after="0"/>
      <w:ind w:right="-45"/>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87BDA"/>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D34E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BF59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697E"/>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530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4E"/>
    <w:rPr>
      <w:rFonts w:ascii="Tahoma" w:eastAsiaTheme="minorEastAsia" w:hAnsi="Tahoma" w:cs="Tahoma"/>
      <w:sz w:val="16"/>
      <w:szCs w:val="16"/>
    </w:rPr>
  </w:style>
  <w:style w:type="paragraph" w:styleId="NoSpacing">
    <w:name w:val="No Spacing"/>
    <w:uiPriority w:val="1"/>
    <w:qFormat/>
    <w:rsid w:val="00530A4E"/>
    <w:pPr>
      <w:spacing w:after="0" w:line="240" w:lineRule="auto"/>
    </w:pPr>
    <w:rPr>
      <w:rFonts w:ascii="Calibri" w:eastAsia="Times New Roman" w:hAnsi="Calibri" w:cs="Times New Roman"/>
    </w:rPr>
  </w:style>
  <w:style w:type="paragraph" w:styleId="TOCHeading">
    <w:name w:val="TOC Heading"/>
    <w:basedOn w:val="Heading1"/>
    <w:next w:val="Normal"/>
    <w:uiPriority w:val="39"/>
    <w:semiHidden/>
    <w:unhideWhenUsed/>
    <w:qFormat/>
    <w:rsid w:val="00530A4E"/>
    <w:pPr>
      <w:keepNext/>
      <w:keepLines/>
      <w:spacing w:after="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530A4E"/>
    <w:pPr>
      <w:spacing w:after="100"/>
    </w:pPr>
  </w:style>
  <w:style w:type="character" w:styleId="Hyperlink">
    <w:name w:val="Hyperlink"/>
    <w:basedOn w:val="DefaultParagraphFont"/>
    <w:uiPriority w:val="99"/>
    <w:unhideWhenUsed/>
    <w:rsid w:val="00530A4E"/>
    <w:rPr>
      <w:color w:val="0000FF" w:themeColor="hyperlink"/>
      <w:u w:val="single"/>
    </w:rPr>
  </w:style>
  <w:style w:type="paragraph" w:styleId="Header">
    <w:name w:val="header"/>
    <w:basedOn w:val="Normal"/>
    <w:link w:val="HeaderChar"/>
    <w:uiPriority w:val="99"/>
    <w:unhideWhenUsed/>
    <w:rsid w:val="00FD1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0D0"/>
    <w:rPr>
      <w:rFonts w:eastAsiaTheme="minorEastAsia"/>
    </w:rPr>
  </w:style>
  <w:style w:type="paragraph" w:styleId="Footer">
    <w:name w:val="footer"/>
    <w:basedOn w:val="Normal"/>
    <w:link w:val="FooterChar"/>
    <w:uiPriority w:val="99"/>
    <w:unhideWhenUsed/>
    <w:rsid w:val="00FD1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0D0"/>
    <w:rPr>
      <w:rFonts w:eastAsiaTheme="minorEastAsia"/>
    </w:rPr>
  </w:style>
  <w:style w:type="paragraph" w:styleId="ListParagraph">
    <w:name w:val="List Paragraph"/>
    <w:basedOn w:val="Normal"/>
    <w:uiPriority w:val="34"/>
    <w:qFormat/>
    <w:rsid w:val="00007026"/>
    <w:pPr>
      <w:ind w:left="720"/>
      <w:contextualSpacing/>
    </w:pPr>
  </w:style>
  <w:style w:type="table" w:styleId="TableGrid">
    <w:name w:val="Table Grid"/>
    <w:basedOn w:val="TableNormal"/>
    <w:uiPriority w:val="59"/>
    <w:rsid w:val="00C0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BDA"/>
    <w:rPr>
      <w:rFonts w:ascii="Times New Roman" w:eastAsiaTheme="majorEastAsia" w:hAnsi="Times New Roman" w:cstheme="majorBidi"/>
      <w:b/>
      <w:bCs/>
      <w:sz w:val="24"/>
    </w:rPr>
  </w:style>
  <w:style w:type="character" w:customStyle="1" w:styleId="Heading2Char">
    <w:name w:val="Heading 2 Char"/>
    <w:basedOn w:val="DefaultParagraphFont"/>
    <w:link w:val="Heading2"/>
    <w:uiPriority w:val="9"/>
    <w:rsid w:val="00EB6C96"/>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BB6EB4"/>
    <w:pPr>
      <w:spacing w:line="240" w:lineRule="auto"/>
    </w:pPr>
    <w:rPr>
      <w:i/>
      <w:iCs/>
      <w:color w:val="1F497D" w:themeColor="text2"/>
      <w:sz w:val="18"/>
      <w:szCs w:val="18"/>
    </w:rPr>
  </w:style>
  <w:style w:type="paragraph" w:styleId="DocumentMap">
    <w:name w:val="Document Map"/>
    <w:basedOn w:val="Normal"/>
    <w:link w:val="DocumentMapChar"/>
    <w:uiPriority w:val="99"/>
    <w:semiHidden/>
    <w:unhideWhenUsed/>
    <w:rsid w:val="00B7009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0093"/>
    <w:rPr>
      <w:rFonts w:ascii="Tahoma" w:eastAsiaTheme="minorEastAsia" w:hAnsi="Tahoma" w:cs="Tahoma"/>
      <w:sz w:val="16"/>
      <w:szCs w:val="16"/>
    </w:rPr>
  </w:style>
  <w:style w:type="paragraph" w:customStyle="1" w:styleId="Default">
    <w:name w:val="Default"/>
    <w:rsid w:val="001E06B3"/>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customStyle="1" w:styleId="Pa65">
    <w:name w:val="Pa6+5"/>
    <w:basedOn w:val="Normal"/>
    <w:next w:val="Normal"/>
    <w:uiPriority w:val="99"/>
    <w:rsid w:val="00C53B69"/>
    <w:pPr>
      <w:autoSpaceDE w:val="0"/>
      <w:autoSpaceDN w:val="0"/>
      <w:adjustRightInd w:val="0"/>
      <w:spacing w:after="0" w:line="201" w:lineRule="atLeast"/>
      <w:contextualSpacing/>
      <w:jc w:val="left"/>
    </w:pPr>
    <w:rPr>
      <w:rFonts w:ascii="Minion" w:eastAsia="Calibri" w:hAnsi="Minion" w:cs="Times New Roman"/>
      <w:szCs w:val="24"/>
    </w:rPr>
  </w:style>
  <w:style w:type="character" w:styleId="HTMLCite">
    <w:name w:val="HTML Cite"/>
    <w:basedOn w:val="DefaultParagraphFont"/>
    <w:uiPriority w:val="99"/>
    <w:rsid w:val="006010B7"/>
    <w:rPr>
      <w:i/>
      <w:iCs/>
    </w:rPr>
  </w:style>
  <w:style w:type="paragraph" w:styleId="Bibliography">
    <w:name w:val="Bibliography"/>
    <w:basedOn w:val="Normal"/>
    <w:next w:val="Normal"/>
    <w:uiPriority w:val="37"/>
    <w:unhideWhenUsed/>
    <w:rsid w:val="009B697E"/>
  </w:style>
  <w:style w:type="paragraph" w:styleId="TableofFigures">
    <w:name w:val="table of figures"/>
    <w:basedOn w:val="Normal"/>
    <w:next w:val="Normal"/>
    <w:uiPriority w:val="99"/>
    <w:unhideWhenUsed/>
    <w:rsid w:val="009B697E"/>
    <w:pPr>
      <w:spacing w:after="0"/>
    </w:pPr>
  </w:style>
  <w:style w:type="paragraph" w:styleId="TOC2">
    <w:name w:val="toc 2"/>
    <w:basedOn w:val="Normal"/>
    <w:next w:val="Normal"/>
    <w:autoRedefine/>
    <w:uiPriority w:val="39"/>
    <w:unhideWhenUsed/>
    <w:rsid w:val="00C239C8"/>
    <w:pPr>
      <w:spacing w:after="100"/>
      <w:ind w:left="240"/>
    </w:pPr>
  </w:style>
  <w:style w:type="paragraph" w:styleId="TOC3">
    <w:name w:val="toc 3"/>
    <w:basedOn w:val="Normal"/>
    <w:next w:val="Normal"/>
    <w:autoRedefine/>
    <w:uiPriority w:val="39"/>
    <w:unhideWhenUsed/>
    <w:rsid w:val="00C239C8"/>
    <w:pPr>
      <w:spacing w:after="100"/>
      <w:ind w:left="480"/>
    </w:pPr>
  </w:style>
  <w:style w:type="character" w:customStyle="1" w:styleId="Heading4Char">
    <w:name w:val="Heading 4 Char"/>
    <w:basedOn w:val="DefaultParagraphFont"/>
    <w:link w:val="Heading4"/>
    <w:uiPriority w:val="9"/>
    <w:semiHidden/>
    <w:rsid w:val="00D34E78"/>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uiPriority w:val="9"/>
    <w:semiHidden/>
    <w:rsid w:val="00BF595A"/>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AWa01</b:Tag>
    <b:SourceType>Book</b:SourceType>
    <b:Guid>{A0A7FE2C-0F91-4E49-BC5A-796602C24C84}</b:Guid>
    <b:Author>
      <b:Author>
        <b:NameList>
          <b:Person>
            <b:Last>Ward</b:Last>
            <b:First>A</b:First>
          </b:Person>
          <b:Person>
            <b:Last>Howard</b:Last>
            <b:First>W</b:First>
          </b:Person>
          <b:Person>
            <b:Last>Stoker</b:Last>
          </b:Person>
        </b:NameList>
      </b:Author>
    </b:Author>
    <b:Title>Achievement and Ability Tests - Definition of the Domain", Educational Measurement,</b:Title>
    <b:Year>2015</b:Year>
    <b:City>Washington DC</b:City>
    <b:Publisher>University Press of America</b:Publisher>
    <b:RefOrder>1</b:RefOrder>
  </b:Source>
  <b:Source>
    <b:Tag>ASa16</b:Tag>
    <b:SourceType>Book</b:SourceType>
    <b:Guid>{80BE1841-F601-4E93-9028-6601C6CA0C50}</b:Guid>
    <b:Author>
      <b:Author>
        <b:NameList>
          <b:Person>
            <b:Last>Salmah</b:Last>
            <b:First>A</b:First>
          </b:Person>
          <b:Person>
            <b:Last>Azizah</b:Last>
            <b:First>Z</b:First>
            <b:Middle>A</b:Middle>
          </b:Person>
          <b:Person>
            <b:Last>Shaifol</b:Last>
            <b:First>Y</b:First>
          </b:Person>
        </b:NameList>
      </b:Author>
    </b:Author>
    <b:Title>The mediating role of academic self-efficacy in the relation between parent-adolescent relationship and academic performance</b:Title>
    <b:Year>2016</b:Year>
    <b:City>Perpustakaan</b:City>
    <b:Publisher>Universiti Putra Malaysia</b:Publisher>
    <b:RefOrder>2</b:RefOrder>
  </b:Source>
  <b:Source>
    <b:Tag>SCH16</b:Tag>
    <b:SourceType>Book</b:SourceType>
    <b:Guid>{E54EA464-3D98-4D78-8ADB-E57DBA137550}</b:Guid>
    <b:Author>
      <b:Author>
        <b:NameList>
          <b:Person>
            <b:Last>Hertler</b:Last>
            <b:First>S</b:First>
            <b:Middle>C</b:Middle>
          </b:Person>
        </b:NameList>
      </b:Author>
    </b:Author>
    <b:Title>Psychological Assessment, Academic underachievement and academic achhievement; measuring academic abilities</b:Title>
    <b:Year>2016</b:Year>
    <b:City>Ridgewood</b:City>
    <b:Publisher>psychodiagnostics</b:Publisher>
    <b:RefOrder>3</b:RefOrder>
  </b:Source>
  <b:Source>
    <b:Tag>PTe16</b:Tag>
    <b:SourceType>Book</b:SourceType>
    <b:Guid>{A4484AC1-A744-4953-A9F1-B9A6E24ED37A}</b:Guid>
    <b:Author>
      <b:Author>
        <b:NameList>
          <b:Person>
            <b:Last>Teodora</b:Last>
            <b:First>P</b:First>
          </b:Person>
          <b:Person>
            <b:Last>Vansteenkiste</b:Last>
            <b:First>W</b:First>
          </b:Person>
        </b:NameList>
      </b:Author>
    </b:Author>
    <b:Title>Structural Indicators on Achievement in Basic Skills in Europe</b:Title>
    <b:Year>2016</b:Year>
    <b:City>London</b:City>
    <b:RefOrder>4</b:RefOrder>
  </b:Source>
  <b:Source>
    <b:Tag>SAd14</b:Tag>
    <b:SourceType>Book</b:SourceType>
    <b:Guid>{5EE0F893-5318-49DD-B3DD-7B493F311E27}</b:Guid>
    <b:Author>
      <b:Author>
        <b:NameList>
          <b:Person>
            <b:Last>Adeyemi</b:Last>
            <b:First>S</b:First>
          </b:Person>
          <b:Person>
            <b:Last>Moradeyo</b:Last>
            <b:First>A</b:First>
          </b:Person>
          <b:Person>
            <b:Last>Semiu</b:Last>
            <b:First>B</b:First>
          </b:Person>
        </b:NameList>
      </b:Author>
    </b:Author>
    <b:Title>Personal Factors as predictors of academic ahievement in colleges of education in South West Nigheria</b:Title>
    <b:Year>2014</b:Year>
    <b:City>Lagos</b:City>
    <b:Publisher>School of education, department of Psychology</b:Publisher>
    <b:RefOrder>5</b:RefOrder>
  </b:Source>
  <b:Source>
    <b:Tag>BAm14</b:Tag>
    <b:SourceType>Book</b:SourceType>
    <b:Guid>{9D7D0E51-E673-45B0-A8CF-D8226684FB7D}</b:Guid>
    <b:Author>
      <b:Author>
        <b:NameList>
          <b:Person>
            <b:Last>Amiena</b:Last>
            <b:First>B</b:First>
          </b:Person>
          <b:Person>
            <b:Last>Wynand</b:Last>
            <b:First>L</b:First>
          </b:Person>
          <b:Person>
            <b:Last>Ravinder</b:Last>
            <b:First>R</b:First>
          </b:Person>
        </b:NameList>
      </b:Author>
    </b:Author>
    <b:Title>The Impact of Socio-economic Factors on the Performance of Selected High School Learners in the Western Cape Province, South Africa</b:Title>
    <b:Year>2014</b:Year>
    <b:City>cape Town</b:City>
    <b:Publisher>Department of Economics, Faculty of Economic and Management Sciences</b:Publisher>
    <b:RefOrder>7</b:RefOrder>
  </b:Source>
  <b:Source>
    <b:Tag>HSM15</b:Tag>
    <b:SourceType>Book</b:SourceType>
    <b:Guid>{E5F3DE1F-D2B9-41EC-B2E2-1223F8191013}</b:Guid>
    <b:Author>
      <b:Author>
        <b:NameList>
          <b:Person>
            <b:Last>Mirza</b:Last>
            <b:First>H</b:First>
            <b:Middle>S</b:Middle>
          </b:Person>
          <b:Person>
            <b:Last>Millett</b:Last>
            <b:First>aA</b:First>
          </b:Person>
        </b:NameList>
      </b:Author>
    </b:Author>
    <b:Title>Underachievement:Teachers' Explanations of Rising Under-Achievement Rates</b:Title>
    <b:Year>2015</b:Year>
    <b:City>New York</b:City>
    <b:RefOrder>8</b:RefOrder>
  </b:Source>
  <b:Source>
    <b:Tag>OAA15</b:Tag>
    <b:SourceType>Book</b:SourceType>
    <b:Guid>{0C915267-428C-418C-A6B1-54DCE6938498}</b:Guid>
    <b:Author>
      <b:Author>
        <b:NameList>
          <b:Person>
            <b:Last>Ahmed</b:Last>
            <b:First>O</b:First>
            <b:Middle>A</b:Middle>
          </b:Person>
        </b:NameList>
      </b:Author>
    </b:Author>
    <b:Title>Causes of poor performance in public primary schools in Kenya</b:Title>
    <b:Year>2015</b:Year>
    <b:City>Nairobi</b:City>
    <b:RefOrder>9</b:RefOrder>
  </b:Source>
  <b:Source>
    <b:Tag>ACl13</b:Tag>
    <b:SourceType>Book</b:SourceType>
    <b:Guid>{C7CC90FA-46D4-48AB-8ECE-E972935503C6}</b:Guid>
    <b:Author>
      <b:Author>
        <b:NameList>
          <b:Person>
            <b:Last>Clerks</b:Last>
            <b:First>A</b:First>
          </b:Person>
        </b:NameList>
      </b:Author>
    </b:Author>
    <b:Title>Chronic Absenteeism in nation Schools. An unprecedented look at a hidden educational crisis</b:Title>
    <b:Year>2013</b:Year>
    <b:City>Washington DC</b:City>
    <b:Publisher>US Department of Education</b:Publisher>
    <b:RefOrder>11</b:RefOrder>
  </b:Source>
  <b:Source>
    <b:Tag>AOA05</b:Tag>
    <b:SourceType>Book</b:SourceType>
    <b:Guid>{F1BFDFBF-1A28-4434-B4C5-575CC8A388D9}</b:Guid>
    <b:Author>
      <b:Author>
        <b:NameList>
          <b:Person>
            <b:Last>Afolabi</b:Last>
            <b:First>A</b:First>
            <b:Middle>O</b:Middle>
          </b:Person>
        </b:NameList>
      </b:Author>
    </b:Author>
    <b:Title>Comparison of Private and Public School Products' Performance in Mathematics and English Language from Educational Technology Perspective.</b:Title>
    <b:Year>2015</b:Year>
    <b:Publisher>InIlorin Journal of Education</b:Publisher>
    <b:RefOrder>10</b:RefOrder>
  </b:Source>
  <b:Source>
    <b:Tag>SKA14</b:Tag>
    <b:SourceType>Book</b:SourceType>
    <b:Guid>{D1A77079-F8D0-4B63-9ECD-A5A3E28043DC}</b:Guid>
    <b:Author>
      <b:Author>
        <b:NameList>
          <b:Person>
            <b:Last>Adams</b:Last>
            <b:First>S</b:First>
            <b:Middle>K</b:Middle>
          </b:Person>
          <b:Person>
            <b:Last>Barombarg</b:Last>
            <b:First>J</b:First>
          </b:Person>
        </b:NameList>
      </b:Author>
    </b:Author>
    <b:Title>Importance of Family Involvement</b:Title>
    <b:Year>2014</b:Year>
    <b:City>New York</b:City>
    <b:Publisher> Pearson Allyn Bacon Prentice Hall</b:Publisher>
    <b:RefOrder>16</b:RefOrder>
  </b:Source>
  <b:Source>
    <b:Tag>CCh12</b:Tag>
    <b:SourceType>Book</b:SourceType>
    <b:Guid>{A21F80F6-986C-437F-AEE9-3751421F3F10}</b:Guid>
    <b:Author>
      <b:Author>
        <b:NameList>
          <b:Person>
            <b:Last>Christiansen</b:Last>
            <b:First>C</b:First>
          </b:Person>
        </b:NameList>
      </b:Author>
    </b:Author>
    <b:Title>Student/teacher relationships and school success perceptions of students from Grades Nine to twelve</b:Title>
    <b:Year>2012</b:Year>
    <b:City>New York</b:City>
    <b:Publisher>New York Times</b:Publisher>
    <b:RefOrder>20</b:RefOrder>
  </b:Source>
  <b:Source>
    <b:Tag>JBu04</b:Tag>
    <b:SourceType>Book</b:SourceType>
    <b:Guid>{5C179583-24AA-4F6A-A0B4-1E217D211CF2}</b:Guid>
    <b:Author>
      <b:Author>
        <b:NameList>
          <b:Person>
            <b:Last>Buckley</b:Last>
            <b:First>J</b:First>
          </b:Person>
          <b:Person>
            <b:Last>Schneider</b:Last>
            <b:First>M</b:First>
          </b:Person>
          <b:Person>
            <b:Last>Shang</b:Last>
            <b:First>Y</b:First>
          </b:Person>
        </b:NameList>
      </b:Author>
    </b:Author>
    <b:Title>The effects of school facility quality on teacher retention in urban school districts. Posted by the National Clearinghouse for Educational Facilities</b:Title>
    <b:Year>2014</b:Year>
    <b:City>New York</b:City>
    <b:Publisher>http://www.edfacilities.org</b:Publisher>
    <b:RefOrder>15</b:RefOrder>
  </b:Source>
  <b:Source>
    <b:Tag>EDu03</b:Tag>
    <b:SourceType>Book</b:SourceType>
    <b:Guid>{99D1A906-AA14-4167-A1FE-CF1E753BF9A7}</b:Guid>
    <b:Author>
      <b:Author>
        <b:NameList>
          <b:Person>
            <b:Last>Duncanson</b:Last>
            <b:First>E</b:First>
          </b:Person>
        </b:NameList>
      </b:Author>
    </b:Author>
    <b:Title>Classroom space: right for adults but wrong for kids. Educational Facility Planner</b:Title>
    <b:Year>2013</b:Year>
    <b:City>New York</b:City>
    <b:Publisher>http://sites.psu.edu/ceepa</b:Publisher>
    <b:RefOrder>14</b:RefOrder>
  </b:Source>
  <b:Source>
    <b:Tag>JBa98</b:Tag>
    <b:SourceType>Book</b:SourceType>
    <b:Guid>{78ECB32F-457A-497A-9E4F-5D1DD9C88B28}</b:Guid>
    <b:Author>
      <b:Author>
        <b:NameList>
          <b:Person>
            <b:Last>Basque</b:Last>
            <b:First>J</b:First>
          </b:Person>
          <b:Person>
            <b:Last>Dare</b:Last>
            <b:First>S</b:First>
            <b:Middle>W</b:Middle>
          </b:Person>
        </b:NameList>
      </b:Author>
    </b:Author>
    <b:Title>Environment and Apparatuship Information. Journal of Distance Education</b:Title>
    <b:Year>2018</b:Year>
    <b:City>London</b:City>
    <b:RefOrder>6</b:RefOrder>
  </b:Source>
  <b:Source>
    <b:Tag>PDA09</b:Tag>
    <b:SourceType>Book</b:SourceType>
    <b:Guid>{8EFC7F1E-EC0D-4FFE-BE62-7FE980CAA808}</b:Guid>
    <b:Author>
      <b:Author>
        <b:NameList>
          <b:Person>
            <b:Last>Ayers</b:Last>
            <b:First>P</b:First>
            <b:Middle>D</b:Middle>
          </b:Person>
        </b:NameList>
      </b:Author>
    </b:Author>
    <b:Title>Exploring the relationship between high school facilities and achievement of high school students in Georgia.” Uunpublished doctoral dissertation</b:Title>
    <b:Year>2016</b:Year>
    <b:City>New York</b:City>
    <b:Publisher>University of Georgia,Athens, GA</b:Publisher>
    <b:RefOrder>17</b:RefOrder>
  </b:Source>
  <b:Source>
    <b:Tag>SRi10</b:Tag>
    <b:SourceType>Book</b:SourceType>
    <b:Guid>{FE64EA70-F8E5-4575-B574-A7566E0F0CFD}</b:Guid>
    <b:Author>
      <b:Author>
        <b:NameList>
          <b:Person>
            <b:Last>Rimm-Kaufman</b:Last>
            <b:First>S</b:First>
          </b:Person>
        </b:NameList>
      </b:Author>
    </b:Author>
    <b:Title>Improving students' relationship with teachers to provide essential support for learning</b:Title>
    <b:Year>2016</b:Year>
    <b:City>Virginia</b:City>
    <b:Publisher>University of Virginia</b:Publisher>
    <b:RefOrder>18</b:RefOrder>
  </b:Source>
  <b:Source>
    <b:Tag>MPi04</b:Tag>
    <b:SourceType>Book</b:SourceType>
    <b:Guid>{4865D46A-9985-4123-87C6-07CA46E76F42}</b:Guid>
    <b:Author>
      <b:Author>
        <b:NameList>
          <b:Person>
            <b:Last>Pianta</b:Last>
            <b:First>M</b:First>
          </b:Person>
          <b:Person>
            <b:Last>Stuhlman</b:Last>
            <b:First>H</b:First>
          </b:Person>
        </b:NameList>
      </b:Author>
    </b:Author>
    <b:Title>Teacher-child relationships and academic achievement: A multi-level propensity score model approach</b:Title>
    <b:Year>2017</b:Year>
    <b:City>London</b:City>
    <b:Publisher>London Times</b:Publisher>
    <b:RefOrder>19</b:RefOrder>
  </b:Source>
  <b:Source>
    <b:Tag>Mee03</b:Tag>
    <b:SourceType>Book</b:SourceType>
    <b:Guid>{E2277EA9-5DB8-4C75-A137-2DC5C2F06578}</b:Guid>
    <b:Author>
      <b:Author>
        <b:NameList>
          <b:Person>
            <b:Last>Meek</b:Last>
            <b:First>B</b:First>
          </b:Person>
        </b:NameList>
      </b:Author>
    </b:Author>
    <b:Title>Time allocation and classroom instruction/, planning and organizing for instruction</b:Title>
    <b:Year>2013</b:Year>
    <b:City>London</b:City>
    <b:Publisher>ASCD</b:Publisher>
    <b:RefOrder>21</b:RefOrder>
  </b:Source>
  <b:Source>
    <b:Tag>KCo10</b:Tag>
    <b:SourceType>Book</b:SourceType>
    <b:Guid>{8F7D2828-C567-49C0-ADFB-3305DE435A2D}</b:Guid>
    <b:Author>
      <b:Author>
        <b:NameList>
          <b:Person>
            <b:Last>Covell</b:Last>
            <b:First>K</b:First>
          </b:Person>
          <b:Person>
            <b:Last>Howe</b:Last>
            <b:First>B</b:First>
          </b:Person>
          <b:Person>
            <b:Last>McNeil</b:Last>
            <b:First>J</b:First>
          </b:Person>
        </b:NameList>
      </b:Author>
    </b:Author>
    <b:Title>‘Implementing children’s human rights education in schools’.Improving Schools</b:Title>
    <b:Year>2010</b:Year>
    <b:City>London</b:City>
    <b:Publisher>HTRE</b:Publisher>
    <b:RefOrder>22</b:RefOrder>
  </b:Source>
  <b:Source>
    <b:Tag>JEG15</b:Tag>
    <b:SourceType>Book</b:SourceType>
    <b:Guid>{0306DEBB-E1C1-4EDB-9676-E708E2E60056}</b:Guid>
    <b:Author>
      <b:Author>
        <b:NameList>
          <b:Person>
            <b:Last>Gillham</b:Last>
            <b:First>J</b:First>
            <b:Middle>E</b:Middle>
          </b:Person>
          <b:Person>
            <b:Last>Reivich</b:Last>
            <b:First>K</b:First>
            <b:Middle>J</b:Middle>
          </b:Person>
          <b:Person>
            <b:Last>Freres</b:Last>
            <b:First>D</b:First>
            <b:Middle>R</b:Middle>
          </b:Person>
        </b:NameList>
      </b:Author>
    </b:Author>
    <b:Title> School-based prevention of depressive symptoms: A randomized controlled study of the effectiveness and specificity of the Penn Resiliency Program</b:Title>
    <b:Year>2015</b:Year>
    <b:City>New york</b:City>
    <b:Publisher>Journal of Consulting and Clinical Psychology</b:Publisher>
    <b:RefOrder>24</b:RefOrder>
  </b:Source>
  <b:Source>
    <b:Tag>JKa11</b:Tag>
    <b:SourceType>Book</b:SourceType>
    <b:Guid>{4919A70B-D4B6-423D-A26D-363D1364D21D}</b:Guid>
    <b:Author>
      <b:Author>
        <b:NameList>
          <b:Person>
            <b:Last>Kaemers</b:Last>
            <b:First>J</b:First>
          </b:Person>
        </b:NameList>
      </b:Author>
    </b:Author>
    <b:Title>How courage can help students learn and achieve</b:Title>
    <b:Year>2011</b:Year>
    <b:City>London</b:City>
    <b:RefOrder>28</b:RefOrder>
  </b:Source>
  <b:Source>
    <b:Tag>OTD08</b:Tag>
    <b:SourceType>Book</b:SourceType>
    <b:Guid>{71784BD9-2BCB-4B0E-8B4F-E2A293809411}</b:Guid>
    <b:Author>
      <b:Author>
        <b:NameList>
          <b:Person>
            <b:Last>DonovanKirk</b:Last>
            <b:First>O</b:First>
            <b:Middle>T</b:Middle>
          </b:Person>
        </b:NameList>
      </b:Author>
    </b:Author>
    <b:Title>Reconceptualising student motivation in physical  education: An examination of what resources are valued by pre-adolescent girls in contemporary society</b:Title>
    <b:Year>2016</b:Year>
    <b:City>London</b:City>
    <b:Publisher>European Physical Education Review</b:Publisher>
    <b:RefOrder>26</b:RefOrder>
  </b:Source>
  <b:Source>
    <b:Tag>CEL09</b:Tag>
    <b:SourceType>Book</b:SourceType>
    <b:Guid>{0D75ECD2-B85E-415F-81DC-0A6900321488}</b:Guid>
    <b:Author>
      <b:Author>
        <b:NameList>
          <b:Person>
            <b:Last>Evans</b:Last>
            <b:First>C</b:First>
            <b:Middle>E L</b:Middle>
          </b:Person>
          <b:Person>
            <b:Last>Harper</b:Last>
            <b:First>C</b:First>
            <b:Middle>E</b:Middle>
          </b:Person>
        </b:NameList>
      </b:Author>
    </b:Author>
    <b:Title>A history and review of school meal standards in the UK. Journal of Human Nutrition and Dietetics.</b:Title>
    <b:Year>2017</b:Year>
    <b:City>New York</b:City>
    <b:Publisher>BDR</b:Publisher>
    <b:RefOrder>23</b:RefOrder>
  </b:Source>
  <b:Source>
    <b:Tag>JFl04</b:Tag>
    <b:SourceType>Book</b:SourceType>
    <b:Guid>{471E0E4C-636E-49CE-A505-1EC0E93B59CA}</b:Guid>
    <b:Author>
      <b:Author>
        <b:NameList>
          <b:Person>
            <b:Last>Flutter</b:Last>
            <b:First>J</b:First>
          </b:Person>
          <b:Person>
            <b:Last>Rudduck</b:Last>
            <b:First>J</b:First>
          </b:Person>
        </b:NameList>
      </b:Author>
    </b:Author>
    <b:Title>Consulting pupils: what’s in it for schools?</b:Title>
    <b:Year>2014</b:Year>
    <b:City>London</b:City>
    <b:Publisher>Routledge Falmer</b:Publisher>
    <b:RefOrder>25</b:RefOrder>
  </b:Source>
  <b:Source>
    <b:Tag>jac17</b:Tag>
    <b:SourceType>JournalArticle</b:SourceType>
    <b:Guid>{C1285018-645D-4DC6-836B-68C115E79F10}</b:Guid>
    <b:Author>
      <b:Author>
        <b:NameList>
          <b:Person>
            <b:Last>Jackjackpeter</b:Last>
          </b:Person>
          <b:Person>
            <b:Last>Beetwought</b:Last>
          </b:Person>
        </b:NameList>
      </b:Author>
    </b:Author>
    <b:Title>How do I get my child to stop crying about not wanting to go to school each morning?</b:Title>
    <b:Year>2017</b:Year>
    <b:JournalName>Parents</b:JournalName>
    <b:Pages>1,3</b:Pages>
    <b:RefOrder>29</b:RefOrder>
  </b:Source>
  <b:Source>
    <b:Tag>RRu16</b:Tag>
    <b:SourceType>Book</b:SourceType>
    <b:Guid>{6DD17FF6-996A-43C8-9F9C-02651028C5A3}</b:Guid>
    <b:Author>
      <b:Author>
        <b:NameList>
          <b:Person>
            <b:Last>Rufino</b:Last>
            <b:First>R</b:First>
          </b:Person>
        </b:NameList>
      </b:Author>
    </b:Author>
    <b:Title>How to encourage children to go to school</b:Title>
    <b:Year>2016</b:Year>
    <b:City>London</b:City>
    <b:RefOrder>30</b:RefOrder>
  </b:Source>
  <b:Source>
    <b:Tag>Fam16</b:Tag>
    <b:SourceType>Book</b:SourceType>
    <b:Guid>{250294DC-3A81-403F-8BF8-ECD95EF15CA1}</b:Guid>
    <b:Author>
      <b:Author>
        <b:NameList>
          <b:Person>
            <b:Last>Mangeni</b:Last>
            <b:First>M</b:First>
          </b:Person>
        </b:NameList>
      </b:Author>
    </b:Author>
    <b:Title>Listening, supportive and non-judgemental, Supporting your child at school</b:Title>
    <b:Year>2016</b:Year>
    <b:City>London</b:City>
    <b:Publisher>Familylives.org</b:Publisher>
    <b:RefOrder>31</b:RefOrder>
  </b:Source>
  <b:Source>
    <b:Tag>WSo12</b:Tag>
    <b:SourceType>Book</b:SourceType>
    <b:Guid>{196A821D-B9F1-4000-8AFB-8960A08BF585}</b:Guid>
    <b:Author>
      <b:Author>
        <b:NameList>
          <b:Person>
            <b:Last>Sonja</b:Last>
            <b:First>W</b:First>
          </b:Person>
        </b:NameList>
      </b:Author>
    </b:Author>
    <b:Title>Parents are responsible for students' poor performance</b:Title>
    <b:Year>2012</b:Year>
    <b:City>London</b:City>
    <b:RefOrder>32</b:RefOrder>
  </b:Source>
  <b:Source>
    <b:Tag>Placeholder1</b:Tag>
    <b:SourceType>Book</b:SourceType>
    <b:Guid>{F807A8C5-5F0B-42E7-915A-BBDFF07691B9}</b:Guid>
    <b:Author>
      <b:Author>
        <b:NameList>
          <b:Person>
            <b:Last>Ahmed</b:Last>
            <b:First>O</b:First>
            <b:Middle>A</b:Middle>
          </b:Person>
        </b:NameList>
      </b:Author>
    </b:Author>
    <b:Title>Causes of poor performance in public primary schools in Kenya</b:Title>
    <b:Year>2015</b:Year>
    <b:City>Nairobi</b:City>
    <b:RefOrder>33</b:RefOrder>
  </b:Source>
  <b:Source>
    <b:Tag>UNE10</b:Tag>
    <b:SourceType>Book</b:SourceType>
    <b:Guid>{D15CA1AE-4865-4423-AB51-81E713CA49A5}</b:Guid>
    <b:Author>
      <b:Author>
        <b:NameList>
          <b:Person>
            <b:Last>UNESCO</b:Last>
          </b:Person>
        </b:NameList>
      </b:Author>
    </b:Author>
    <b:Title> Education  For  All  Global  Monitoring  Report  2010:  Reaching  the  Marginalized</b:Title>
    <b:Year>2010</b:Year>
    <b:City>Paris</b:City>
    <b:Publisher>UNESCO</b:Publisher>
    <b:RefOrder>35</b:RefOrder>
  </b:Source>
  <b:Source>
    <b:Tag>DAn17</b:Tag>
    <b:SourceType>Book</b:SourceType>
    <b:Guid>{752341FC-113B-4966-BCD3-2052159ECE6B}</b:Guid>
    <b:Author>
      <b:Author>
        <b:NameList>
          <b:Person>
            <b:Last>Anapol</b:Last>
            <b:First>D</b:First>
          </b:Person>
        </b:NameList>
      </b:Author>
    </b:Author>
    <b:Title>Polyamory and Children</b:Title>
    <b:Year>2017</b:Year>
    <b:City>London</b:City>
    <b:Publisher>London Times</b:Publisher>
    <b:RefOrder>36</b:RefOrder>
  </b:Source>
  <b:Source>
    <b:Tag>SHe16</b:Tag>
    <b:SourceType>Book</b:SourceType>
    <b:Guid>{971107E0-2054-4F5E-8EB2-CBB7BEB13297}</b:Guid>
    <b:Author>
      <b:Author>
        <b:NameList>
          <b:Person>
            <b:Last>Heather</b:Last>
            <b:First>S</b:First>
          </b:Person>
        </b:NameList>
      </b:Author>
    </b:Author>
    <b:Title>Why Parents Should Not Make Kids Do Homework</b:Title>
    <b:Year>2016</b:Year>
    <b:City>London</b:City>
    <b:RefOrder>41</b:RefOrder>
  </b:Source>
  <b:Source>
    <b:Tag>UNI15</b:Tag>
    <b:SourceType>Book</b:SourceType>
    <b:Guid>{5363B402-813C-4B6E-BC1A-1F33A4D59435}</b:Guid>
    <b:Author>
      <b:Author>
        <b:NameList>
          <b:Person>
            <b:Last>UNICAF</b:Last>
          </b:Person>
        </b:NameList>
      </b:Author>
    </b:Author>
    <b:Title>Do School Counselors Diagnose Mental Health Concerns?</b:Title>
    <b:Year>2015</b:Year>
    <b:City>London</b:City>
    <b:Publisher>Child and Adolescent Action Center</b:Publisher>
    <b:RefOrder>42</b:RefOrder>
  </b:Source>
  <b:Source>
    <b:Tag>CLa16</b:Tag>
    <b:SourceType>Book</b:SourceType>
    <b:Guid>{13C61589-B1A5-4B82-91F5-2EDA8A04BC56}</b:Guid>
    <b:Author>
      <b:Author>
        <b:NameList>
          <b:Person>
            <b:Last>Lauren</b:Last>
            <b:First>C</b:First>
          </b:Person>
        </b:NameList>
      </b:Author>
    </b:Author>
    <b:Title>Millions of U.S. Students Chronically Absent, 18 percent of high school students are chronically absent</b:Title>
    <b:Year>2016</b:Year>
    <b:City>New York</b:City>
    <b:Publisher>www.usnews.com</b:Publisher>
    <b:RefOrder>43</b:RefOrder>
  </b:Source>
  <b:Source>
    <b:Tag>ABr17</b:Tag>
    <b:SourceType>Book</b:SourceType>
    <b:Guid>{673E93FA-C019-48DE-8844-8D4CC7B81B48}</b:Guid>
    <b:Author>
      <b:Author>
        <b:NameList>
          <b:Person>
            <b:Last>Brian</b:Last>
            <b:First>A</b:First>
          </b:Person>
          <b:Person>
            <b:Last>Kelly</b:Last>
            <b:First>L</b:First>
          </b:Person>
          <b:Person>
            <b:Last>Jacob</b:Last>
          </b:Person>
        </b:NameList>
      </b:Author>
    </b:Author>
    <b:Title>Chronic absenteeism: An old problem in search of new answers</b:Title>
    <b:Year>2017</b:Year>
    <b:City>Washington DC</b:City>
    <b:Publisher>www.brookings.edu</b:Publisher>
    <b:RefOrder>44</b:RefOrder>
  </b:Source>
  <b:Source>
    <b:Tag>AKa15</b:Tag>
    <b:SourceType>Book</b:SourceType>
    <b:Guid>{B1D07FB4-A088-4842-A6AE-2F51606C8E16}</b:Guid>
    <b:Author>
      <b:Author>
        <b:NameList>
          <b:Person>
            <b:Last>Kazeem</b:Last>
            <b:First>A</b:First>
          </b:Person>
          <b:Person>
            <b:Last>Jensen</b:Last>
            <b:First>J</b:First>
            <b:Middle>Leif</b:Middle>
          </b:Person>
          <b:Person>
            <b:Last>Shannon</b:Last>
            <b:First>S</b:First>
          </b:Person>
        </b:NameList>
      </b:Author>
    </b:Author>
    <b:Title>School Attendance in Nigeria: Understanding the Impact and Intersection of Gender, Urban-Rural Residence and Socioeconomic Status</b:Title>
    <b:Year>2015</b:Year>
    <b:City>London</b:City>
    <b:Publisher>www.ncbi.nlm.nih.gov</b:Publisher>
    <b:RefOrder>45</b:RefOrder>
  </b:Source>
  <b:Source>
    <b:Tag>PEB09</b:Tag>
    <b:SourceType>Book</b:SourceType>
    <b:Guid>{EE43BC70-8122-4289-A118-0F594558F717}</b:Guid>
    <b:Author>
      <b:Author>
        <b:NameList>
          <b:Person>
            <b:Last>Barton</b:Last>
            <b:First>P</b:First>
            <b:Middle>E</b:Middle>
          </b:Person>
          <b:Person>
            <b:Last>Coley</b:Last>
            <b:First>R</b:First>
            <b:Middle>J</b:Middle>
          </b:Person>
        </b:NameList>
      </b:Author>
    </b:Author>
    <b:Title> Parsing the Achievement Gap II. Princeton, NJ: </b:Title>
    <b:Year>2009</b:Year>
    <b:City>Kampala</b:City>
    <b:Publisher>The Educational Testing Service</b:Publisher>
    <b:RefOrder>46</b:RefOrder>
  </b:Source>
  <b:Source>
    <b:Tag>EFB04</b:Tag>
    <b:SourceType>Book</b:SourceType>
    <b:Guid>{9E4D3EB6-BB20-4975-88AF-8B5A8E752236}</b:Guid>
    <b:Author>
      <b:Author>
        <b:NameList>
          <b:Person>
            <b:Last>Benard</b:Last>
            <b:First>E</b:First>
            <b:Middle>F</b:Middle>
          </b:Person>
        </b:NameList>
      </b:Author>
    </b:Author>
    <b:Title>All students reaching the top: Strategies for closing academic achievement gaps</b:Title>
    <b:Year>2004</b:Year>
    <b:City> Naperville</b:City>
    <b:Publisher>Learning Point Associates</b:Publisher>
    <b:RefOrder>47</b:RefOrder>
  </b:Source>
  <b:Source>
    <b:Tag>DMc10</b:Tag>
    <b:SourceType>Book</b:SourceType>
    <b:Guid>{0EB25812-A29F-415E-95E3-A52E32D60011}</b:Guid>
    <b:Author>
      <b:Author>
        <b:NameList>
          <b:Person>
            <b:Last>McCracken</b:Last>
            <b:First>D</b:First>
          </b:Person>
        </b:NameList>
      </b:Author>
    </b:Author>
    <b:Title>An Instructional Strategy for Teachers Grades K–3</b:Title>
    <b:Year>2010</b:Year>
    <b:City>Nairobi</b:City>
    <b:RefOrder>48</b:RefOrder>
  </b:Source>
  <b:Source>
    <b:Tag>Ras16</b:Tag>
    <b:SourceType>Book</b:SourceType>
    <b:Guid>{020431C3-43A7-48A1-A829-77A120C2E782}</b:Guid>
    <b:Author>
      <b:Author>
        <b:NameList>
          <b:Person>
            <b:Last>Rasingchildrennetwork.com</b:Last>
          </b:Person>
        </b:NameList>
      </b:Author>
    </b:Author>
    <b:Title>Sharing and learning to share</b:Title>
    <b:Year>2016</b:Year>
    <b:City>London</b:City>
    <b:RefOrder>49</b:RefOrder>
  </b:Source>
  <b:Source>
    <b:Tag>TGl04</b:Tag>
    <b:SourceType>Book</b:SourceType>
    <b:Guid>{2BA16801-D1C4-4596-8AB1-CC04D51744C6}</b:Guid>
    <b:Author>
      <b:Author>
        <b:NameList>
          <b:Person>
            <b:Last>Glasby</b:Last>
            <b:First>T</b:First>
          </b:Person>
          <b:Person>
            <b:Last>Macdonald</b:Last>
            <b:First>D</b:First>
          </b:Person>
        </b:NameList>
      </b:Author>
    </b:Author>
    <b:Title>Negotiating the curriculum: challenging the social  relationships in teaching. In Critical Inquiry and problem solving in physical education, ed J. Wright, D. Macdonald and L. Burrows,</b:Title>
    <b:Year>2016</b:Year>
    <b:City>London</b:City>
    <b:Publisher>Routledge</b:Publisher>
    <b:RefOrder>37</b:RefOrder>
  </b:Source>
  <b:Source>
    <b:Tag>Placeholder2</b:Tag>
    <b:SourceType>Book</b:SourceType>
    <b:Guid>{F5C3EE77-7297-4031-846B-91D3D387CDEA}</b:Guid>
    <b:Author>
      <b:Author>
        <b:NameList>
          <b:Person>
            <b:Last>Kioriek</b:Last>
            <b:First>O</b:First>
            <b:Middle>T</b:Middle>
          </b:Person>
        </b:NameList>
      </b:Author>
    </b:Author>
    <b:Title>Reconceptualising student motivation in physical  education: An examination of what resources are valued by pre-adolescent girls in contemporary society</b:Title>
    <b:Year>2017</b:Year>
    <b:City>London</b:City>
    <b:Publisher>European Physical Education Review</b:Publisher>
    <b:RefOrder>34</b:RefOrder>
  </b:Source>
  <b:Source>
    <b:Tag>CHa08</b:Tag>
    <b:SourceType>Book</b:SourceType>
    <b:Guid>{E69AD7C1-BC2F-42DC-861E-CD67A0D8B661}</b:Guid>
    <b:Author>
      <b:Author>
        <b:NameList>
          <b:Person>
            <b:Last>Harper</b:Last>
            <b:First>C</b:First>
          </b:Person>
          <b:Person>
            <b:Last>Wood</b:Last>
            <b:First>L</b:First>
          </b:Person>
          <b:Person>
            <b:Last>Mitchell</b:Last>
            <b:First>C</b:First>
          </b:Person>
        </b:NameList>
      </b:Author>
    </b:Author>
    <b:Title>The Provision of School Food in 18 Countries (Report)</b:Title>
    <b:Year>2018</b:Year>
    <b:City>london</b:City>
    <b:Publisher>. School Food Trust</b:Publisher>
    <b:RefOrder>40</b:RefOrder>
  </b:Source>
  <b:Source>
    <b:Tag>DCa10</b:Tag>
    <b:SourceType>Book</b:SourceType>
    <b:Guid>{F1167BD7-245F-4091-8EB1-8551DEC32CD6}</b:Guid>
    <b:Author>
      <b:Author>
        <b:NameList>
          <b:Person>
            <b:Last>Campbell</b:Last>
            <b:First>D</b:First>
          </b:Person>
        </b:NameList>
      </b:Author>
    </b:Author>
    <b:Title>32% of pupils skip breakfast before school, study finds</b:Title>
    <b:Year>2015</b:Year>
    <b:City>New York</b:City>
    <b:Publisher>Unicaf</b:Publisher>
    <b:RefOrder>27</b:RefOrder>
  </b:Source>
  <b:Source>
    <b:Tag>Placeholder4</b:Tag>
    <b:SourceType>Book</b:SourceType>
    <b:Guid>{83723518-F103-4E87-BE63-05C76945AE92}</b:Guid>
    <b:Author>
      <b:Author>
        <b:NameList>
          <b:Person>
            <b:Last>Evans</b:Last>
            <b:First>L</b:First>
          </b:Person>
          <b:Person>
            <b:Last>Harper</b:Last>
            <b:First>C</b:First>
          </b:Person>
        </b:NameList>
      </b:Author>
    </b:Author>
    <b:Title>A history and review of school meal standards in the UK. Journal of Human Nutrition and Dietetics.</b:Title>
    <b:Year>2016</b:Year>
    <b:City>New York</b:City>
    <b:Publisher>BDR</b:Publisher>
    <b:RefOrder>39</b:RefOrder>
  </b:Source>
  <b:Source>
    <b:Tag>Placeholder3</b:Tag>
    <b:SourceType>Book</b:SourceType>
    <b:Guid>{F8C2A808-2E8A-49F2-90CA-2A7D6D85C7B1}</b:Guid>
    <b:Author>
      <b:Author>
        <b:NameList>
          <b:Person>
            <b:Last>Flutter</b:Last>
            <b:First>E</b:First>
          </b:Person>
          <b:Person>
            <b:Last>Rudduck</b:Last>
            <b:First>J</b:First>
          </b:Person>
        </b:NameList>
      </b:Author>
    </b:Author>
    <b:Title>Consulting pupils: what’s in it for schools?</b:Title>
    <b:Year>2014</b:Year>
    <b:City>London</b:City>
    <b:Publisher>Routledge Falmer</b:Publisher>
    <b:RefOrder>38</b:RefOrder>
  </b:Source>
  <b:Source>
    <b:Tag>Placeholder5</b:Tag>
    <b:SourceType>Book</b:SourceType>
    <b:Guid>{47392EA9-2269-4E4F-8DA7-C5AE9F421955}</b:Guid>
    <b:Author>
      <b:Author>
        <b:NameList>
          <b:Person>
            <b:Last>Basque</b:Last>
            <b:First>B</b:First>
          </b:Person>
          <b:Person>
            <b:Last>Dare</b:Last>
            <b:First>W</b:First>
          </b:Person>
        </b:NameList>
      </b:Author>
    </b:Author>
    <b:Title>Environment and Apparatuship Information. Journal of Distance Education</b:Title>
    <b:Year>2015</b:Year>
    <b:City>London</b:City>
    <b:RefOrder>13</b:RefOrder>
  </b:Source>
  <b:Source>
    <b:Tag>VQu18</b:Tag>
    <b:SourceType>Book</b:SourceType>
    <b:Guid>{F030B84D-41CD-4B8B-B43D-0041BED0D20A}</b:Guid>
    <b:Author>
      <b:Author>
        <b:NameList>
          <b:Person>
            <b:Last>Quan-Hoang</b:Last>
            <b:First>V</b:First>
          </b:Person>
        </b:NameList>
      </b:Author>
    </b:Author>
    <b:Title>Data Collection and Analysis</b:Title>
    <b:Year>2018</b:Year>
    <b:City>New York</b:City>
    <b:Publisher>Prentice hall Publishers</b:Publisher>
    <b:RefOrder>52</b:RefOrder>
  </b:Source>
  <b:Source>
    <b:Tag>SMa19</b:Tag>
    <b:SourceType>Book</b:SourceType>
    <b:Guid>{B70F1E31-137E-47AD-8181-AD271FB83544}</b:Guid>
    <b:Author>
      <b:Author>
        <b:NameList>
          <b:Person>
            <b:Last>Martyn</b:Last>
            <b:First>S</b:First>
          </b:Person>
          <b:Person>
            <b:Last>Wilson</b:Last>
            <b:First>L</b:First>
            <b:Middle>T</b:Middle>
          </b:Person>
        </b:NameList>
      </b:Author>
    </b:Author>
    <b:Title>Definition of Reliability</b:Title>
    <b:Year>2019</b:Year>
    <b:City>Washington DC</b:City>
    <b:RefOrder>53</b:RefOrder>
  </b:Source>
  <b:Source>
    <b:Tag>SMc19</b:Tag>
    <b:SourceType>Book</b:SourceType>
    <b:Guid>{5838602E-35AA-4ECF-B9F5-80B5DBA626D2}</b:Guid>
    <b:Author>
      <b:Author>
        <b:NameList>
          <b:Person>
            <b:Last>McCombes</b:Last>
            <b:First>S</b:First>
          </b:Person>
        </b:NameList>
      </b:Author>
    </b:Author>
    <b:Title>How to create a research design</b:Title>
    <b:Year>2019</b:Year>
    <b:City>Washington DC</b:City>
    <b:Publisher>https://www.scribbr.com</b:Publisher>
    <b:RefOrder>50</b:RefOrder>
  </b:Source>
  <b:Source>
    <b:Tag>ATa10</b:Tag>
    <b:SourceType>Book</b:SourceType>
    <b:Guid>{93764936-73B9-4E5B-99B6-B20292657380}</b:Guid>
    <b:Author>
      <b:Author>
        <b:NameList>
          <b:Person>
            <b:Last>Tashakkori</b:Last>
            <b:First>A</b:First>
          </b:Person>
          <b:Person>
            <b:Last>Teddlie</b:Last>
            <b:First>C</b:First>
          </b:Person>
        </b:NameList>
      </b:Author>
    </b:Author>
    <b:Title>Mixed Methods in Social &amp; Behavioral Research</b:Title>
    <b:Year>2010</b:Year>
    <b:City>Pretoria</b:City>
    <b:Publisher>Sage</b:Publisher>
    <b:RefOrder>51</b:RefOrder>
  </b:Source>
  <b:Source>
    <b:Tag>Placeholder6</b:Tag>
    <b:SourceType>Book</b:SourceType>
    <b:Guid>{47DB9EFC-51BE-467E-B91C-9B09A910836B}</b:Guid>
    <b:Author>
      <b:Author>
        <b:NameList>
          <b:Person>
            <b:Last>Basque</b:Last>
            <b:First>J</b:First>
          </b:Person>
          <b:Person>
            <b:Last>Dare</b:Last>
            <b:First>S</b:First>
            <b:Middle>W</b:Middle>
          </b:Person>
        </b:NameList>
      </b:Author>
    </b:Author>
    <b:Title>Environment and Apparatuship Information. Journal of Distance Education</b:Title>
    <b:Year>2018</b:Year>
    <b:City>London</b:City>
    <b:RefOrder>54</b:RefOrder>
  </b:Source>
  <b:Source>
    <b:Tag>Placeholder7</b:Tag>
    <b:SourceType>Book</b:SourceType>
    <b:Guid>{52B16AFB-3B94-4DA3-B59F-8D91BB74EDC3}</b:Guid>
    <b:Author>
      <b:Author>
        <b:NameList>
          <b:Person>
            <b:Last>Ayers</b:Last>
            <b:First>P</b:First>
            <b:Middle>D</b:Middle>
          </b:Person>
        </b:NameList>
      </b:Author>
    </b:Author>
    <b:Title>Exploring the relationship between high school facilities and achievement of high school students in Georgia.” Uunpublished doctoral dissertation</b:Title>
    <b:Year>2016</b:Year>
    <b:City>New York</b:City>
    <b:Publisher>University of Georgia,Athens, GA</b:Publisher>
    <b:RefOrder>55</b:RefOrder>
  </b:Source>
  <b:Source>
    <b:Tag>INa17</b:Tag>
    <b:SourceType>Book</b:SourceType>
    <b:Guid>{9DF84AF4-1912-4D71-A809-29F816A726E1}</b:Guid>
    <b:Author>
      <b:Author>
        <b:NameList>
          <b:Person>
            <b:Last>Namara</b:Last>
            <b:First>I</b:First>
          </b:Person>
        </b:NameList>
      </b:Author>
    </b:Author>
    <b:Title>PLE results for 2016 released</b:Title>
    <b:Year>2017</b:Year>
    <b:City>Kampala</b:City>
    <b:Publisher>http://matookerepublic.com</b:Publisher>
    <b:RefOrder>12</b:RefOrder>
  </b:Source>
  <b:Source>
    <b:Tag>PNK13</b:Tag>
    <b:SourceType>Book</b:SourceType>
    <b:Guid>{1C2C9EF3-7B64-4586-A874-0A350FE1B935}</b:Guid>
    <b:Author>
      <b:Author>
        <b:NameList>
          <b:Person>
            <b:Last>Kitonyi</b:Last>
            <b:First>P</b:First>
            <b:Middle>N</b:Middle>
          </b:Person>
        </b:NameList>
      </b:Author>
    </b:Author>
    <b:Title>Influence of Learning Environment on Pupil Academic Performance in Kenya Certificate Of Primary Education In Kaiti Division, Makueni County</b:Title>
    <b:Year>2013</b:Year>
    <b:City>Nairobi</b:City>
    <b:Publisher>University of Nairobi</b:Publisher>
    <b:RefOrder>1</b:RefOrder>
  </b:Source>
  <b:Source>
    <b:Tag>TKa12</b:Tag>
    <b:SourceType>Book</b:SourceType>
    <b:Guid>{50E3B8B1-18DF-4C9D-B4AB-15B132E61071}</b:Guid>
    <b:Author>
      <b:Author>
        <b:NameList>
          <b:Person>
            <b:Last>Karine</b:Last>
            <b:First>T</b:First>
          </b:Person>
          <b:Person>
            <b:Last>lallancette</b:Last>
            <b:First>D</b:First>
          </b:Person>
          <b:Person>
            <b:Last>Deborah</b:Last>
            <b:First>R</b:First>
          </b:Person>
        </b:NameList>
      </b:Author>
    </b:Author>
    <b:Title>Assessment of Higher Education Learning Outcomes, Feasibility Study Report</b:Title>
    <b:Year>2012</b:Year>
    <b:City>London</b:City>
    <b:Publisher>OECD</b:Publisher>
    <b:RefOrder>2</b:RefOrder>
  </b:Source>
  <b:Source>
    <b:Tag>CWa16</b:Tag>
    <b:SourceType>Book</b:SourceType>
    <b:Guid>{7856C9EC-7181-42AA-8B9D-4294210DD177}</b:Guid>
    <b:Author>
      <b:Author>
        <b:NameList>
          <b:Person>
            <b:Last>Waldman</b:Last>
            <b:First>C</b:First>
          </b:Person>
        </b:NameList>
      </b:Author>
    </b:Author>
    <b:Title>Four Elements for Creating a Positive Learning Environment</b:Title>
    <b:Year>2016</b:Year>
    <b:City>Washington DC</b:City>
    <b:Publisher>all4ed.com</b:Publisher>
    <b:RefOrder>3</b:RefOrder>
  </b:Source>
  <b:Source>
    <b:Tag>LJE12</b:Tag>
    <b:SourceType>Book</b:SourceType>
    <b:Guid>{36A674A8-80DC-4422-83DD-336A46FB232D}</b:Guid>
    <b:Author>
      <b:Author>
        <b:NameList>
          <b:Person>
            <b:Last>Emerick</b:Last>
            <b:First>L</b:First>
            <b:Middle>J</b:Middle>
          </b:Person>
        </b:NameList>
      </b:Author>
    </b:Author>
    <b:Title>Academic underachievement among the gifted: Students' perceptions of factors that reverse the pattern</b:Title>
    <b:Year>2012</b:Year>
    <b:City>New York</b:City>
    <b:Publisher>Handbook of gifted education</b:Publisher>
    <b:RefOrder>4</b:RefOrder>
  </b:Source>
  <b:Source>
    <b:Tag>UBO17</b:Tag>
    <b:SourceType>Book</b:SourceType>
    <b:Guid>{A6AD8EAE-2AE4-4969-8D12-43182EB7F626}</b:Guid>
    <b:Author>
      <b:Author>
        <b:NameList>
          <b:Person>
            <b:Last>UBOS</b:Last>
          </b:Person>
        </b:NameList>
      </b:Author>
    </b:Author>
    <b:Title>National Population and Housing Census 2014: Area Specific Profiles</b:Title>
    <b:Year>2017</b:Year>
    <b:City>Washington DC</b:City>
    <b:Publisher>https://www.ubos.org</b:Publisher>
    <b:RefOrder>5</b:RefOrder>
  </b:Source>
  <b:Source>
    <b:Tag>CAl18</b:Tag>
    <b:SourceType>Book</b:SourceType>
    <b:Guid>{1EFDF477-EA9A-41DF-A744-00F10A633226}</b:Guid>
    <b:Author>
      <b:Author>
        <b:NameList>
          <b:Person>
            <b:Last>Alejandro</b:Last>
            <b:First>C</b:First>
          </b:Person>
        </b:NameList>
      </b:Author>
    </b:Author>
    <b:Title>Transform a child’s life through school feeding</b:Title>
    <b:Year>2018</b:Year>
    <b:City>Rome</b:City>
    <b:Publisher>World Food Programme</b:Publisher>
    <b:RefOrder>6</b:RefOrder>
  </b:Source>
  <b:Source>
    <b:Tag>TML12</b:Tag>
    <b:SourceType>Book</b:SourceType>
    <b:Guid>{FA5B5FFC-8D0A-469C-AE58-068B50624A74}</b:Guid>
    <b:Author>
      <b:Author>
        <b:NameList>
          <b:Person>
            <b:Last>Lawson</b:Last>
            <b:First>T</b:First>
            <b:Middle>M</b:Middle>
          </b:Person>
        </b:NameList>
      </b:Author>
    </b:Author>
    <b:Title>Impact of School Feeding Programs on Educational, Nutritional, and Agricultural Development Goals</b:Title>
    <b:Year>2012</b:Year>
    <b:City>London</b:City>
    <b:Publisher>Michigan State University</b:Publisher>
    <b:RefOrder>7</b:RefOrder>
  </b:Source>
  <b:Source>
    <b:Tag>REm16</b:Tag>
    <b:SourceType>Book</b:SourceType>
    <b:Guid>{1EC03E15-C07B-41E0-917C-6648958F5891}</b:Guid>
    <b:Author>
      <b:Author>
        <b:NameList>
          <b:Person>
            <b:Last>Emelyn</b:Last>
            <b:First>R</b:First>
          </b:Person>
        </b:NameList>
      </b:Author>
    </b:Author>
    <b:Title>An Abbreviated History of School Lunch in America</b:Title>
    <b:Year>2016</b:Year>
    <b:City>Edinburgh</b:City>
    <b:Publisher>University of Edinburgh</b:Publisher>
    <b:RefOrder>8</b:RefOrder>
  </b:Source>
  <b:Source>
    <b:Tag>Bri15</b:Tag>
    <b:SourceType>Book</b:SourceType>
    <b:Guid>{B3FD43FA-23D5-4F6F-A5A5-EE13E3FD5DC8}</b:Guid>
    <b:Title>Primary Education in Uganda and the UK</b:Title>
    <b:Year>2015</b:Year>
    <b:Author>
      <b:Author>
        <b:NameList>
          <b:Person>
            <b:Last>Brindley</b:Last>
            <b:First>L</b:First>
          </b:Person>
        </b:NameList>
      </b:Author>
    </b:Author>
    <b:City>Kampala</b:City>
    <b:Publisher>UNESCO</b:Publisher>
    <b:RefOrder>9</b:RefOrder>
  </b:Source>
  <b:Source>
    <b:Tag>DMi15</b:Tag>
    <b:SourceType>Book</b:SourceType>
    <b:Guid>{34001EBE-F3C3-40C1-8777-6C241889A958}</b:Guid>
    <b:Author>
      <b:Author>
        <b:NameList>
          <b:Person>
            <b:Last>Miller</b:Last>
            <b:First>D</b:First>
          </b:Person>
        </b:NameList>
      </b:Author>
    </b:Author>
    <b:Title>8 Components of a Reflective Classroom</b:Title>
    <b:Year>2015</b:Year>
    <b:City>London</b:City>
    <b:Publisher>facinghistory.org</b:Publisher>
    <b:RefOrder>11</b:RefOrder>
  </b:Source>
  <b:Source>
    <b:Tag>LNi15</b:Tag>
    <b:SourceType>Book</b:SourceType>
    <b:Guid>{C0818248-9A27-4791-8CF9-34E5438DE78C}</b:Guid>
    <b:Author>
      <b:Author>
        <b:NameList>
          <b:Person>
            <b:Last>Nielsen</b:Last>
            <b:First>L</b:First>
          </b:Person>
        </b:NameList>
      </b:Author>
    </b:Author>
    <b:Title>5 Components Necessary for A Successful School Environment</b:Title>
    <b:Year>2015</b:Year>
    <b:City>New York</b:City>
    <b:Publisher>Blogger</b:Publisher>
    <b:RefOrder>12</b:RefOrder>
  </b:Source>
  <b:Source>
    <b:Tag>MDr05</b:Tag>
    <b:SourceType>Book</b:SourceType>
    <b:Guid>{9DD1A50E-C71F-411F-ABCF-E63EE8A8978C}</b:Guid>
    <b:Author>
      <b:Author>
        <b:NameList>
          <b:Person>
            <b:Last>Driscoll</b:Last>
            <b:First>M</b:First>
          </b:Person>
        </b:NameList>
      </b:Author>
    </b:Author>
    <b:Title>Constructivism and Social Constructivism in teh Classroom, General view, philosophy of Learning Instruction</b:Title>
    <b:Year>2015</b:Year>
    <b:City>Boston</b:City>
    <b:Publisher>MA</b:Publisher>
    <b:RefOrder>14</b:RefOrder>
  </b:Source>
  <b:Source>
    <b:Tag>LWP68</b:Tag>
    <b:SourceType>Book</b:SourceType>
    <b:Guid>{3A4FE3E4-4174-4320-8504-0C8CB514B072}</b:Guid>
    <b:Author>
      <b:Author>
        <b:NameList>
          <b:Person>
            <b:Last>Porter</b:Last>
            <b:First>L</b:First>
            <b:Middle>W</b:Middle>
          </b:Person>
          <b:Person>
            <b:Last>Lawler</b:Last>
            <b:First>E</b:First>
            <b:Middle>E</b:Middle>
          </b:Person>
        </b:NameList>
      </b:Author>
    </b:Author>
    <b:Title>managerial attitudes and perfromance</b:Title>
    <b:Year>2015</b:Year>
    <b:City>Homewood</b:City>
    <b:Publisher>richard. irwin Inc.</b:Publisher>
    <b:RefOrder>15</b:RefOrder>
  </b:Source>
  <b:Source>
    <b:Tag>MWa12</b:Tag>
    <b:SourceType>Book</b:SourceType>
    <b:Guid>{88359D52-7B59-4885-B5FC-04C04DC55A8C}</b:Guid>
    <b:Author>
      <b:Author>
        <b:NameList>
          <b:Person>
            <b:Last>Wang</b:Last>
            <b:First>M</b:First>
          </b:Person>
          <b:Person>
            <b:Last>R Halcombe</b:Last>
          </b:Person>
        </b:NameList>
      </b:Author>
    </b:Author>
    <b:Title> Adolescent's Perception of school Environment, Engagement and Academic Achievement in Middle school American Educational Research Jurnal</b:Title>
    <b:Year>2012</b:Year>
    <b:City>New York</b:City>
    <b:Publisher>American Educational Research Association</b:Publisher>
    <b:RefOrder>16</b:RefOrder>
  </b:Source>
  <b:Source>
    <b:Tag>SLW15</b:Tag>
    <b:SourceType>Book</b:SourceType>
    <b:Guid>{4A0F4BBE-7CC7-49A4-B0F9-4D4A8AE85CE4}</b:Guid>
    <b:Author>
      <b:Author>
        <b:NameList>
          <b:Person>
            <b:Last>Walter</b:Last>
            <b:First>S</b:First>
            <b:Middle>L</b:Middle>
          </b:Person>
        </b:NameList>
      </b:Author>
    </b:Author>
    <b:Title> Mother Tongue-based Education in Developing Countries: Some emerging insights</b:Title>
    <b:Year>2015</b:Year>
    <b:City>Washington DC</b:City>
    <b:Publisher>Researchgate.net</b:Publisher>
    <b:RefOrder>17</b:RefOrder>
  </b:Source>
  <b:Source>
    <b:Tag>BMa14</b:Tag>
    <b:SourceType>Book</b:SourceType>
    <b:Guid>{C61C1400-AA43-42D9-BE7E-57CAA58E5799}</b:Guid>
    <b:Author>
      <b:Author>
        <b:NameList>
          <b:Person>
            <b:Last>Matthew</b:Last>
            <b:First>B</b:First>
          </b:Person>
        </b:NameList>
      </b:Author>
    </b:Author>
    <b:Title>UNEB PLE Results 2013-2014/Uganda National Examinations Board</b:Title>
    <b:Year>2014</b:Year>
    <b:City>Kampala</b:City>
    <b:Publisher>UG Facts</b:Publisher>
    <b:RefOrder>18</b:RefOrder>
  </b:Source>
  <b:Source>
    <b:Tag>Placeholder8</b:Tag>
    <b:SourceType>Book</b:SourceType>
    <b:Guid>{0FD0AC68-3BA6-4F95-863E-4F7112C3E63D}</b:Guid>
    <b:Author>
      <b:Author>
        <b:NameList>
          <b:Person>
            <b:Last>Basque</b:Last>
            <b:First>J</b:First>
          </b:Person>
          <b:Person>
            <b:Last>Dare</b:Last>
            <b:First>S</b:First>
            <b:Middle>W</b:Middle>
          </b:Person>
        </b:NameList>
      </b:Author>
    </b:Author>
    <b:Title>Environment and Apparatuship Information. Journal of Distance Education</b:Title>
    <b:Year>2015</b:Year>
    <b:City>London</b:City>
    <b:RefOrder>21</b:RefOrder>
  </b:Source>
  <b:Source>
    <b:Tag>JTe09</b:Tag>
    <b:SourceType>Book</b:SourceType>
    <b:Guid>{449B4D7D-3CBE-4409-927F-FC1C02445630}</b:Guid>
    <b:Author>
      <b:Author>
        <b:NameList>
          <b:Person>
            <b:Last>Templenton</b:Last>
            <b:First>J</b:First>
          </b:Person>
        </b:NameList>
      </b:Author>
    </b:Author>
    <b:Title> Academics in Africa: Challenges and Opportunities, Developing Countries' Strategies' Union. </b:Title>
    <b:Year>2009</b:Year>
    <b:City>Yaounde</b:City>
    <b:Publisher>University of Yaounde, Cameroon</b:Publisher>
    <b:RefOrder>22</b:RefOrder>
  </b:Source>
  <b:Source>
    <b:Tag>SCG15</b:Tag>
    <b:SourceType>Book</b:SourceType>
    <b:Guid>{BFDB08FA-E1D8-4039-A602-64E7EBE95D88}</b:Guid>
    <b:Author>
      <b:Author>
        <b:NameList>
          <b:Person>
            <b:Last>Graham</b:Last>
            <b:First>S</b:First>
            <b:Middle>C</b:Middle>
          </b:Person>
        </b:NameList>
      </b:Author>
    </b:Author>
    <b:Title>Communicating with Parents: Strategies for Teachers</b:Title>
    <b:Year>2015</b:Year>
    <b:City>London</b:City>
    <b:Publisher>THE SCHOOL COMMUNITY JOURNAL</b:Publisher>
    <b:RefOrder>23</b:RefOrder>
  </b:Source>
  <b:Source>
    <b:Tag>SAl16</b:Tag>
    <b:SourceType>Book</b:SourceType>
    <b:Guid>{181A78DB-E76E-49B5-98BA-03F34A7C1BC8}</b:Guid>
    <b:Author>
      <b:Author>
        <b:NameList>
          <b:Person>
            <b:Last>Allan</b:Last>
            <b:First>S</b:First>
          </b:Person>
          <b:Person>
            <b:Last>Leifer</b:Last>
            <b:First>R</b:First>
          </b:Person>
        </b:NameList>
      </b:Author>
    </b:Author>
    <b:Title>How High-Quality Instructional Materials Can Drive Teacher Growth</b:Title>
    <b:Year>2016</b:Year>
    <b:City>London</b:City>
    <b:Publisher>Bill and Melinda Gates Foundation</b:Publisher>
    <b:RefOrder>24</b:RefOrder>
  </b:Source>
  <b:Source>
    <b:Tag>DCB11</b:Tag>
    <b:SourceType>Book</b:SourceType>
    <b:Guid>{079274AF-3C5A-4A6A-9C59-E1D263DEADD0}</b:Guid>
    <b:Author>
      <b:Author>
        <b:NameList>
          <b:Person>
            <b:Last>Brooks</b:Last>
            <b:First>D</b:First>
            <b:Middle>C</b:Middle>
          </b:Person>
        </b:NameList>
      </b:Author>
    </b:Author>
    <b:Title>What Makes a Classroom an Effective Learning Environment?</b:Title>
    <b:Year>2011</b:Year>
    <b:City>London</b:City>
    <b:Publisher>London times</b:Publisher>
    <b:RefOrder>25</b:RefOrder>
  </b:Source>
  <b:Source>
    <b:Tag>Placeholder9</b:Tag>
    <b:SourceType>Book</b:SourceType>
    <b:Guid>{EFDEBCF2-E2B0-4D42-9F39-848582546A9B}</b:Guid>
    <b:Author>
      <b:Author>
        <b:NameList>
          <b:Person>
            <b:Last>Ayers</b:Last>
            <b:First>P</b:First>
            <b:Middle>D</b:Middle>
          </b:Person>
        </b:NameList>
      </b:Author>
    </b:Author>
    <b:Title>Exploring the relationship between high school facilities and achievement of high school students in Georgia.” Uunpublished doctoral dissertation</b:Title>
    <b:Year>2009</b:Year>
    <b:City>New York</b:City>
    <b:Publisher>University of Georgia,Athens, GA</b:Publisher>
    <b:RefOrder>27</b:RefOrder>
  </b:Source>
  <b:Source>
    <b:Tag>Placeholder10</b:Tag>
    <b:SourceType>Book</b:SourceType>
    <b:Guid>{521187CB-0D8F-4121-B444-C1E8F51A2390}</b:Guid>
    <b:Author>
      <b:Author>
        <b:NameList>
          <b:Person>
            <b:Last>Rimm-Kaufman</b:Last>
            <b:First>S</b:First>
          </b:Person>
        </b:NameList>
      </b:Author>
    </b:Author>
    <b:Title>Improving students' relationship with teachers to provide essential support for learning</b:Title>
    <b:Year>2010</b:Year>
    <b:City>Virginia</b:City>
    <b:Publisher>University of Virginia</b:Publisher>
    <b:RefOrder>28</b:RefOrder>
  </b:Source>
  <b:Source>
    <b:Tag>Placeholder11</b:Tag>
    <b:SourceType>Book</b:SourceType>
    <b:Guid>{A8636C72-C30B-49E8-BE7F-427F671AF497}</b:Guid>
    <b:Author>
      <b:Author>
        <b:NameList>
          <b:Person>
            <b:Last>Pianta</b:Last>
            <b:First>M</b:First>
          </b:Person>
          <b:Person>
            <b:Last>Stuhlman</b:Last>
            <b:First>H</b:First>
          </b:Person>
        </b:NameList>
      </b:Author>
    </b:Author>
    <b:Title>Teacher-child relationships and academic achievement: A multi-level propensity score model approach</b:Title>
    <b:Year>2016</b:Year>
    <b:City>London</b:City>
    <b:Publisher>London Times</b:Publisher>
    <b:RefOrder>29</b:RefOrder>
  </b:Source>
  <b:Source>
    <b:Tag>Placeholder12</b:Tag>
    <b:SourceType>Book</b:SourceType>
    <b:Guid>{877C8A50-0925-47CC-9E33-D2F87822C130}</b:Guid>
    <b:Author>
      <b:Author>
        <b:NameList>
          <b:Person>
            <b:Last>Meek</b:Last>
            <b:First>B</b:First>
          </b:Person>
        </b:NameList>
      </b:Author>
    </b:Author>
    <b:Title>Time allocation and classroom instruction/, planning and organizing for instruction</b:Title>
    <b:Year>2013</b:Year>
    <b:City>London</b:City>
    <b:Publisher>ASCD</b:Publisher>
    <b:RefOrder>31</b:RefOrder>
  </b:Source>
  <b:Source>
    <b:Tag>JEr00</b:Tag>
    <b:SourceType>Book</b:SourceType>
    <b:Guid>{1AC3066E-DBCA-4B8B-BCD4-17908983948F}</b:Guid>
    <b:Author>
      <b:Author>
        <b:NameList>
          <b:Person>
            <b:Last>Ermisch</b:Last>
            <b:First>J</b:First>
          </b:Person>
          <b:Person>
            <b:Last>Francesconi</b:Last>
          </b:Person>
          <b:Person>
            <b:Last>Marco</b:Last>
          </b:Person>
        </b:NameList>
      </b:Author>
    </b:Author>
    <b:Title>The Effect ofParents' Employment on Children's Educational Attainment.</b:Title>
    <b:Year>2010</b:Year>
    <b:City>United Kingdom</b:City>
    <b:Publisher>University of Sussex</b:Publisher>
    <b:RefOrder>33</b:RefOrder>
  </b:Source>
  <b:Source>
    <b:Tag>RWa02</b:Tag>
    <b:SourceType>Book</b:SourceType>
    <b:Guid>{57375BA1-95C5-401C-A060-87EEC97AA57D}</b:Guid>
    <b:Author>
      <b:Author>
        <b:NameList>
          <b:Person>
            <b:Last>Watson</b:Last>
            <b:First>R</b:First>
          </b:Person>
        </b:NameList>
      </b:Author>
    </b:Author>
    <b:Title>Literacy and oral language: implications for early literacy acquisition, in:S. B. Neuman &amp; D.K. Dickinson</b:Title>
    <b:Year>2016</b:Year>
    <b:City>New York</b:City>
    <b:Publisher>Handbook of early literacy research, The Guilford Press</b:Publisher>
    <b:RefOrder>34</b:RefOrder>
  </b:Source>
  <b:Source>
    <b:Tag>Hav03</b:Tag>
    <b:SourceType>Book</b:SourceType>
    <b:Guid>{3D2B227C-57B0-41E2-9384-63334C1292F6}</b:Guid>
    <b:Author>
      <b:Author>
        <b:NameList>
          <b:Person>
            <b:Last>Haveman</b:Last>
          </b:Person>
          <b:Person>
            <b:Last>Robert</b:Last>
          </b:Person>
          <b:Person>
            <b:Last>Wolfe</b:Last>
          </b:Person>
          <b:Person>
            <b:Last>Barbara</b:Last>
          </b:Person>
        </b:NameList>
      </b:Author>
    </b:Author>
    <b:Title>Children's Prospects and Children's Policy</b:Title>
    <b:Year>2013</b:Year>
    <b:City>Washington Dc</b:City>
    <b:Publisher>Journal of Economic Perspectives</b:Publisher>
    <b:RefOrder>35</b:RefOrder>
  </b:Source>
  <b:Source>
    <b:Tag>GSG05</b:Tag>
    <b:SourceType>Book</b:SourceType>
    <b:Guid>{A5F53F04-5763-4228-BC23-95EE51E58D57}</b:Guid>
    <b:Author>
      <b:Author>
        <b:NameList>
          <b:Person>
            <b:Last>Garasky</b:Last>
            <b:First>GS</b:First>
          </b:Person>
        </b:NameList>
      </b:Author>
    </b:Author>
    <b:Title>The effects ofFamily Structure on Educational Attainment: Do the Effects Vary by the Age of the Child?"</b:Title>
    <b:Year>2015</b:Year>
    <b:City>New York</b:City>
    <b:Publisher>American Joumal of Economics and Sociology</b:Publisher>
    <b:RefOrder>36</b:RefOrder>
  </b:Source>
</b:Sources>
</file>

<file path=customXml/itemProps1.xml><?xml version="1.0" encoding="utf-8"?>
<ds:datastoreItem xmlns:ds="http://schemas.openxmlformats.org/officeDocument/2006/customXml" ds:itemID="{3051E791-9FED-41BF-A6DE-93E1EFA81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20490</Words>
  <Characters>116799</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AKIIKI</dc:creator>
  <cp:lastModifiedBy>RACHEAL.BIRUNGI</cp:lastModifiedBy>
  <cp:revision>2</cp:revision>
  <dcterms:created xsi:type="dcterms:W3CDTF">2019-10-23T21:50:00Z</dcterms:created>
  <dcterms:modified xsi:type="dcterms:W3CDTF">2019-10-23T21:50:00Z</dcterms:modified>
</cp:coreProperties>
</file>