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63B7" w:rsidRPr="00EE5DC5" w:rsidRDefault="00294CBA" w:rsidP="00484BA3">
      <w:pPr>
        <w:rPr>
          <w:rFonts w:ascii="Times New Roman" w:hAnsi="Times New Roman" w:cs="Times New Roman"/>
          <w:b/>
          <w:bCs/>
          <w:sz w:val="24"/>
          <w:szCs w:val="24"/>
        </w:rPr>
      </w:pPr>
      <w:r w:rsidRPr="00EE5DC5">
        <w:rPr>
          <w:rFonts w:ascii="Times New Roman" w:hAnsi="Times New Roman" w:cs="Times New Roman"/>
          <w:b/>
          <w:bCs/>
          <w:sz w:val="24"/>
          <w:szCs w:val="24"/>
        </w:rPr>
        <w:t xml:space="preserve">THE CONTRIBUTION OF MONITORING AND EVALUATION </w:t>
      </w:r>
      <w:r w:rsidR="00426018">
        <w:rPr>
          <w:rFonts w:ascii="Times New Roman" w:hAnsi="Times New Roman" w:cs="Times New Roman"/>
          <w:b/>
          <w:bCs/>
          <w:sz w:val="24"/>
          <w:szCs w:val="24"/>
        </w:rPr>
        <w:t xml:space="preserve">TOWARDS </w:t>
      </w:r>
      <w:r w:rsidR="00426018" w:rsidRPr="00EE5DC5">
        <w:rPr>
          <w:rFonts w:ascii="Times New Roman" w:hAnsi="Times New Roman" w:cs="Times New Roman"/>
          <w:b/>
          <w:bCs/>
          <w:sz w:val="24"/>
          <w:szCs w:val="24"/>
        </w:rPr>
        <w:t>QUALITY</w:t>
      </w:r>
      <w:r w:rsidRPr="00EE5DC5">
        <w:rPr>
          <w:rFonts w:ascii="Times New Roman" w:hAnsi="Times New Roman" w:cs="Times New Roman"/>
          <w:b/>
          <w:bCs/>
          <w:sz w:val="24"/>
          <w:szCs w:val="24"/>
        </w:rPr>
        <w:t xml:space="preserve"> HEALTH SERVICE DELIVERY IN LOCAL GOVERNMENTS: A CASE STUDY OF KASESE DISTRICT, UGANDA</w:t>
      </w:r>
    </w:p>
    <w:p w:rsidR="001063B7" w:rsidRPr="00124B25" w:rsidRDefault="001063B7" w:rsidP="001063B7">
      <w:pPr>
        <w:pStyle w:val="ListParagraph"/>
        <w:spacing w:line="360" w:lineRule="auto"/>
        <w:ind w:left="360"/>
        <w:jc w:val="center"/>
        <w:rPr>
          <w:rFonts w:ascii="Times New Roman" w:hAnsi="Times New Roman" w:cs="Times New Roman"/>
          <w:b/>
          <w:sz w:val="24"/>
          <w:szCs w:val="24"/>
        </w:rPr>
      </w:pPr>
    </w:p>
    <w:p w:rsidR="001063B7" w:rsidRPr="00124B25" w:rsidRDefault="001063B7" w:rsidP="001063B7">
      <w:pPr>
        <w:spacing w:before="240" w:line="360" w:lineRule="auto"/>
        <w:jc w:val="center"/>
        <w:rPr>
          <w:rFonts w:ascii="Times New Roman" w:hAnsi="Times New Roman" w:cs="Times New Roman"/>
          <w:b/>
          <w:iCs/>
          <w:sz w:val="24"/>
          <w:szCs w:val="24"/>
        </w:rPr>
      </w:pPr>
      <w:r w:rsidRPr="00124B25">
        <w:rPr>
          <w:rFonts w:ascii="Times New Roman" w:hAnsi="Times New Roman" w:cs="Times New Roman"/>
          <w:b/>
          <w:sz w:val="24"/>
          <w:szCs w:val="24"/>
        </w:rPr>
        <w:t>BY</w:t>
      </w:r>
    </w:p>
    <w:p w:rsidR="001063B7" w:rsidRPr="00124B25" w:rsidRDefault="001063B7" w:rsidP="001063B7">
      <w:pPr>
        <w:spacing w:before="240" w:line="360" w:lineRule="auto"/>
        <w:jc w:val="center"/>
        <w:rPr>
          <w:rFonts w:ascii="Times New Roman" w:hAnsi="Times New Roman" w:cs="Times New Roman"/>
          <w:b/>
          <w:iCs/>
          <w:sz w:val="24"/>
          <w:szCs w:val="24"/>
        </w:rPr>
      </w:pPr>
    </w:p>
    <w:p w:rsidR="001063B7" w:rsidRPr="00124B25" w:rsidRDefault="00982313" w:rsidP="001063B7">
      <w:pPr>
        <w:spacing w:before="240" w:line="360" w:lineRule="auto"/>
        <w:jc w:val="center"/>
        <w:rPr>
          <w:rFonts w:ascii="Times New Roman" w:hAnsi="Times New Roman" w:cs="Times New Roman"/>
          <w:b/>
          <w:sz w:val="24"/>
          <w:szCs w:val="24"/>
        </w:rPr>
      </w:pPr>
      <w:r w:rsidRPr="00124B25">
        <w:rPr>
          <w:rFonts w:ascii="Times New Roman" w:hAnsi="Times New Roman" w:cs="Times New Roman"/>
          <w:b/>
          <w:iCs/>
          <w:sz w:val="24"/>
          <w:szCs w:val="24"/>
        </w:rPr>
        <w:t>HANGI UMARU</w:t>
      </w:r>
    </w:p>
    <w:p w:rsidR="001063B7" w:rsidRPr="00124B25" w:rsidRDefault="001063B7" w:rsidP="001063B7">
      <w:pPr>
        <w:spacing w:before="240" w:line="360" w:lineRule="auto"/>
        <w:jc w:val="center"/>
        <w:rPr>
          <w:rFonts w:ascii="Times New Roman" w:hAnsi="Times New Roman" w:cs="Times New Roman"/>
          <w:b/>
          <w:iCs/>
          <w:sz w:val="24"/>
          <w:szCs w:val="24"/>
        </w:rPr>
      </w:pPr>
    </w:p>
    <w:p w:rsidR="001063B7" w:rsidRPr="00124B25" w:rsidRDefault="00982313" w:rsidP="001063B7">
      <w:pPr>
        <w:spacing w:before="240" w:line="360" w:lineRule="auto"/>
        <w:jc w:val="center"/>
        <w:rPr>
          <w:rFonts w:ascii="Times New Roman" w:hAnsi="Times New Roman" w:cs="Times New Roman"/>
          <w:b/>
          <w:iCs/>
          <w:sz w:val="24"/>
          <w:szCs w:val="24"/>
        </w:rPr>
      </w:pPr>
      <w:r w:rsidRPr="00124B25">
        <w:rPr>
          <w:rFonts w:ascii="Times New Roman" w:hAnsi="Times New Roman" w:cs="Times New Roman"/>
          <w:b/>
          <w:iCs/>
          <w:sz w:val="24"/>
          <w:szCs w:val="24"/>
        </w:rPr>
        <w:t>2019/FEB/MME</w:t>
      </w:r>
      <w:r w:rsidR="001063B7" w:rsidRPr="00124B25">
        <w:rPr>
          <w:rFonts w:ascii="Times New Roman" w:hAnsi="Times New Roman" w:cs="Times New Roman"/>
          <w:b/>
          <w:iCs/>
          <w:sz w:val="24"/>
          <w:szCs w:val="24"/>
        </w:rPr>
        <w:t>/M</w:t>
      </w:r>
      <w:r w:rsidRPr="00124B25">
        <w:rPr>
          <w:rFonts w:ascii="Times New Roman" w:hAnsi="Times New Roman" w:cs="Times New Roman"/>
          <w:b/>
          <w:iCs/>
          <w:sz w:val="24"/>
          <w:szCs w:val="24"/>
        </w:rPr>
        <w:t>224934</w:t>
      </w:r>
      <w:r w:rsidR="001063B7" w:rsidRPr="00124B25">
        <w:rPr>
          <w:rFonts w:ascii="Times New Roman" w:hAnsi="Times New Roman" w:cs="Times New Roman"/>
          <w:b/>
          <w:iCs/>
          <w:sz w:val="24"/>
          <w:szCs w:val="24"/>
        </w:rPr>
        <w:t>/WKD/KLA</w:t>
      </w:r>
    </w:p>
    <w:p w:rsidR="001063B7" w:rsidRPr="00124B25" w:rsidRDefault="001063B7" w:rsidP="001063B7">
      <w:pPr>
        <w:spacing w:before="240" w:line="360" w:lineRule="auto"/>
        <w:jc w:val="center"/>
        <w:rPr>
          <w:rFonts w:ascii="Times New Roman" w:hAnsi="Times New Roman" w:cs="Times New Roman"/>
          <w:b/>
          <w:iCs/>
          <w:sz w:val="24"/>
          <w:szCs w:val="24"/>
        </w:rPr>
      </w:pPr>
    </w:p>
    <w:p w:rsidR="001063B7" w:rsidRPr="00124B25" w:rsidRDefault="001063B7" w:rsidP="001063B7">
      <w:pPr>
        <w:spacing w:before="240" w:line="360" w:lineRule="auto"/>
        <w:jc w:val="center"/>
        <w:rPr>
          <w:rFonts w:ascii="Times New Roman" w:hAnsi="Times New Roman" w:cs="Times New Roman"/>
          <w:b/>
          <w:sz w:val="24"/>
          <w:szCs w:val="24"/>
        </w:rPr>
      </w:pPr>
    </w:p>
    <w:p w:rsidR="001063B7" w:rsidRPr="00124B25" w:rsidRDefault="00BF1D37" w:rsidP="001063B7">
      <w:pPr>
        <w:spacing w:before="240" w:line="360" w:lineRule="auto"/>
        <w:jc w:val="center"/>
        <w:rPr>
          <w:rFonts w:ascii="Times New Roman" w:hAnsi="Times New Roman" w:cs="Times New Roman"/>
          <w:b/>
          <w:sz w:val="24"/>
          <w:szCs w:val="24"/>
        </w:rPr>
      </w:pPr>
      <w:r w:rsidRPr="00124B25">
        <w:rPr>
          <w:rFonts w:ascii="Times New Roman" w:hAnsi="Times New Roman" w:cs="Times New Roman"/>
          <w:b/>
          <w:sz w:val="24"/>
          <w:szCs w:val="24"/>
        </w:rPr>
        <w:t xml:space="preserve">A </w:t>
      </w:r>
      <w:r>
        <w:rPr>
          <w:rFonts w:ascii="Times New Roman" w:hAnsi="Times New Roman" w:cs="Times New Roman"/>
          <w:b/>
          <w:bCs/>
          <w:sz w:val="24"/>
          <w:szCs w:val="24"/>
          <w:lang w:val="en-GB"/>
        </w:rPr>
        <w:t xml:space="preserve">DISSERTATION </w:t>
      </w:r>
      <w:r w:rsidRPr="00124B25">
        <w:rPr>
          <w:rFonts w:ascii="Times New Roman" w:hAnsi="Times New Roman" w:cs="Times New Roman"/>
          <w:b/>
          <w:sz w:val="24"/>
          <w:szCs w:val="24"/>
        </w:rPr>
        <w:t xml:space="preserve">TO THE SCHOOL </w:t>
      </w:r>
      <w:r w:rsidR="001063B7" w:rsidRPr="00124B25">
        <w:rPr>
          <w:rFonts w:ascii="Times New Roman" w:hAnsi="Times New Roman" w:cs="Times New Roman"/>
          <w:b/>
          <w:sz w:val="24"/>
          <w:szCs w:val="24"/>
        </w:rPr>
        <w:t xml:space="preserve">OF SOCIAL SCIENCES IN PARTIAL FULFILLMENT </w:t>
      </w:r>
      <w:r w:rsidR="001063B7" w:rsidRPr="00124B25">
        <w:rPr>
          <w:rFonts w:ascii="Times New Roman" w:hAnsi="Times New Roman" w:cs="Times New Roman"/>
          <w:b/>
          <w:bCs/>
          <w:sz w:val="24"/>
          <w:szCs w:val="24"/>
          <w:lang w:val="en-GB"/>
        </w:rPr>
        <w:t xml:space="preserve">FOR THE </w:t>
      </w:r>
      <w:r w:rsidR="00982313" w:rsidRPr="00124B25">
        <w:rPr>
          <w:rFonts w:ascii="Times New Roman" w:hAnsi="Times New Roman" w:cs="Times New Roman"/>
          <w:b/>
          <w:sz w:val="24"/>
          <w:szCs w:val="24"/>
        </w:rPr>
        <w:t>AWARD OF MASTERS OF MONITORING AND EVALUATION</w:t>
      </w:r>
      <w:r w:rsidR="001063B7" w:rsidRPr="00124B25">
        <w:rPr>
          <w:rFonts w:ascii="Times New Roman" w:hAnsi="Times New Roman" w:cs="Times New Roman"/>
          <w:b/>
          <w:sz w:val="24"/>
          <w:szCs w:val="24"/>
        </w:rPr>
        <w:t xml:space="preserve"> AT NKUMBA UNIVERSITY.</w:t>
      </w:r>
    </w:p>
    <w:p w:rsidR="001063B7" w:rsidRPr="00124B25" w:rsidRDefault="001063B7" w:rsidP="001063B7">
      <w:pPr>
        <w:spacing w:before="240" w:line="360" w:lineRule="auto"/>
        <w:jc w:val="center"/>
        <w:rPr>
          <w:rFonts w:ascii="Times New Roman" w:hAnsi="Times New Roman" w:cs="Times New Roman"/>
          <w:b/>
          <w:sz w:val="24"/>
          <w:szCs w:val="24"/>
        </w:rPr>
      </w:pPr>
    </w:p>
    <w:p w:rsidR="001063B7" w:rsidRPr="00124B25" w:rsidRDefault="001063B7" w:rsidP="001063B7">
      <w:pPr>
        <w:tabs>
          <w:tab w:val="left" w:pos="8385"/>
        </w:tabs>
        <w:spacing w:before="240" w:after="0" w:line="360" w:lineRule="auto"/>
        <w:jc w:val="center"/>
        <w:rPr>
          <w:rFonts w:ascii="Times New Roman" w:hAnsi="Times New Roman" w:cs="Times New Roman"/>
          <w:b/>
          <w:sz w:val="24"/>
          <w:szCs w:val="24"/>
        </w:rPr>
      </w:pPr>
    </w:p>
    <w:p w:rsidR="001063B7" w:rsidRPr="00124B25" w:rsidRDefault="001063B7" w:rsidP="001063B7">
      <w:pPr>
        <w:tabs>
          <w:tab w:val="left" w:pos="8385"/>
        </w:tabs>
        <w:spacing w:before="240" w:after="0" w:line="360" w:lineRule="auto"/>
        <w:jc w:val="center"/>
        <w:rPr>
          <w:rFonts w:ascii="Times New Roman" w:hAnsi="Times New Roman" w:cs="Times New Roman"/>
          <w:b/>
          <w:sz w:val="24"/>
          <w:szCs w:val="24"/>
        </w:rPr>
      </w:pPr>
    </w:p>
    <w:p w:rsidR="001063B7" w:rsidRPr="00124B25" w:rsidRDefault="001063B7" w:rsidP="001063B7">
      <w:pPr>
        <w:tabs>
          <w:tab w:val="left" w:pos="8385"/>
        </w:tabs>
        <w:spacing w:before="240" w:after="0" w:line="360" w:lineRule="auto"/>
        <w:jc w:val="center"/>
        <w:rPr>
          <w:rFonts w:ascii="Times New Roman" w:hAnsi="Times New Roman" w:cs="Times New Roman"/>
          <w:b/>
          <w:sz w:val="24"/>
          <w:szCs w:val="24"/>
        </w:rPr>
      </w:pPr>
    </w:p>
    <w:p w:rsidR="001063B7" w:rsidRPr="00124B25" w:rsidRDefault="001063B7" w:rsidP="001063B7">
      <w:pPr>
        <w:spacing w:before="240" w:after="0" w:line="360" w:lineRule="auto"/>
        <w:jc w:val="center"/>
        <w:rPr>
          <w:rFonts w:ascii="Times New Roman" w:hAnsi="Times New Roman" w:cs="Times New Roman"/>
          <w:b/>
          <w:sz w:val="24"/>
          <w:szCs w:val="24"/>
        </w:rPr>
      </w:pPr>
    </w:p>
    <w:p w:rsidR="001063B7" w:rsidRPr="00124B25" w:rsidRDefault="00014587" w:rsidP="001063B7">
      <w:pPr>
        <w:spacing w:line="360" w:lineRule="auto"/>
        <w:jc w:val="center"/>
        <w:rPr>
          <w:rFonts w:ascii="Times New Roman" w:hAnsi="Times New Roman" w:cs="Times New Roman"/>
          <w:b/>
          <w:sz w:val="24"/>
          <w:szCs w:val="24"/>
        </w:rPr>
      </w:pPr>
      <w:r w:rsidRPr="00124B25">
        <w:rPr>
          <w:rFonts w:ascii="Times New Roman" w:hAnsi="Times New Roman" w:cs="Times New Roman"/>
          <w:b/>
          <w:sz w:val="24"/>
          <w:szCs w:val="24"/>
        </w:rPr>
        <w:t>JANUARY’ 2022</w:t>
      </w:r>
    </w:p>
    <w:p w:rsidR="0045425B" w:rsidRPr="00124B25" w:rsidRDefault="0045425B" w:rsidP="001063B7">
      <w:pPr>
        <w:spacing w:line="360" w:lineRule="auto"/>
        <w:jc w:val="center"/>
        <w:rPr>
          <w:rFonts w:ascii="Times New Roman" w:hAnsi="Times New Roman" w:cs="Times New Roman"/>
          <w:b/>
          <w:sz w:val="24"/>
          <w:szCs w:val="24"/>
        </w:rPr>
        <w:sectPr w:rsidR="0045425B" w:rsidRPr="00124B25" w:rsidSect="00C93378">
          <w:footerReference w:type="default" r:id="rId8"/>
          <w:footerReference w:type="first" r:id="rId9"/>
          <w:pgSz w:w="12240" w:h="15840"/>
          <w:pgMar w:top="1440" w:right="1440" w:bottom="1440" w:left="1440" w:header="720" w:footer="720" w:gutter="0"/>
          <w:pgBorders w:offsetFrom="page">
            <w:top w:val="single" w:sz="4" w:space="24" w:color="A6A6A6" w:themeColor="background1" w:themeShade="A6"/>
            <w:left w:val="single" w:sz="4" w:space="24" w:color="A6A6A6" w:themeColor="background1" w:themeShade="A6"/>
            <w:bottom w:val="single" w:sz="4" w:space="24" w:color="A6A6A6" w:themeColor="background1" w:themeShade="A6"/>
            <w:right w:val="single" w:sz="4" w:space="24" w:color="A6A6A6" w:themeColor="background1" w:themeShade="A6"/>
          </w:pgBorders>
          <w:cols w:space="720"/>
          <w:docGrid w:linePitch="360"/>
        </w:sectPr>
      </w:pPr>
    </w:p>
    <w:p w:rsidR="006E3A5D" w:rsidRPr="00124B25" w:rsidRDefault="006E3A5D" w:rsidP="006E3A5D">
      <w:pPr>
        <w:pStyle w:val="Heading1"/>
        <w:jc w:val="center"/>
        <w:rPr>
          <w:rFonts w:ascii="Times New Roman" w:eastAsia="Calibri" w:hAnsi="Times New Roman" w:cs="Times New Roman"/>
          <w:b/>
          <w:bCs/>
          <w:color w:val="auto"/>
          <w:sz w:val="24"/>
          <w:szCs w:val="24"/>
          <w:lang w:val="en-GB"/>
        </w:rPr>
      </w:pPr>
      <w:bookmarkStart w:id="0" w:name="_Toc92285313"/>
      <w:bookmarkStart w:id="1" w:name="_Toc92891549"/>
      <w:r w:rsidRPr="00124B25">
        <w:rPr>
          <w:rFonts w:ascii="Times New Roman" w:eastAsia="Calibri" w:hAnsi="Times New Roman" w:cs="Times New Roman"/>
          <w:b/>
          <w:bCs/>
          <w:color w:val="auto"/>
          <w:sz w:val="24"/>
          <w:szCs w:val="24"/>
          <w:lang w:val="en-GB"/>
        </w:rPr>
        <w:lastRenderedPageBreak/>
        <w:t>STUDENT’S DECLARATION</w:t>
      </w:r>
      <w:bookmarkEnd w:id="0"/>
      <w:bookmarkEnd w:id="1"/>
    </w:p>
    <w:p w:rsidR="006E3A5D" w:rsidRPr="00124B25" w:rsidRDefault="006E3A5D" w:rsidP="006E3A5D">
      <w:pPr>
        <w:autoSpaceDE w:val="0"/>
        <w:autoSpaceDN w:val="0"/>
        <w:adjustRightInd w:val="0"/>
        <w:spacing w:after="0" w:line="240" w:lineRule="auto"/>
        <w:jc w:val="center"/>
        <w:rPr>
          <w:rFonts w:ascii="Times New Roman" w:eastAsia="Calibri" w:hAnsi="Times New Roman" w:cs="Times New Roman"/>
          <w:b/>
          <w:bCs/>
          <w:sz w:val="24"/>
          <w:szCs w:val="24"/>
          <w:lang w:val="en-GB"/>
        </w:rPr>
      </w:pPr>
    </w:p>
    <w:p w:rsidR="006E3A5D" w:rsidRPr="00124B25" w:rsidRDefault="006E3A5D" w:rsidP="006E3A5D">
      <w:pPr>
        <w:autoSpaceDE w:val="0"/>
        <w:autoSpaceDN w:val="0"/>
        <w:adjustRightInd w:val="0"/>
        <w:spacing w:after="0" w:line="240" w:lineRule="auto"/>
        <w:jc w:val="center"/>
        <w:rPr>
          <w:rFonts w:ascii="Times New Roman" w:eastAsia="Calibri" w:hAnsi="Times New Roman" w:cs="Times New Roman"/>
          <w:sz w:val="24"/>
          <w:szCs w:val="24"/>
          <w:lang w:val="en-GB"/>
        </w:rPr>
      </w:pPr>
    </w:p>
    <w:p w:rsidR="006E3A5D" w:rsidRPr="00124B25" w:rsidRDefault="006E3A5D" w:rsidP="006E3A5D">
      <w:pPr>
        <w:spacing w:line="480" w:lineRule="auto"/>
        <w:jc w:val="both"/>
        <w:rPr>
          <w:rFonts w:ascii="Times New Roman" w:hAnsi="Times New Roman" w:cs="Times New Roman"/>
          <w:b/>
          <w:sz w:val="24"/>
          <w:szCs w:val="24"/>
        </w:rPr>
      </w:pPr>
      <w:r w:rsidRPr="00124B25">
        <w:rPr>
          <w:rFonts w:ascii="Times New Roman" w:eastAsia="Calibri" w:hAnsi="Times New Roman" w:cs="Times New Roman"/>
          <w:sz w:val="24"/>
          <w:szCs w:val="24"/>
          <w:lang w:val="en-GB"/>
        </w:rPr>
        <w:t xml:space="preserve">I, </w:t>
      </w:r>
      <w:r w:rsidR="00E87810" w:rsidRPr="00124B25">
        <w:rPr>
          <w:rFonts w:ascii="Times New Roman" w:hAnsi="Times New Roman" w:cs="Times New Roman"/>
          <w:b/>
          <w:sz w:val="24"/>
          <w:szCs w:val="24"/>
        </w:rPr>
        <w:t xml:space="preserve">HANGI UMARU </w:t>
      </w:r>
      <w:r w:rsidRPr="00124B25">
        <w:rPr>
          <w:rFonts w:ascii="Times New Roman" w:hAnsi="Times New Roman" w:cs="Times New Roman"/>
          <w:bCs/>
          <w:sz w:val="24"/>
          <w:szCs w:val="24"/>
        </w:rPr>
        <w:t xml:space="preserve">hereby declare that the work presented in this dissertation is original and has not been published and/or submitted for any other degree award to any other university or institution of higher learning before </w:t>
      </w:r>
      <w:r w:rsidRPr="00124B25">
        <w:rPr>
          <w:rFonts w:ascii="Times New Roman" w:eastAsia="Calibri" w:hAnsi="Times New Roman" w:cs="Times New Roman"/>
          <w:sz w:val="24"/>
          <w:szCs w:val="24"/>
          <w:lang w:val="en-GB"/>
        </w:rPr>
        <w:t>other than Nkumba University for academic credit</w:t>
      </w:r>
      <w:r w:rsidRPr="00124B25">
        <w:rPr>
          <w:rFonts w:ascii="Times New Roman" w:hAnsi="Times New Roman" w:cs="Times New Roman"/>
          <w:bCs/>
          <w:sz w:val="24"/>
          <w:szCs w:val="24"/>
        </w:rPr>
        <w:t xml:space="preserve"> and where the work of others has been referred to, it has been duly acknowledged.</w:t>
      </w:r>
    </w:p>
    <w:p w:rsidR="006E3A5D" w:rsidRPr="00124B25" w:rsidRDefault="0068553B" w:rsidP="006E3A5D">
      <w:pPr>
        <w:rPr>
          <w:rFonts w:ascii="Times New Roman" w:eastAsia="Calibri" w:hAnsi="Times New Roman" w:cs="Times New Roman"/>
          <w:sz w:val="24"/>
          <w:szCs w:val="24"/>
          <w:lang w:val="en-GB"/>
        </w:rPr>
      </w:pPr>
      <w:r>
        <w:rPr>
          <w:rFonts w:ascii="Times New Roman" w:eastAsia="Calibri" w:hAnsi="Times New Roman" w:cs="Times New Roman"/>
          <w:noProof/>
          <w:sz w:val="24"/>
          <w:szCs w:val="24"/>
        </w:rPr>
        <w:drawing>
          <wp:inline distT="0" distB="0" distL="0" distR="0">
            <wp:extent cx="5934075" cy="90487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t="66431"/>
                    <a:stretch>
                      <a:fillRect/>
                    </a:stretch>
                  </pic:blipFill>
                  <pic:spPr bwMode="auto">
                    <a:xfrm>
                      <a:off x="0" y="0"/>
                      <a:ext cx="5934075" cy="904875"/>
                    </a:xfrm>
                    <a:prstGeom prst="rect">
                      <a:avLst/>
                    </a:prstGeom>
                    <a:noFill/>
                    <a:ln w="9525">
                      <a:noFill/>
                      <a:miter lim="800000"/>
                      <a:headEnd/>
                      <a:tailEnd/>
                    </a:ln>
                  </pic:spPr>
                </pic:pic>
              </a:graphicData>
            </a:graphic>
          </wp:inline>
        </w:drawing>
      </w:r>
    </w:p>
    <w:p w:rsidR="006E3A5D" w:rsidRPr="00124B25" w:rsidRDefault="006E3A5D" w:rsidP="006E3A5D">
      <w:pPr>
        <w:rPr>
          <w:rFonts w:ascii="Times New Roman" w:eastAsia="Calibri" w:hAnsi="Times New Roman" w:cs="Times New Roman"/>
          <w:sz w:val="24"/>
          <w:szCs w:val="24"/>
          <w:lang w:val="en-GB"/>
        </w:rPr>
      </w:pPr>
    </w:p>
    <w:p w:rsidR="006E3A5D" w:rsidRPr="00124B25" w:rsidRDefault="006E3A5D" w:rsidP="006E3A5D">
      <w:pPr>
        <w:rPr>
          <w:rFonts w:ascii="Times New Roman" w:eastAsia="Calibri" w:hAnsi="Times New Roman" w:cs="Times New Roman"/>
          <w:sz w:val="24"/>
          <w:szCs w:val="24"/>
          <w:lang w:val="en-GB"/>
        </w:rPr>
      </w:pPr>
    </w:p>
    <w:p w:rsidR="006E3A5D" w:rsidRPr="00124B25" w:rsidRDefault="006E3A5D" w:rsidP="006E3A5D">
      <w:pPr>
        <w:rPr>
          <w:rFonts w:ascii="Times New Roman" w:eastAsia="Calibri" w:hAnsi="Times New Roman" w:cs="Times New Roman"/>
          <w:sz w:val="24"/>
          <w:szCs w:val="24"/>
          <w:lang w:val="en-GB"/>
        </w:rPr>
      </w:pPr>
    </w:p>
    <w:p w:rsidR="006E3A5D" w:rsidRPr="00124B25" w:rsidRDefault="006E3A5D" w:rsidP="006E3A5D">
      <w:pPr>
        <w:rPr>
          <w:rFonts w:ascii="Times New Roman" w:eastAsia="Calibri" w:hAnsi="Times New Roman" w:cs="Times New Roman"/>
          <w:sz w:val="24"/>
          <w:szCs w:val="24"/>
          <w:lang w:val="en-GB"/>
        </w:rPr>
      </w:pPr>
    </w:p>
    <w:p w:rsidR="006E3A5D" w:rsidRPr="00124B25" w:rsidRDefault="006E3A5D" w:rsidP="006E3A5D">
      <w:pPr>
        <w:rPr>
          <w:rFonts w:ascii="Times New Roman" w:eastAsia="Calibri" w:hAnsi="Times New Roman" w:cs="Times New Roman"/>
          <w:sz w:val="24"/>
          <w:szCs w:val="24"/>
          <w:lang w:val="en-GB"/>
        </w:rPr>
      </w:pPr>
    </w:p>
    <w:p w:rsidR="006E3A5D" w:rsidRPr="00124B25" w:rsidRDefault="006E3A5D" w:rsidP="006E3A5D">
      <w:pPr>
        <w:rPr>
          <w:rFonts w:ascii="Times New Roman" w:eastAsia="Calibri" w:hAnsi="Times New Roman" w:cs="Times New Roman"/>
          <w:sz w:val="24"/>
          <w:szCs w:val="24"/>
          <w:lang w:val="en-GB"/>
        </w:rPr>
      </w:pPr>
    </w:p>
    <w:p w:rsidR="006E3A5D" w:rsidRPr="00124B25" w:rsidRDefault="006E3A5D" w:rsidP="006E3A5D">
      <w:pPr>
        <w:tabs>
          <w:tab w:val="left" w:pos="2760"/>
        </w:tabs>
        <w:rPr>
          <w:rFonts w:ascii="Times New Roman" w:eastAsia="Calibri" w:hAnsi="Times New Roman" w:cs="Times New Roman"/>
          <w:sz w:val="24"/>
          <w:szCs w:val="24"/>
          <w:lang w:val="en-GB"/>
        </w:rPr>
      </w:pPr>
      <w:r w:rsidRPr="00124B25">
        <w:rPr>
          <w:rFonts w:ascii="Times New Roman" w:eastAsia="Calibri" w:hAnsi="Times New Roman" w:cs="Times New Roman"/>
          <w:sz w:val="24"/>
          <w:szCs w:val="24"/>
          <w:lang w:val="en-GB"/>
        </w:rPr>
        <w:tab/>
      </w:r>
    </w:p>
    <w:p w:rsidR="006E3A5D" w:rsidRPr="00124B25" w:rsidRDefault="006E3A5D" w:rsidP="006E3A5D">
      <w:pPr>
        <w:tabs>
          <w:tab w:val="left" w:pos="2760"/>
        </w:tabs>
        <w:rPr>
          <w:rFonts w:ascii="Times New Roman" w:eastAsia="Calibri" w:hAnsi="Times New Roman" w:cs="Times New Roman"/>
          <w:sz w:val="24"/>
          <w:szCs w:val="24"/>
          <w:lang w:val="en-GB"/>
        </w:rPr>
      </w:pPr>
    </w:p>
    <w:p w:rsidR="006E3A5D" w:rsidRPr="00124B25" w:rsidRDefault="006E3A5D" w:rsidP="006E3A5D">
      <w:pPr>
        <w:tabs>
          <w:tab w:val="left" w:pos="2760"/>
        </w:tabs>
        <w:rPr>
          <w:rFonts w:ascii="Times New Roman" w:eastAsia="Calibri" w:hAnsi="Times New Roman" w:cs="Times New Roman"/>
          <w:sz w:val="24"/>
          <w:szCs w:val="24"/>
          <w:lang w:val="en-GB"/>
        </w:rPr>
      </w:pPr>
    </w:p>
    <w:p w:rsidR="006E3A5D" w:rsidRPr="00124B25" w:rsidRDefault="006E3A5D" w:rsidP="006E3A5D">
      <w:pPr>
        <w:tabs>
          <w:tab w:val="left" w:pos="2760"/>
        </w:tabs>
        <w:rPr>
          <w:rFonts w:ascii="Times New Roman" w:eastAsia="Calibri" w:hAnsi="Times New Roman" w:cs="Times New Roman"/>
          <w:sz w:val="24"/>
          <w:szCs w:val="24"/>
          <w:lang w:val="en-GB"/>
        </w:rPr>
      </w:pPr>
    </w:p>
    <w:p w:rsidR="006E3A5D" w:rsidRPr="00124B25" w:rsidRDefault="006E3A5D" w:rsidP="006E3A5D">
      <w:pPr>
        <w:tabs>
          <w:tab w:val="left" w:pos="2760"/>
        </w:tabs>
        <w:rPr>
          <w:rFonts w:ascii="Times New Roman" w:eastAsia="Calibri" w:hAnsi="Times New Roman" w:cs="Times New Roman"/>
          <w:sz w:val="24"/>
          <w:szCs w:val="24"/>
          <w:lang w:val="en-GB"/>
        </w:rPr>
      </w:pPr>
    </w:p>
    <w:p w:rsidR="006E3A5D" w:rsidRPr="00124B25" w:rsidRDefault="006E3A5D" w:rsidP="006E3A5D">
      <w:pPr>
        <w:tabs>
          <w:tab w:val="left" w:pos="2760"/>
        </w:tabs>
        <w:rPr>
          <w:rFonts w:ascii="Times New Roman" w:eastAsia="Calibri" w:hAnsi="Times New Roman" w:cs="Times New Roman"/>
          <w:sz w:val="24"/>
          <w:szCs w:val="24"/>
          <w:lang w:val="en-GB"/>
        </w:rPr>
      </w:pPr>
    </w:p>
    <w:p w:rsidR="006E3A5D" w:rsidRPr="00124B25" w:rsidRDefault="006E3A5D" w:rsidP="006E3A5D">
      <w:pPr>
        <w:tabs>
          <w:tab w:val="left" w:pos="2760"/>
        </w:tabs>
        <w:rPr>
          <w:rFonts w:ascii="Times New Roman" w:eastAsia="Calibri" w:hAnsi="Times New Roman" w:cs="Times New Roman"/>
          <w:sz w:val="24"/>
          <w:szCs w:val="24"/>
          <w:lang w:val="en-GB"/>
        </w:rPr>
      </w:pPr>
    </w:p>
    <w:p w:rsidR="006E3A5D" w:rsidRPr="00124B25" w:rsidRDefault="006E3A5D" w:rsidP="006E3A5D">
      <w:pPr>
        <w:tabs>
          <w:tab w:val="left" w:pos="2760"/>
        </w:tabs>
        <w:rPr>
          <w:rFonts w:ascii="Times New Roman" w:eastAsia="Calibri" w:hAnsi="Times New Roman" w:cs="Times New Roman"/>
          <w:sz w:val="24"/>
          <w:szCs w:val="24"/>
          <w:lang w:val="en-GB"/>
        </w:rPr>
      </w:pPr>
    </w:p>
    <w:p w:rsidR="006E3A5D" w:rsidRPr="00124B25" w:rsidRDefault="006E3A5D" w:rsidP="006E3A5D">
      <w:pPr>
        <w:tabs>
          <w:tab w:val="left" w:pos="2760"/>
        </w:tabs>
        <w:rPr>
          <w:rFonts w:ascii="Times New Roman" w:eastAsia="Calibri" w:hAnsi="Times New Roman" w:cs="Times New Roman"/>
          <w:sz w:val="24"/>
          <w:szCs w:val="24"/>
          <w:lang w:val="en-GB"/>
        </w:rPr>
      </w:pPr>
    </w:p>
    <w:p w:rsidR="006E3A5D" w:rsidRPr="00124B25" w:rsidRDefault="006E3A5D" w:rsidP="006E3A5D">
      <w:pPr>
        <w:tabs>
          <w:tab w:val="left" w:pos="2760"/>
        </w:tabs>
        <w:rPr>
          <w:rFonts w:ascii="Times New Roman" w:eastAsia="Calibri" w:hAnsi="Times New Roman" w:cs="Times New Roman"/>
          <w:sz w:val="24"/>
          <w:szCs w:val="24"/>
          <w:lang w:val="en-GB"/>
        </w:rPr>
      </w:pPr>
    </w:p>
    <w:p w:rsidR="006E3A5D" w:rsidRPr="00124B25" w:rsidRDefault="006E3A5D" w:rsidP="006E3A5D">
      <w:pPr>
        <w:tabs>
          <w:tab w:val="left" w:pos="2760"/>
        </w:tabs>
        <w:rPr>
          <w:rFonts w:ascii="Times New Roman" w:eastAsia="Calibri" w:hAnsi="Times New Roman" w:cs="Times New Roman"/>
          <w:sz w:val="24"/>
          <w:szCs w:val="24"/>
          <w:lang w:val="en-GB"/>
        </w:rPr>
      </w:pPr>
    </w:p>
    <w:p w:rsidR="006E3A5D" w:rsidRPr="00124B25" w:rsidRDefault="006E3A5D" w:rsidP="006E3A5D">
      <w:pPr>
        <w:pStyle w:val="Heading1"/>
        <w:jc w:val="center"/>
        <w:rPr>
          <w:rFonts w:ascii="Times New Roman" w:eastAsia="Calibri" w:hAnsi="Times New Roman" w:cs="Times New Roman"/>
          <w:b/>
          <w:bCs/>
          <w:color w:val="auto"/>
          <w:sz w:val="24"/>
          <w:szCs w:val="24"/>
          <w:lang w:val="en-GB"/>
        </w:rPr>
      </w:pPr>
      <w:bookmarkStart w:id="2" w:name="_Toc92285314"/>
      <w:bookmarkStart w:id="3" w:name="_Toc92891550"/>
      <w:r w:rsidRPr="00124B25">
        <w:rPr>
          <w:rFonts w:ascii="Times New Roman" w:eastAsia="Calibri" w:hAnsi="Times New Roman" w:cs="Times New Roman"/>
          <w:b/>
          <w:bCs/>
          <w:color w:val="auto"/>
          <w:sz w:val="24"/>
          <w:szCs w:val="24"/>
          <w:lang w:val="en-GB"/>
        </w:rPr>
        <w:lastRenderedPageBreak/>
        <w:t>APPROVAL</w:t>
      </w:r>
      <w:bookmarkEnd w:id="2"/>
      <w:bookmarkEnd w:id="3"/>
    </w:p>
    <w:p w:rsidR="006E3A5D" w:rsidRDefault="006E3A5D" w:rsidP="006E3A5D">
      <w:pPr>
        <w:spacing w:line="480" w:lineRule="auto"/>
        <w:jc w:val="both"/>
        <w:rPr>
          <w:rFonts w:ascii="Times New Roman" w:hAnsi="Times New Roman" w:cs="Times New Roman"/>
          <w:sz w:val="24"/>
          <w:szCs w:val="24"/>
        </w:rPr>
      </w:pPr>
      <w:r w:rsidRPr="00124B25">
        <w:rPr>
          <w:rFonts w:ascii="Times New Roman" w:hAnsi="Times New Roman" w:cs="Times New Roman"/>
          <w:sz w:val="24"/>
          <w:szCs w:val="24"/>
        </w:rPr>
        <w:t>This is to certify that this study has been carried out under my supervision and has been submitted</w:t>
      </w:r>
      <w:r w:rsidR="0068553B">
        <w:rPr>
          <w:rFonts w:ascii="Times New Roman" w:hAnsi="Times New Roman" w:cs="Times New Roman"/>
          <w:sz w:val="24"/>
          <w:szCs w:val="24"/>
        </w:rPr>
        <w:t xml:space="preserve"> </w:t>
      </w:r>
      <w:r w:rsidRPr="00124B25">
        <w:rPr>
          <w:rFonts w:ascii="Times New Roman" w:hAnsi="Times New Roman" w:cs="Times New Roman"/>
          <w:sz w:val="24"/>
          <w:szCs w:val="24"/>
        </w:rPr>
        <w:t xml:space="preserve">for examination with </w:t>
      </w:r>
      <w:r w:rsidR="0060796A">
        <w:rPr>
          <w:rFonts w:ascii="Times New Roman" w:hAnsi="Times New Roman" w:cs="Times New Roman"/>
          <w:sz w:val="24"/>
          <w:szCs w:val="24"/>
        </w:rPr>
        <w:t xml:space="preserve">my </w:t>
      </w:r>
      <w:r w:rsidRPr="00124B25">
        <w:rPr>
          <w:rFonts w:ascii="Times New Roman" w:hAnsi="Times New Roman" w:cs="Times New Roman"/>
          <w:sz w:val="24"/>
          <w:szCs w:val="24"/>
        </w:rPr>
        <w:t xml:space="preserve">approval. </w:t>
      </w:r>
      <w:r w:rsidR="0068553B">
        <w:rPr>
          <w:rFonts w:ascii="Times New Roman" w:hAnsi="Times New Roman" w:cs="Times New Roman"/>
          <w:sz w:val="24"/>
          <w:szCs w:val="24"/>
        </w:rPr>
        <w:t>\</w:t>
      </w:r>
    </w:p>
    <w:p w:rsidR="0068553B" w:rsidRPr="00124B25" w:rsidRDefault="0068553B" w:rsidP="006E3A5D">
      <w:pPr>
        <w:spacing w:line="480" w:lineRule="auto"/>
        <w:jc w:val="both"/>
        <w:rPr>
          <w:rFonts w:ascii="Times New Roman" w:hAnsi="Times New Roman" w:cs="Times New Roman"/>
          <w:b/>
          <w:bCs/>
          <w:sz w:val="24"/>
          <w:szCs w:val="24"/>
        </w:rPr>
      </w:pPr>
      <w:r w:rsidRPr="0068553B">
        <w:rPr>
          <w:rFonts w:ascii="Times New Roman" w:hAnsi="Times New Roman" w:cs="Times New Roman"/>
          <w:sz w:val="24"/>
          <w:szCs w:val="24"/>
        </w:rPr>
        <w:drawing>
          <wp:inline distT="0" distB="0" distL="0" distR="0">
            <wp:extent cx="5943600" cy="1409700"/>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t="41961"/>
                    <a:stretch>
                      <a:fillRect/>
                    </a:stretch>
                  </pic:blipFill>
                  <pic:spPr bwMode="auto">
                    <a:xfrm>
                      <a:off x="0" y="0"/>
                      <a:ext cx="5943600" cy="1409700"/>
                    </a:xfrm>
                    <a:prstGeom prst="rect">
                      <a:avLst/>
                    </a:prstGeom>
                    <a:noFill/>
                    <a:ln w="9525">
                      <a:noFill/>
                      <a:miter lim="800000"/>
                      <a:headEnd/>
                      <a:tailEnd/>
                    </a:ln>
                  </pic:spPr>
                </pic:pic>
              </a:graphicData>
            </a:graphic>
          </wp:inline>
        </w:drawing>
      </w:r>
    </w:p>
    <w:p w:rsidR="006E3A5D" w:rsidRPr="00124B25" w:rsidRDefault="006E3A5D" w:rsidP="006E3A5D">
      <w:pPr>
        <w:autoSpaceDE w:val="0"/>
        <w:autoSpaceDN w:val="0"/>
        <w:adjustRightInd w:val="0"/>
        <w:spacing w:after="0" w:line="240" w:lineRule="auto"/>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rPr>
          <w:rFonts w:ascii="Times New Roman" w:eastAsia="Calibri" w:hAnsi="Times New Roman" w:cs="Times New Roman"/>
          <w:sz w:val="24"/>
          <w:szCs w:val="24"/>
          <w:lang w:val="en-GB"/>
        </w:rPr>
      </w:pPr>
    </w:p>
    <w:p w:rsidR="006E3A5D" w:rsidRPr="00124B25" w:rsidRDefault="006E3A5D" w:rsidP="006E3A5D">
      <w:pPr>
        <w:pStyle w:val="Heading1"/>
        <w:jc w:val="center"/>
        <w:rPr>
          <w:rFonts w:ascii="Times New Roman" w:eastAsia="Calibri" w:hAnsi="Times New Roman" w:cs="Times New Roman"/>
          <w:b/>
          <w:bCs/>
          <w:color w:val="auto"/>
          <w:sz w:val="24"/>
          <w:szCs w:val="24"/>
          <w:lang w:val="en-GB"/>
        </w:rPr>
      </w:pPr>
      <w:bookmarkStart w:id="4" w:name="_Toc92285315"/>
      <w:bookmarkStart w:id="5" w:name="_Toc92891551"/>
      <w:r w:rsidRPr="00124B25">
        <w:rPr>
          <w:rFonts w:ascii="Times New Roman" w:eastAsia="Calibri" w:hAnsi="Times New Roman" w:cs="Times New Roman"/>
          <w:b/>
          <w:bCs/>
          <w:color w:val="auto"/>
          <w:sz w:val="24"/>
          <w:szCs w:val="24"/>
          <w:lang w:val="en-GB"/>
        </w:rPr>
        <w:lastRenderedPageBreak/>
        <w:t>DEDICATION</w:t>
      </w:r>
      <w:bookmarkEnd w:id="4"/>
      <w:bookmarkEnd w:id="5"/>
    </w:p>
    <w:p w:rsidR="006E3A5D" w:rsidRPr="00124B25" w:rsidRDefault="006E3A5D" w:rsidP="006E3A5D">
      <w:pPr>
        <w:autoSpaceDE w:val="0"/>
        <w:autoSpaceDN w:val="0"/>
        <w:adjustRightInd w:val="0"/>
        <w:spacing w:after="0" w:line="240" w:lineRule="auto"/>
        <w:jc w:val="center"/>
        <w:rPr>
          <w:rFonts w:ascii="Times New Roman" w:eastAsia="Calibri" w:hAnsi="Times New Roman" w:cs="Times New Roman"/>
          <w:b/>
          <w:bCs/>
          <w:sz w:val="24"/>
          <w:szCs w:val="24"/>
          <w:lang w:val="en-GB"/>
        </w:rPr>
      </w:pPr>
    </w:p>
    <w:p w:rsidR="006E3A5D" w:rsidRPr="00124B25" w:rsidRDefault="006E3A5D" w:rsidP="006E3A5D">
      <w:pPr>
        <w:autoSpaceDE w:val="0"/>
        <w:autoSpaceDN w:val="0"/>
        <w:adjustRightInd w:val="0"/>
        <w:spacing w:after="0" w:line="240" w:lineRule="auto"/>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480" w:lineRule="auto"/>
        <w:jc w:val="both"/>
        <w:rPr>
          <w:rFonts w:ascii="Times New Roman" w:eastAsia="Calibri" w:hAnsi="Times New Roman" w:cs="Times New Roman"/>
          <w:sz w:val="24"/>
          <w:szCs w:val="24"/>
          <w:lang w:val="en-GB"/>
        </w:rPr>
      </w:pPr>
      <w:r w:rsidRPr="00124B25">
        <w:rPr>
          <w:rFonts w:ascii="Times New Roman" w:eastAsia="Calibri" w:hAnsi="Times New Roman" w:cs="Times New Roman"/>
          <w:sz w:val="24"/>
          <w:szCs w:val="24"/>
          <w:lang w:val="en-GB"/>
        </w:rPr>
        <w:t xml:space="preserve">I dedicate this Research Proposal to the Almighty God, my </w:t>
      </w:r>
      <w:r w:rsidR="000D73FC">
        <w:rPr>
          <w:rFonts w:ascii="Times New Roman" w:eastAsia="Calibri" w:hAnsi="Times New Roman" w:cs="Times New Roman"/>
          <w:sz w:val="24"/>
          <w:szCs w:val="24"/>
          <w:lang w:val="en-GB"/>
        </w:rPr>
        <w:t>mother</w:t>
      </w:r>
      <w:r w:rsidRPr="000D73FC">
        <w:rPr>
          <w:rFonts w:ascii="Times New Roman" w:eastAsia="Calibri" w:hAnsi="Times New Roman" w:cs="Times New Roman"/>
          <w:sz w:val="24"/>
          <w:szCs w:val="24"/>
          <w:lang w:val="en-GB"/>
        </w:rPr>
        <w:t>Mr</w:t>
      </w:r>
      <w:r w:rsidR="000D73FC" w:rsidRPr="000D73FC">
        <w:rPr>
          <w:rFonts w:ascii="Times New Roman" w:eastAsia="Calibri" w:hAnsi="Times New Roman" w:cs="Times New Roman"/>
          <w:sz w:val="24"/>
          <w:szCs w:val="24"/>
          <w:lang w:val="en-GB"/>
        </w:rPr>
        <w:t>s</w:t>
      </w:r>
      <w:r w:rsidRPr="000D73FC">
        <w:rPr>
          <w:rFonts w:ascii="Times New Roman" w:eastAsia="Calibri" w:hAnsi="Times New Roman" w:cs="Times New Roman"/>
          <w:sz w:val="24"/>
          <w:szCs w:val="24"/>
          <w:lang w:val="en-GB"/>
        </w:rPr>
        <w:t>.</w:t>
      </w:r>
      <w:r w:rsidR="000D73FC" w:rsidRPr="000D73FC">
        <w:rPr>
          <w:rFonts w:ascii="Times New Roman" w:eastAsia="Calibri" w:hAnsi="Times New Roman" w:cs="Times New Roman"/>
          <w:sz w:val="24"/>
          <w:szCs w:val="24"/>
          <w:lang w:val="en-GB"/>
        </w:rPr>
        <w:t>KacancuHawa</w:t>
      </w:r>
      <w:r w:rsidRPr="000D73FC">
        <w:rPr>
          <w:rFonts w:ascii="Times New Roman" w:eastAsia="Calibri" w:hAnsi="Times New Roman" w:cs="Times New Roman"/>
          <w:sz w:val="24"/>
          <w:szCs w:val="24"/>
          <w:lang w:val="en-GB"/>
        </w:rPr>
        <w:t xml:space="preserve"> for</w:t>
      </w:r>
      <w:r w:rsidR="000D73FC">
        <w:rPr>
          <w:rFonts w:ascii="Times New Roman" w:eastAsia="Calibri" w:hAnsi="Times New Roman" w:cs="Times New Roman"/>
          <w:sz w:val="24"/>
          <w:szCs w:val="24"/>
          <w:lang w:val="en-GB"/>
        </w:rPr>
        <w:t>her</w:t>
      </w:r>
      <w:r w:rsidRPr="00124B25">
        <w:rPr>
          <w:rFonts w:ascii="Times New Roman" w:eastAsia="Calibri" w:hAnsi="Times New Roman" w:cs="Times New Roman"/>
          <w:sz w:val="24"/>
          <w:szCs w:val="24"/>
          <w:lang w:val="en-GB"/>
        </w:rPr>
        <w:t xml:space="preserve"> enduring patience, understanding and preparedness to pursue what I always wanted to do. I can say that I would never have realised this accomplishment without them. Thanks a lot for your inspiration and the support you have provided me throughout this long journey May the Almighty God Bless you.</w:t>
      </w:r>
    </w:p>
    <w:p w:rsidR="006E3A5D" w:rsidRPr="00124B25" w:rsidRDefault="006E3A5D" w:rsidP="006E3A5D">
      <w:pPr>
        <w:autoSpaceDE w:val="0"/>
        <w:autoSpaceDN w:val="0"/>
        <w:adjustRightInd w:val="0"/>
        <w:spacing w:after="0" w:line="360" w:lineRule="auto"/>
        <w:jc w:val="both"/>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360" w:lineRule="auto"/>
        <w:jc w:val="both"/>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360" w:lineRule="auto"/>
        <w:jc w:val="both"/>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jc w:val="both"/>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jc w:val="both"/>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jc w:val="both"/>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jc w:val="both"/>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jc w:val="both"/>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jc w:val="both"/>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jc w:val="both"/>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jc w:val="both"/>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jc w:val="both"/>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jc w:val="both"/>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jc w:val="both"/>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jc w:val="both"/>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jc w:val="both"/>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jc w:val="both"/>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jc w:val="both"/>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jc w:val="both"/>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jc w:val="both"/>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jc w:val="both"/>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jc w:val="both"/>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jc w:val="both"/>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jc w:val="both"/>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jc w:val="both"/>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jc w:val="both"/>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jc w:val="both"/>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jc w:val="both"/>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jc w:val="both"/>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jc w:val="both"/>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jc w:val="both"/>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jc w:val="both"/>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240" w:lineRule="auto"/>
        <w:jc w:val="both"/>
        <w:rPr>
          <w:rFonts w:ascii="Times New Roman" w:eastAsia="Calibri" w:hAnsi="Times New Roman" w:cs="Times New Roman"/>
          <w:sz w:val="24"/>
          <w:szCs w:val="24"/>
          <w:lang w:val="en-GB"/>
        </w:rPr>
      </w:pPr>
    </w:p>
    <w:p w:rsidR="006E3A5D" w:rsidRPr="00124B25" w:rsidRDefault="006E3A5D" w:rsidP="006E3A5D">
      <w:pPr>
        <w:pStyle w:val="Heading1"/>
        <w:jc w:val="center"/>
        <w:rPr>
          <w:rFonts w:ascii="Times New Roman" w:eastAsia="Calibri" w:hAnsi="Times New Roman" w:cs="Times New Roman"/>
          <w:b/>
          <w:bCs/>
          <w:color w:val="auto"/>
          <w:sz w:val="24"/>
          <w:szCs w:val="24"/>
          <w:lang w:val="en-GB"/>
        </w:rPr>
      </w:pPr>
      <w:bookmarkStart w:id="6" w:name="_Toc92285316"/>
      <w:bookmarkStart w:id="7" w:name="_Toc92891552"/>
      <w:r w:rsidRPr="00124B25">
        <w:rPr>
          <w:rFonts w:ascii="Times New Roman" w:eastAsia="Calibri" w:hAnsi="Times New Roman" w:cs="Times New Roman"/>
          <w:b/>
          <w:bCs/>
          <w:color w:val="auto"/>
          <w:sz w:val="24"/>
          <w:szCs w:val="24"/>
          <w:lang w:val="en-GB"/>
        </w:rPr>
        <w:t>ACKNOWLEDGEMENT</w:t>
      </w:r>
      <w:bookmarkEnd w:id="6"/>
      <w:bookmarkEnd w:id="7"/>
    </w:p>
    <w:p w:rsidR="006E3A5D" w:rsidRPr="00124B25" w:rsidRDefault="006E3A5D" w:rsidP="006E3A5D">
      <w:pPr>
        <w:autoSpaceDE w:val="0"/>
        <w:autoSpaceDN w:val="0"/>
        <w:adjustRightInd w:val="0"/>
        <w:spacing w:after="0" w:line="240" w:lineRule="auto"/>
        <w:jc w:val="center"/>
        <w:rPr>
          <w:rFonts w:ascii="Times New Roman" w:eastAsia="Calibri" w:hAnsi="Times New Roman" w:cs="Times New Roman"/>
          <w:b/>
          <w:bCs/>
          <w:sz w:val="24"/>
          <w:szCs w:val="24"/>
          <w:lang w:val="en-GB"/>
        </w:rPr>
      </w:pPr>
    </w:p>
    <w:p w:rsidR="006E3A5D" w:rsidRPr="00124B25" w:rsidRDefault="006E3A5D" w:rsidP="006E3A5D">
      <w:pPr>
        <w:autoSpaceDE w:val="0"/>
        <w:autoSpaceDN w:val="0"/>
        <w:adjustRightInd w:val="0"/>
        <w:spacing w:after="0" w:line="240" w:lineRule="auto"/>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480" w:lineRule="auto"/>
        <w:jc w:val="both"/>
        <w:rPr>
          <w:rFonts w:ascii="Times New Roman" w:eastAsia="Calibri" w:hAnsi="Times New Roman" w:cs="Times New Roman"/>
          <w:sz w:val="24"/>
          <w:szCs w:val="24"/>
          <w:lang w:val="en-GB"/>
        </w:rPr>
      </w:pPr>
      <w:r w:rsidRPr="00124B25">
        <w:rPr>
          <w:rFonts w:ascii="Times New Roman" w:eastAsia="Calibri" w:hAnsi="Times New Roman" w:cs="Times New Roman"/>
          <w:sz w:val="24"/>
          <w:szCs w:val="24"/>
          <w:lang w:val="en-GB"/>
        </w:rPr>
        <w:t xml:space="preserve">Undertaking the </w:t>
      </w:r>
      <w:r w:rsidR="00BF1D37" w:rsidRPr="00BF1D37">
        <w:rPr>
          <w:rFonts w:ascii="Times New Roman" w:eastAsia="Calibri" w:hAnsi="Times New Roman" w:cs="Times New Roman"/>
          <w:sz w:val="24"/>
          <w:szCs w:val="24"/>
          <w:lang w:val="en-GB"/>
        </w:rPr>
        <w:t xml:space="preserve">role of monitoring and evaluation in quality health service delivery in local governments: a case study of </w:t>
      </w:r>
      <w:r w:rsidR="00BF1D37">
        <w:rPr>
          <w:rFonts w:ascii="Times New Roman" w:eastAsia="Calibri" w:hAnsi="Times New Roman" w:cs="Times New Roman"/>
          <w:sz w:val="24"/>
          <w:szCs w:val="24"/>
          <w:lang w:val="en-GB"/>
        </w:rPr>
        <w:t>K</w:t>
      </w:r>
      <w:r w:rsidR="00BF1D37" w:rsidRPr="00BF1D37">
        <w:rPr>
          <w:rFonts w:ascii="Times New Roman" w:eastAsia="Calibri" w:hAnsi="Times New Roman" w:cs="Times New Roman"/>
          <w:sz w:val="24"/>
          <w:szCs w:val="24"/>
          <w:lang w:val="en-GB"/>
        </w:rPr>
        <w:t xml:space="preserve">asese district, </w:t>
      </w:r>
      <w:r w:rsidR="00BF1D37">
        <w:rPr>
          <w:rFonts w:ascii="Times New Roman" w:eastAsia="Calibri" w:hAnsi="Times New Roman" w:cs="Times New Roman"/>
          <w:sz w:val="24"/>
          <w:szCs w:val="24"/>
          <w:lang w:val="en-GB"/>
        </w:rPr>
        <w:t>U</w:t>
      </w:r>
      <w:r w:rsidR="00BF1D37" w:rsidRPr="00BF1D37">
        <w:rPr>
          <w:rFonts w:ascii="Times New Roman" w:eastAsia="Calibri" w:hAnsi="Times New Roman" w:cs="Times New Roman"/>
          <w:sz w:val="24"/>
          <w:szCs w:val="24"/>
          <w:lang w:val="en-GB"/>
        </w:rPr>
        <w:t xml:space="preserve">ganda </w:t>
      </w:r>
      <w:r w:rsidRPr="00124B25">
        <w:rPr>
          <w:rFonts w:ascii="Times New Roman" w:eastAsia="Calibri" w:hAnsi="Times New Roman" w:cs="Times New Roman"/>
          <w:sz w:val="24"/>
          <w:szCs w:val="24"/>
          <w:lang w:val="en-GB"/>
        </w:rPr>
        <w:t xml:space="preserve">was truly challenging although incredibly rewarding journey and there is no more joyous moment than finally reaching the final destination. I found that being a student again was an incredible isolating experience. Had it not been for some special people who made enormous sacrifices and contributed huge amounts of support, I may not have survived this ordeal and been able to accomplish my goal. Therefore, there are several people I would like to acknowledge and thank for their tremendous support. </w:t>
      </w:r>
    </w:p>
    <w:p w:rsidR="006E3A5D" w:rsidRPr="00124B25" w:rsidRDefault="006E3A5D" w:rsidP="006E3A5D">
      <w:pPr>
        <w:autoSpaceDE w:val="0"/>
        <w:autoSpaceDN w:val="0"/>
        <w:adjustRightInd w:val="0"/>
        <w:spacing w:after="0" w:line="480" w:lineRule="auto"/>
        <w:jc w:val="both"/>
        <w:rPr>
          <w:rFonts w:ascii="Times New Roman" w:eastAsia="Calibri" w:hAnsi="Times New Roman" w:cs="Times New Roman"/>
          <w:sz w:val="24"/>
          <w:szCs w:val="24"/>
          <w:lang w:val="en-GB"/>
        </w:rPr>
      </w:pPr>
    </w:p>
    <w:p w:rsidR="006E3A5D" w:rsidRPr="00124B25" w:rsidRDefault="006E3A5D" w:rsidP="006E3A5D">
      <w:pPr>
        <w:autoSpaceDE w:val="0"/>
        <w:autoSpaceDN w:val="0"/>
        <w:adjustRightInd w:val="0"/>
        <w:spacing w:after="0" w:line="480" w:lineRule="auto"/>
        <w:jc w:val="both"/>
        <w:rPr>
          <w:rFonts w:ascii="Times New Roman" w:eastAsia="Calibri" w:hAnsi="Times New Roman" w:cs="Times New Roman"/>
          <w:sz w:val="24"/>
          <w:szCs w:val="24"/>
        </w:rPr>
      </w:pPr>
      <w:r w:rsidRPr="00124B25">
        <w:rPr>
          <w:rFonts w:ascii="Times New Roman" w:eastAsia="Calibri" w:hAnsi="Times New Roman" w:cs="Times New Roman"/>
          <w:sz w:val="24"/>
          <w:szCs w:val="24"/>
          <w:lang w:val="en-GB"/>
        </w:rPr>
        <w:t xml:space="preserve">First, I wish to express my immense thanks to all the people who have been part of my supervisory, </w:t>
      </w:r>
      <w:r w:rsidR="001F3AAB">
        <w:rPr>
          <w:rFonts w:ascii="Times New Roman" w:eastAsia="Calibri" w:hAnsi="Times New Roman" w:cs="Times New Roman"/>
          <w:sz w:val="24"/>
          <w:szCs w:val="24"/>
          <w:lang w:val="en-GB"/>
        </w:rPr>
        <w:t>Dr. Charles Edaku</w:t>
      </w:r>
      <w:r w:rsidRPr="00124B25">
        <w:rPr>
          <w:rFonts w:ascii="Times New Roman" w:eastAsia="Calibri" w:hAnsi="Times New Roman" w:cs="Times New Roman"/>
          <w:sz w:val="24"/>
          <w:szCs w:val="24"/>
          <w:lang w:val="en-GB"/>
        </w:rPr>
        <w:t xml:space="preserve">. He saw me through my entire journey, forever positive, encouraging and supportive. I also thank him for contributing immense knowledge on how a Research Report is written, prepare data collection instruments, proof read and correct my Research Report. </w:t>
      </w:r>
      <w:r w:rsidR="00BF1D37">
        <w:rPr>
          <w:rFonts w:ascii="Times New Roman" w:eastAsia="Calibri" w:hAnsi="Times New Roman" w:cs="Times New Roman"/>
          <w:sz w:val="24"/>
          <w:szCs w:val="24"/>
          <w:lang w:val="en-GB"/>
        </w:rPr>
        <w:t>Kasese District</w:t>
      </w:r>
      <w:r w:rsidRPr="00124B25">
        <w:rPr>
          <w:rFonts w:ascii="Times New Roman" w:eastAsia="Calibri" w:hAnsi="Times New Roman" w:cs="Times New Roman"/>
          <w:sz w:val="24"/>
          <w:szCs w:val="24"/>
          <w:lang w:val="en-GB"/>
        </w:rPr>
        <w:t xml:space="preserve"> Staff for sharing their knowledge and expertise with me throughout this course. Finally, </w:t>
      </w:r>
      <w:r w:rsidRPr="00124B25">
        <w:rPr>
          <w:rFonts w:ascii="Times New Roman" w:eastAsia="Calibri" w:hAnsi="Times New Roman" w:cs="Times New Roman"/>
          <w:sz w:val="24"/>
          <w:szCs w:val="24"/>
        </w:rPr>
        <w:t>acknowledgment goes to Administrators of Nkumba University, the Dean of the School of Social Sciences for her exemplary leadership, Head of Department and academic staff of the entire School of Social Sciences for the guidance given till my final destination of this course. May God bless you all.</w:t>
      </w:r>
    </w:p>
    <w:p w:rsidR="006E3A5D" w:rsidRDefault="006E3A5D" w:rsidP="006E3A5D">
      <w:pPr>
        <w:autoSpaceDE w:val="0"/>
        <w:autoSpaceDN w:val="0"/>
        <w:adjustRightInd w:val="0"/>
        <w:spacing w:after="0" w:line="480" w:lineRule="auto"/>
        <w:jc w:val="both"/>
        <w:rPr>
          <w:rFonts w:ascii="Times New Roman" w:eastAsia="Calibri" w:hAnsi="Times New Roman" w:cs="Times New Roman"/>
          <w:sz w:val="24"/>
          <w:szCs w:val="24"/>
        </w:rPr>
      </w:pPr>
    </w:p>
    <w:p w:rsidR="00F1370E" w:rsidRPr="00124B25" w:rsidRDefault="00F1370E" w:rsidP="006E3A5D">
      <w:pPr>
        <w:autoSpaceDE w:val="0"/>
        <w:autoSpaceDN w:val="0"/>
        <w:adjustRightInd w:val="0"/>
        <w:spacing w:after="0" w:line="480" w:lineRule="auto"/>
        <w:jc w:val="both"/>
        <w:rPr>
          <w:rFonts w:ascii="Times New Roman" w:eastAsia="Calibri" w:hAnsi="Times New Roman" w:cs="Times New Roman"/>
          <w:sz w:val="24"/>
          <w:szCs w:val="24"/>
        </w:rPr>
      </w:pPr>
    </w:p>
    <w:p w:rsidR="006E3A5D" w:rsidRPr="00124B25" w:rsidRDefault="006E3A5D" w:rsidP="006E3A5D">
      <w:pPr>
        <w:autoSpaceDE w:val="0"/>
        <w:autoSpaceDN w:val="0"/>
        <w:adjustRightInd w:val="0"/>
        <w:spacing w:after="0" w:line="480" w:lineRule="auto"/>
        <w:jc w:val="both"/>
        <w:rPr>
          <w:rFonts w:ascii="Times New Roman" w:eastAsia="Calibri" w:hAnsi="Times New Roman" w:cs="Times New Roman"/>
          <w:sz w:val="24"/>
          <w:szCs w:val="24"/>
        </w:rPr>
      </w:pPr>
    </w:p>
    <w:sdt>
      <w:sdtPr>
        <w:rPr>
          <w:rFonts w:ascii="Times New Roman" w:eastAsiaTheme="minorHAnsi" w:hAnsi="Times New Roman" w:cs="Times New Roman"/>
          <w:color w:val="auto"/>
          <w:sz w:val="24"/>
          <w:szCs w:val="24"/>
        </w:rPr>
        <w:id w:val="-1114203832"/>
        <w:docPartObj>
          <w:docPartGallery w:val="Table of Contents"/>
          <w:docPartUnique/>
        </w:docPartObj>
      </w:sdtPr>
      <w:sdtEndPr>
        <w:rPr>
          <w:b/>
          <w:bCs/>
          <w:noProof/>
        </w:rPr>
      </w:sdtEndPr>
      <w:sdtContent>
        <w:p w:rsidR="00AF733C" w:rsidRPr="00124B25" w:rsidRDefault="00254F90" w:rsidP="00254F90">
          <w:pPr>
            <w:pStyle w:val="TOCHeading"/>
            <w:jc w:val="center"/>
            <w:rPr>
              <w:rFonts w:ascii="Times New Roman" w:hAnsi="Times New Roman" w:cs="Times New Roman"/>
              <w:b/>
              <w:color w:val="auto"/>
              <w:sz w:val="24"/>
              <w:szCs w:val="24"/>
            </w:rPr>
          </w:pPr>
          <w:r w:rsidRPr="00124B25">
            <w:rPr>
              <w:rFonts w:ascii="Times New Roman" w:hAnsi="Times New Roman" w:cs="Times New Roman"/>
              <w:b/>
              <w:color w:val="auto"/>
              <w:sz w:val="24"/>
              <w:szCs w:val="24"/>
            </w:rPr>
            <w:t>TABLE OF</w:t>
          </w:r>
          <w:r w:rsidR="00AF733C" w:rsidRPr="00124B25">
            <w:rPr>
              <w:rFonts w:ascii="Times New Roman" w:hAnsi="Times New Roman" w:cs="Times New Roman"/>
              <w:b/>
              <w:color w:val="auto"/>
              <w:sz w:val="24"/>
              <w:szCs w:val="24"/>
            </w:rPr>
            <w:t>CONTENTS</w:t>
          </w:r>
        </w:p>
        <w:p w:rsidR="00C40D45" w:rsidRPr="00C40D45" w:rsidRDefault="00343FE1" w:rsidP="00C40D45">
          <w:pPr>
            <w:pStyle w:val="TOC1"/>
            <w:jc w:val="both"/>
            <w:rPr>
              <w:rFonts w:eastAsiaTheme="minorEastAsia"/>
              <w:noProof/>
            </w:rPr>
          </w:pPr>
          <w:r w:rsidRPr="00C40D45">
            <w:rPr>
              <w:rFonts w:ascii="Times New Roman" w:hAnsi="Times New Roman" w:cs="Times New Roman"/>
              <w:sz w:val="24"/>
              <w:szCs w:val="24"/>
            </w:rPr>
            <w:fldChar w:fldCharType="begin"/>
          </w:r>
          <w:r w:rsidR="00AF733C" w:rsidRPr="00C40D45">
            <w:rPr>
              <w:rFonts w:ascii="Times New Roman" w:hAnsi="Times New Roman" w:cs="Times New Roman"/>
              <w:sz w:val="24"/>
              <w:szCs w:val="24"/>
            </w:rPr>
            <w:instrText xml:space="preserve"> TOC \o "1-3" \h \z \u </w:instrText>
          </w:r>
          <w:r w:rsidRPr="00C40D45">
            <w:rPr>
              <w:rFonts w:ascii="Times New Roman" w:hAnsi="Times New Roman" w:cs="Times New Roman"/>
              <w:sz w:val="24"/>
              <w:szCs w:val="24"/>
            </w:rPr>
            <w:fldChar w:fldCharType="separate"/>
          </w:r>
          <w:hyperlink w:anchor="_Toc92891549" w:history="1">
            <w:r w:rsidR="00C40D45" w:rsidRPr="00C40D45">
              <w:rPr>
                <w:rStyle w:val="Hyperlink"/>
                <w:rFonts w:ascii="Times New Roman" w:eastAsia="Calibri" w:hAnsi="Times New Roman" w:cs="Times New Roman"/>
                <w:noProof/>
                <w:lang w:val="en-GB"/>
              </w:rPr>
              <w:t>STUDENT’S DECLARATION</w:t>
            </w:r>
            <w:r w:rsidR="00C40D45" w:rsidRPr="00C40D45">
              <w:rPr>
                <w:noProof/>
                <w:webHidden/>
              </w:rPr>
              <w:tab/>
            </w:r>
            <w:r w:rsidRPr="00C40D45">
              <w:rPr>
                <w:noProof/>
                <w:webHidden/>
              </w:rPr>
              <w:fldChar w:fldCharType="begin"/>
            </w:r>
            <w:r w:rsidR="00C40D45" w:rsidRPr="00C40D45">
              <w:rPr>
                <w:noProof/>
                <w:webHidden/>
              </w:rPr>
              <w:instrText xml:space="preserve"> PAGEREF _Toc92891549 \h </w:instrText>
            </w:r>
            <w:r w:rsidRPr="00C40D45">
              <w:rPr>
                <w:noProof/>
                <w:webHidden/>
              </w:rPr>
            </w:r>
            <w:r w:rsidRPr="00C40D45">
              <w:rPr>
                <w:noProof/>
                <w:webHidden/>
              </w:rPr>
              <w:fldChar w:fldCharType="separate"/>
            </w:r>
            <w:r w:rsidR="00C40D45" w:rsidRPr="00C40D45">
              <w:rPr>
                <w:noProof/>
                <w:webHidden/>
              </w:rPr>
              <w:t>i</w:t>
            </w:r>
            <w:r w:rsidRPr="00C40D45">
              <w:rPr>
                <w:noProof/>
                <w:webHidden/>
              </w:rPr>
              <w:fldChar w:fldCharType="end"/>
            </w:r>
          </w:hyperlink>
        </w:p>
        <w:p w:rsidR="00C40D45" w:rsidRPr="00C40D45" w:rsidRDefault="00343FE1" w:rsidP="00C40D45">
          <w:pPr>
            <w:pStyle w:val="TOC1"/>
            <w:jc w:val="both"/>
            <w:rPr>
              <w:rFonts w:eastAsiaTheme="minorEastAsia"/>
              <w:noProof/>
            </w:rPr>
          </w:pPr>
          <w:hyperlink w:anchor="_Toc92891550" w:history="1">
            <w:r w:rsidR="00C40D45" w:rsidRPr="00C40D45">
              <w:rPr>
                <w:rStyle w:val="Hyperlink"/>
                <w:rFonts w:ascii="Times New Roman" w:eastAsia="Calibri" w:hAnsi="Times New Roman" w:cs="Times New Roman"/>
                <w:noProof/>
                <w:lang w:val="en-GB"/>
              </w:rPr>
              <w:t>APPROVAL</w:t>
            </w:r>
            <w:r w:rsidR="00C40D45" w:rsidRPr="00C40D45">
              <w:rPr>
                <w:noProof/>
                <w:webHidden/>
              </w:rPr>
              <w:tab/>
            </w:r>
            <w:r w:rsidRPr="00C40D45">
              <w:rPr>
                <w:noProof/>
                <w:webHidden/>
              </w:rPr>
              <w:fldChar w:fldCharType="begin"/>
            </w:r>
            <w:r w:rsidR="00C40D45" w:rsidRPr="00C40D45">
              <w:rPr>
                <w:noProof/>
                <w:webHidden/>
              </w:rPr>
              <w:instrText xml:space="preserve"> PAGEREF _Toc92891550 \h </w:instrText>
            </w:r>
            <w:r w:rsidRPr="00C40D45">
              <w:rPr>
                <w:noProof/>
                <w:webHidden/>
              </w:rPr>
            </w:r>
            <w:r w:rsidRPr="00C40D45">
              <w:rPr>
                <w:noProof/>
                <w:webHidden/>
              </w:rPr>
              <w:fldChar w:fldCharType="separate"/>
            </w:r>
            <w:r w:rsidR="00C40D45" w:rsidRPr="00C40D45">
              <w:rPr>
                <w:noProof/>
                <w:webHidden/>
              </w:rPr>
              <w:t>ii</w:t>
            </w:r>
            <w:r w:rsidRPr="00C40D45">
              <w:rPr>
                <w:noProof/>
                <w:webHidden/>
              </w:rPr>
              <w:fldChar w:fldCharType="end"/>
            </w:r>
          </w:hyperlink>
        </w:p>
        <w:p w:rsidR="00C40D45" w:rsidRPr="00C40D45" w:rsidRDefault="00343FE1" w:rsidP="00C40D45">
          <w:pPr>
            <w:pStyle w:val="TOC1"/>
            <w:jc w:val="both"/>
            <w:rPr>
              <w:rFonts w:eastAsiaTheme="minorEastAsia"/>
              <w:noProof/>
            </w:rPr>
          </w:pPr>
          <w:hyperlink w:anchor="_Toc92891551" w:history="1">
            <w:r w:rsidR="00C40D45" w:rsidRPr="00C40D45">
              <w:rPr>
                <w:rStyle w:val="Hyperlink"/>
                <w:rFonts w:ascii="Times New Roman" w:eastAsia="Calibri" w:hAnsi="Times New Roman" w:cs="Times New Roman"/>
                <w:noProof/>
                <w:lang w:val="en-GB"/>
              </w:rPr>
              <w:t>DEDICATION</w:t>
            </w:r>
            <w:r w:rsidR="00C40D45" w:rsidRPr="00C40D45">
              <w:rPr>
                <w:noProof/>
                <w:webHidden/>
              </w:rPr>
              <w:tab/>
            </w:r>
            <w:r w:rsidRPr="00C40D45">
              <w:rPr>
                <w:noProof/>
                <w:webHidden/>
              </w:rPr>
              <w:fldChar w:fldCharType="begin"/>
            </w:r>
            <w:r w:rsidR="00C40D45" w:rsidRPr="00C40D45">
              <w:rPr>
                <w:noProof/>
                <w:webHidden/>
              </w:rPr>
              <w:instrText xml:space="preserve"> PAGEREF _Toc92891551 \h </w:instrText>
            </w:r>
            <w:r w:rsidRPr="00C40D45">
              <w:rPr>
                <w:noProof/>
                <w:webHidden/>
              </w:rPr>
            </w:r>
            <w:r w:rsidRPr="00C40D45">
              <w:rPr>
                <w:noProof/>
                <w:webHidden/>
              </w:rPr>
              <w:fldChar w:fldCharType="separate"/>
            </w:r>
            <w:r w:rsidR="00C40D45" w:rsidRPr="00C40D45">
              <w:rPr>
                <w:noProof/>
                <w:webHidden/>
              </w:rPr>
              <w:t>iii</w:t>
            </w:r>
            <w:r w:rsidRPr="00C40D45">
              <w:rPr>
                <w:noProof/>
                <w:webHidden/>
              </w:rPr>
              <w:fldChar w:fldCharType="end"/>
            </w:r>
          </w:hyperlink>
        </w:p>
        <w:p w:rsidR="00C40D45" w:rsidRPr="00C40D45" w:rsidRDefault="00343FE1" w:rsidP="00C40D45">
          <w:pPr>
            <w:pStyle w:val="TOC1"/>
            <w:jc w:val="both"/>
            <w:rPr>
              <w:rFonts w:eastAsiaTheme="minorEastAsia"/>
              <w:noProof/>
            </w:rPr>
          </w:pPr>
          <w:hyperlink w:anchor="_Toc92891552" w:history="1">
            <w:r w:rsidR="00C40D45" w:rsidRPr="00C40D45">
              <w:rPr>
                <w:rStyle w:val="Hyperlink"/>
                <w:rFonts w:ascii="Times New Roman" w:eastAsia="Calibri" w:hAnsi="Times New Roman" w:cs="Times New Roman"/>
                <w:noProof/>
                <w:lang w:val="en-GB"/>
              </w:rPr>
              <w:t>ACKNOWLEDGEMENT</w:t>
            </w:r>
            <w:r w:rsidR="00C40D45" w:rsidRPr="00C40D45">
              <w:rPr>
                <w:noProof/>
                <w:webHidden/>
              </w:rPr>
              <w:tab/>
            </w:r>
            <w:r w:rsidRPr="00C40D45">
              <w:rPr>
                <w:noProof/>
                <w:webHidden/>
              </w:rPr>
              <w:fldChar w:fldCharType="begin"/>
            </w:r>
            <w:r w:rsidR="00C40D45" w:rsidRPr="00C40D45">
              <w:rPr>
                <w:noProof/>
                <w:webHidden/>
              </w:rPr>
              <w:instrText xml:space="preserve"> PAGEREF _Toc92891552 \h </w:instrText>
            </w:r>
            <w:r w:rsidRPr="00C40D45">
              <w:rPr>
                <w:noProof/>
                <w:webHidden/>
              </w:rPr>
            </w:r>
            <w:r w:rsidRPr="00C40D45">
              <w:rPr>
                <w:noProof/>
                <w:webHidden/>
              </w:rPr>
              <w:fldChar w:fldCharType="separate"/>
            </w:r>
            <w:r w:rsidR="00C40D45" w:rsidRPr="00C40D45">
              <w:rPr>
                <w:noProof/>
                <w:webHidden/>
              </w:rPr>
              <w:t>iv</w:t>
            </w:r>
            <w:r w:rsidRPr="00C40D45">
              <w:rPr>
                <w:noProof/>
                <w:webHidden/>
              </w:rPr>
              <w:fldChar w:fldCharType="end"/>
            </w:r>
          </w:hyperlink>
        </w:p>
        <w:p w:rsidR="00C40D45" w:rsidRPr="00C40D45" w:rsidRDefault="00343FE1" w:rsidP="00C40D45">
          <w:pPr>
            <w:pStyle w:val="TOC1"/>
            <w:jc w:val="both"/>
            <w:rPr>
              <w:rFonts w:eastAsiaTheme="minorEastAsia"/>
              <w:noProof/>
            </w:rPr>
          </w:pPr>
          <w:hyperlink w:anchor="_Toc92891553" w:history="1">
            <w:r w:rsidR="00C40D45" w:rsidRPr="00C40D45">
              <w:rPr>
                <w:rStyle w:val="Hyperlink"/>
                <w:rFonts w:ascii="Times New Roman" w:eastAsia="Calibri" w:hAnsi="Times New Roman" w:cs="Times New Roman"/>
                <w:noProof/>
              </w:rPr>
              <w:t>LIST OF TABLES</w:t>
            </w:r>
            <w:r w:rsidR="00C40D45" w:rsidRPr="00C40D45">
              <w:rPr>
                <w:noProof/>
                <w:webHidden/>
              </w:rPr>
              <w:tab/>
            </w:r>
            <w:r w:rsidRPr="00C40D45">
              <w:rPr>
                <w:noProof/>
                <w:webHidden/>
              </w:rPr>
              <w:fldChar w:fldCharType="begin"/>
            </w:r>
            <w:r w:rsidR="00C40D45" w:rsidRPr="00C40D45">
              <w:rPr>
                <w:noProof/>
                <w:webHidden/>
              </w:rPr>
              <w:instrText xml:space="preserve"> PAGEREF _Toc92891553 \h </w:instrText>
            </w:r>
            <w:r w:rsidRPr="00C40D45">
              <w:rPr>
                <w:noProof/>
                <w:webHidden/>
              </w:rPr>
            </w:r>
            <w:r w:rsidRPr="00C40D45">
              <w:rPr>
                <w:noProof/>
                <w:webHidden/>
              </w:rPr>
              <w:fldChar w:fldCharType="separate"/>
            </w:r>
            <w:r w:rsidR="00C40D45" w:rsidRPr="00C40D45">
              <w:rPr>
                <w:noProof/>
                <w:webHidden/>
              </w:rPr>
              <w:t>ix</w:t>
            </w:r>
            <w:r w:rsidRPr="00C40D45">
              <w:rPr>
                <w:noProof/>
                <w:webHidden/>
              </w:rPr>
              <w:fldChar w:fldCharType="end"/>
            </w:r>
          </w:hyperlink>
        </w:p>
        <w:p w:rsidR="00C40D45" w:rsidRPr="00C40D45" w:rsidRDefault="00343FE1" w:rsidP="00C40D45">
          <w:pPr>
            <w:pStyle w:val="TOC1"/>
            <w:jc w:val="both"/>
            <w:rPr>
              <w:rFonts w:eastAsiaTheme="minorEastAsia"/>
              <w:noProof/>
            </w:rPr>
          </w:pPr>
          <w:hyperlink w:anchor="_Toc92891554" w:history="1">
            <w:r w:rsidR="00C40D45" w:rsidRPr="00C40D45">
              <w:rPr>
                <w:rStyle w:val="Hyperlink"/>
                <w:rFonts w:ascii="Times New Roman" w:eastAsia="Calibri" w:hAnsi="Times New Roman" w:cs="Times New Roman"/>
                <w:noProof/>
              </w:rPr>
              <w:t>LIST OF FIGURES</w:t>
            </w:r>
            <w:r w:rsidR="00C40D45" w:rsidRPr="00C40D45">
              <w:rPr>
                <w:noProof/>
                <w:webHidden/>
              </w:rPr>
              <w:tab/>
            </w:r>
            <w:r w:rsidRPr="00C40D45">
              <w:rPr>
                <w:noProof/>
                <w:webHidden/>
              </w:rPr>
              <w:fldChar w:fldCharType="begin"/>
            </w:r>
            <w:r w:rsidR="00C40D45" w:rsidRPr="00C40D45">
              <w:rPr>
                <w:noProof/>
                <w:webHidden/>
              </w:rPr>
              <w:instrText xml:space="preserve"> PAGEREF _Toc92891554 \h </w:instrText>
            </w:r>
            <w:r w:rsidRPr="00C40D45">
              <w:rPr>
                <w:noProof/>
                <w:webHidden/>
              </w:rPr>
            </w:r>
            <w:r w:rsidRPr="00C40D45">
              <w:rPr>
                <w:noProof/>
                <w:webHidden/>
              </w:rPr>
              <w:fldChar w:fldCharType="separate"/>
            </w:r>
            <w:r w:rsidR="00C40D45" w:rsidRPr="00C40D45">
              <w:rPr>
                <w:noProof/>
                <w:webHidden/>
              </w:rPr>
              <w:t>x</w:t>
            </w:r>
            <w:r w:rsidRPr="00C40D45">
              <w:rPr>
                <w:noProof/>
                <w:webHidden/>
              </w:rPr>
              <w:fldChar w:fldCharType="end"/>
            </w:r>
          </w:hyperlink>
        </w:p>
        <w:p w:rsidR="00C40D45" w:rsidRPr="00C40D45" w:rsidRDefault="00343FE1" w:rsidP="00C40D45">
          <w:pPr>
            <w:pStyle w:val="TOC1"/>
            <w:jc w:val="both"/>
            <w:rPr>
              <w:rFonts w:eastAsiaTheme="minorEastAsia"/>
              <w:noProof/>
            </w:rPr>
          </w:pPr>
          <w:hyperlink w:anchor="_Toc92891555" w:history="1">
            <w:r w:rsidR="00C40D45" w:rsidRPr="00C40D45">
              <w:rPr>
                <w:rStyle w:val="Hyperlink"/>
                <w:rFonts w:ascii="Times New Roman" w:eastAsia="Calibri" w:hAnsi="Times New Roman" w:cs="Times New Roman"/>
                <w:noProof/>
              </w:rPr>
              <w:t>LIST OF ABBREVIATIONS</w:t>
            </w:r>
            <w:r w:rsidR="00C40D45" w:rsidRPr="00C40D45">
              <w:rPr>
                <w:noProof/>
                <w:webHidden/>
              </w:rPr>
              <w:tab/>
            </w:r>
            <w:r w:rsidRPr="00C40D45">
              <w:rPr>
                <w:noProof/>
                <w:webHidden/>
              </w:rPr>
              <w:fldChar w:fldCharType="begin"/>
            </w:r>
            <w:r w:rsidR="00C40D45" w:rsidRPr="00C40D45">
              <w:rPr>
                <w:noProof/>
                <w:webHidden/>
              </w:rPr>
              <w:instrText xml:space="preserve"> PAGEREF _Toc92891555 \h </w:instrText>
            </w:r>
            <w:r w:rsidRPr="00C40D45">
              <w:rPr>
                <w:noProof/>
                <w:webHidden/>
              </w:rPr>
            </w:r>
            <w:r w:rsidRPr="00C40D45">
              <w:rPr>
                <w:noProof/>
                <w:webHidden/>
              </w:rPr>
              <w:fldChar w:fldCharType="separate"/>
            </w:r>
            <w:r w:rsidR="00C40D45" w:rsidRPr="00C40D45">
              <w:rPr>
                <w:noProof/>
                <w:webHidden/>
              </w:rPr>
              <w:t>xi</w:t>
            </w:r>
            <w:r w:rsidRPr="00C40D45">
              <w:rPr>
                <w:noProof/>
                <w:webHidden/>
              </w:rPr>
              <w:fldChar w:fldCharType="end"/>
            </w:r>
          </w:hyperlink>
        </w:p>
        <w:p w:rsidR="00C40D45" w:rsidRPr="00C40D45" w:rsidRDefault="00343FE1" w:rsidP="00C40D45">
          <w:pPr>
            <w:pStyle w:val="TOC1"/>
            <w:jc w:val="both"/>
            <w:rPr>
              <w:rFonts w:eastAsiaTheme="minorEastAsia"/>
              <w:noProof/>
            </w:rPr>
          </w:pPr>
          <w:hyperlink w:anchor="_Toc92891556" w:history="1">
            <w:r w:rsidR="00C40D45" w:rsidRPr="00C40D45">
              <w:rPr>
                <w:rStyle w:val="Hyperlink"/>
                <w:rFonts w:ascii="Times New Roman" w:eastAsia="Calibri" w:hAnsi="Times New Roman" w:cs="Times New Roman"/>
                <w:noProof/>
              </w:rPr>
              <w:t>ABSTRACT</w:t>
            </w:r>
            <w:r w:rsidR="00C40D45" w:rsidRPr="00C40D45">
              <w:rPr>
                <w:noProof/>
                <w:webHidden/>
              </w:rPr>
              <w:tab/>
            </w:r>
            <w:r w:rsidRPr="00C40D45">
              <w:rPr>
                <w:noProof/>
                <w:webHidden/>
              </w:rPr>
              <w:fldChar w:fldCharType="begin"/>
            </w:r>
            <w:r w:rsidR="00C40D45" w:rsidRPr="00C40D45">
              <w:rPr>
                <w:noProof/>
                <w:webHidden/>
              </w:rPr>
              <w:instrText xml:space="preserve"> PAGEREF _Toc92891556 \h </w:instrText>
            </w:r>
            <w:r w:rsidRPr="00C40D45">
              <w:rPr>
                <w:noProof/>
                <w:webHidden/>
              </w:rPr>
            </w:r>
            <w:r w:rsidRPr="00C40D45">
              <w:rPr>
                <w:noProof/>
                <w:webHidden/>
              </w:rPr>
              <w:fldChar w:fldCharType="separate"/>
            </w:r>
            <w:r w:rsidR="00C40D45" w:rsidRPr="00C40D45">
              <w:rPr>
                <w:noProof/>
                <w:webHidden/>
              </w:rPr>
              <w:t>xii</w:t>
            </w:r>
            <w:r w:rsidRPr="00C40D45">
              <w:rPr>
                <w:noProof/>
                <w:webHidden/>
              </w:rPr>
              <w:fldChar w:fldCharType="end"/>
            </w:r>
          </w:hyperlink>
        </w:p>
        <w:p w:rsidR="00C40D45" w:rsidRPr="00C40D45" w:rsidRDefault="00343FE1" w:rsidP="00C40D45">
          <w:pPr>
            <w:pStyle w:val="TOC1"/>
            <w:jc w:val="both"/>
            <w:rPr>
              <w:rFonts w:eastAsiaTheme="minorEastAsia"/>
              <w:noProof/>
            </w:rPr>
          </w:pPr>
          <w:hyperlink w:anchor="_Toc92891557" w:history="1">
            <w:r w:rsidR="00C40D45" w:rsidRPr="00C40D45">
              <w:rPr>
                <w:rStyle w:val="Hyperlink"/>
                <w:rFonts w:ascii="Times New Roman" w:hAnsi="Times New Roman" w:cs="Times New Roman"/>
                <w:noProof/>
              </w:rPr>
              <w:t>CHAPTER ONE</w:t>
            </w:r>
            <w:r w:rsidR="00C40D45" w:rsidRPr="00C40D45">
              <w:rPr>
                <w:noProof/>
                <w:webHidden/>
              </w:rPr>
              <w:tab/>
            </w:r>
            <w:r w:rsidRPr="00C40D45">
              <w:rPr>
                <w:noProof/>
                <w:webHidden/>
              </w:rPr>
              <w:fldChar w:fldCharType="begin"/>
            </w:r>
            <w:r w:rsidR="00C40D45" w:rsidRPr="00C40D45">
              <w:rPr>
                <w:noProof/>
                <w:webHidden/>
              </w:rPr>
              <w:instrText xml:space="preserve"> PAGEREF _Toc92891557 \h </w:instrText>
            </w:r>
            <w:r w:rsidRPr="00C40D45">
              <w:rPr>
                <w:noProof/>
                <w:webHidden/>
              </w:rPr>
            </w:r>
            <w:r w:rsidRPr="00C40D45">
              <w:rPr>
                <w:noProof/>
                <w:webHidden/>
              </w:rPr>
              <w:fldChar w:fldCharType="separate"/>
            </w:r>
            <w:r w:rsidR="00C40D45" w:rsidRPr="00C40D45">
              <w:rPr>
                <w:noProof/>
                <w:webHidden/>
              </w:rPr>
              <w:t>1</w:t>
            </w:r>
            <w:r w:rsidRPr="00C40D45">
              <w:rPr>
                <w:noProof/>
                <w:webHidden/>
              </w:rPr>
              <w:fldChar w:fldCharType="end"/>
            </w:r>
          </w:hyperlink>
        </w:p>
        <w:p w:rsidR="00C40D45" w:rsidRPr="00C40D45" w:rsidRDefault="00343FE1" w:rsidP="00C40D45">
          <w:pPr>
            <w:pStyle w:val="TOC1"/>
            <w:jc w:val="both"/>
            <w:rPr>
              <w:rFonts w:eastAsiaTheme="minorEastAsia"/>
              <w:noProof/>
            </w:rPr>
          </w:pPr>
          <w:hyperlink w:anchor="_Toc92891558" w:history="1">
            <w:r w:rsidR="00C40D45" w:rsidRPr="00C40D45">
              <w:rPr>
                <w:rStyle w:val="Hyperlink"/>
                <w:rFonts w:ascii="Times New Roman" w:hAnsi="Times New Roman" w:cs="Times New Roman"/>
                <w:noProof/>
              </w:rPr>
              <w:t>INTRODUCTION</w:t>
            </w:r>
            <w:r w:rsidR="00C40D45" w:rsidRPr="00C40D45">
              <w:rPr>
                <w:noProof/>
                <w:webHidden/>
              </w:rPr>
              <w:tab/>
            </w:r>
            <w:r w:rsidRPr="00C40D45">
              <w:rPr>
                <w:noProof/>
                <w:webHidden/>
              </w:rPr>
              <w:fldChar w:fldCharType="begin"/>
            </w:r>
            <w:r w:rsidR="00C40D45" w:rsidRPr="00C40D45">
              <w:rPr>
                <w:noProof/>
                <w:webHidden/>
              </w:rPr>
              <w:instrText xml:space="preserve"> PAGEREF _Toc92891558 \h </w:instrText>
            </w:r>
            <w:r w:rsidRPr="00C40D45">
              <w:rPr>
                <w:noProof/>
                <w:webHidden/>
              </w:rPr>
            </w:r>
            <w:r w:rsidRPr="00C40D45">
              <w:rPr>
                <w:noProof/>
                <w:webHidden/>
              </w:rPr>
              <w:fldChar w:fldCharType="separate"/>
            </w:r>
            <w:r w:rsidR="00C40D45" w:rsidRPr="00C40D45">
              <w:rPr>
                <w:noProof/>
                <w:webHidden/>
              </w:rPr>
              <w:t>1</w:t>
            </w:r>
            <w:r w:rsidRPr="00C40D45">
              <w:rPr>
                <w:noProof/>
                <w:webHidden/>
              </w:rPr>
              <w:fldChar w:fldCharType="end"/>
            </w:r>
          </w:hyperlink>
        </w:p>
        <w:p w:rsidR="00C40D45" w:rsidRPr="00C40D45" w:rsidRDefault="00343FE1" w:rsidP="00C40D45">
          <w:pPr>
            <w:pStyle w:val="TOC2"/>
            <w:tabs>
              <w:tab w:val="left" w:pos="880"/>
            </w:tabs>
            <w:jc w:val="both"/>
            <w:rPr>
              <w:rFonts w:eastAsiaTheme="minorEastAsia"/>
              <w:noProof/>
            </w:rPr>
          </w:pPr>
          <w:hyperlink w:anchor="_Toc92891559" w:history="1">
            <w:r w:rsidR="00C40D45" w:rsidRPr="00C40D45">
              <w:rPr>
                <w:rStyle w:val="Hyperlink"/>
                <w:rFonts w:ascii="Times New Roman" w:hAnsi="Times New Roman" w:cs="Times New Roman"/>
                <w:noProof/>
              </w:rPr>
              <w:t>1.1.</w:t>
            </w:r>
            <w:r w:rsidR="00C40D45" w:rsidRPr="00C40D45">
              <w:rPr>
                <w:rFonts w:eastAsiaTheme="minorEastAsia"/>
                <w:noProof/>
              </w:rPr>
              <w:tab/>
            </w:r>
            <w:r w:rsidR="00C40D45" w:rsidRPr="00C40D45">
              <w:rPr>
                <w:rStyle w:val="Hyperlink"/>
                <w:rFonts w:ascii="Times New Roman" w:hAnsi="Times New Roman" w:cs="Times New Roman"/>
                <w:noProof/>
              </w:rPr>
              <w:t>Background to the Study</w:t>
            </w:r>
            <w:r w:rsidR="00C40D45" w:rsidRPr="00C40D45">
              <w:rPr>
                <w:noProof/>
                <w:webHidden/>
              </w:rPr>
              <w:tab/>
            </w:r>
            <w:r w:rsidRPr="00C40D45">
              <w:rPr>
                <w:noProof/>
                <w:webHidden/>
              </w:rPr>
              <w:fldChar w:fldCharType="begin"/>
            </w:r>
            <w:r w:rsidR="00C40D45" w:rsidRPr="00C40D45">
              <w:rPr>
                <w:noProof/>
                <w:webHidden/>
              </w:rPr>
              <w:instrText xml:space="preserve"> PAGEREF _Toc92891559 \h </w:instrText>
            </w:r>
            <w:r w:rsidRPr="00C40D45">
              <w:rPr>
                <w:noProof/>
                <w:webHidden/>
              </w:rPr>
            </w:r>
            <w:r w:rsidRPr="00C40D45">
              <w:rPr>
                <w:noProof/>
                <w:webHidden/>
              </w:rPr>
              <w:fldChar w:fldCharType="separate"/>
            </w:r>
            <w:r w:rsidR="00C40D45" w:rsidRPr="00C40D45">
              <w:rPr>
                <w:noProof/>
                <w:webHidden/>
              </w:rPr>
              <w:t>1</w:t>
            </w:r>
            <w:r w:rsidRPr="00C40D45">
              <w:rPr>
                <w:noProof/>
                <w:webHidden/>
              </w:rPr>
              <w:fldChar w:fldCharType="end"/>
            </w:r>
          </w:hyperlink>
        </w:p>
        <w:p w:rsidR="00C40D45" w:rsidRPr="00C40D45" w:rsidRDefault="00343FE1" w:rsidP="00C40D45">
          <w:pPr>
            <w:pStyle w:val="TOC3"/>
            <w:tabs>
              <w:tab w:val="right" w:leader="dot" w:pos="9350"/>
            </w:tabs>
            <w:jc w:val="both"/>
            <w:rPr>
              <w:rFonts w:eastAsiaTheme="minorEastAsia"/>
              <w:noProof/>
            </w:rPr>
          </w:pPr>
          <w:hyperlink w:anchor="_Toc92891560" w:history="1">
            <w:r w:rsidR="00C40D45" w:rsidRPr="00C40D45">
              <w:rPr>
                <w:rStyle w:val="Hyperlink"/>
                <w:rFonts w:ascii="Times New Roman" w:hAnsi="Times New Roman" w:cs="Times New Roman"/>
                <w:noProof/>
              </w:rPr>
              <w:t>1.2.1 Historical Background.</w:t>
            </w:r>
            <w:r w:rsidR="00C40D45" w:rsidRPr="00C40D45">
              <w:rPr>
                <w:noProof/>
                <w:webHidden/>
              </w:rPr>
              <w:tab/>
            </w:r>
            <w:r w:rsidRPr="00C40D45">
              <w:rPr>
                <w:noProof/>
                <w:webHidden/>
              </w:rPr>
              <w:fldChar w:fldCharType="begin"/>
            </w:r>
            <w:r w:rsidR="00C40D45" w:rsidRPr="00C40D45">
              <w:rPr>
                <w:noProof/>
                <w:webHidden/>
              </w:rPr>
              <w:instrText xml:space="preserve"> PAGEREF _Toc92891560 \h </w:instrText>
            </w:r>
            <w:r w:rsidRPr="00C40D45">
              <w:rPr>
                <w:noProof/>
                <w:webHidden/>
              </w:rPr>
            </w:r>
            <w:r w:rsidRPr="00C40D45">
              <w:rPr>
                <w:noProof/>
                <w:webHidden/>
              </w:rPr>
              <w:fldChar w:fldCharType="separate"/>
            </w:r>
            <w:r w:rsidR="00C40D45" w:rsidRPr="00C40D45">
              <w:rPr>
                <w:noProof/>
                <w:webHidden/>
              </w:rPr>
              <w:t>1</w:t>
            </w:r>
            <w:r w:rsidRPr="00C40D45">
              <w:rPr>
                <w:noProof/>
                <w:webHidden/>
              </w:rPr>
              <w:fldChar w:fldCharType="end"/>
            </w:r>
          </w:hyperlink>
        </w:p>
        <w:p w:rsidR="00C40D45" w:rsidRPr="00C40D45" w:rsidRDefault="00343FE1" w:rsidP="00C40D45">
          <w:pPr>
            <w:pStyle w:val="TOC3"/>
            <w:tabs>
              <w:tab w:val="right" w:leader="dot" w:pos="9350"/>
            </w:tabs>
            <w:jc w:val="both"/>
            <w:rPr>
              <w:rFonts w:eastAsiaTheme="minorEastAsia"/>
              <w:noProof/>
            </w:rPr>
          </w:pPr>
          <w:hyperlink w:anchor="_Toc92891561" w:history="1">
            <w:r w:rsidR="00C40D45" w:rsidRPr="00C40D45">
              <w:rPr>
                <w:rStyle w:val="Hyperlink"/>
                <w:rFonts w:ascii="Times New Roman" w:hAnsi="Times New Roman" w:cs="Times New Roman"/>
                <w:noProof/>
              </w:rPr>
              <w:t>1.2.2 Theoretical Background</w:t>
            </w:r>
            <w:r w:rsidR="00C40D45" w:rsidRPr="00C40D45">
              <w:rPr>
                <w:noProof/>
                <w:webHidden/>
              </w:rPr>
              <w:tab/>
            </w:r>
            <w:r w:rsidRPr="00C40D45">
              <w:rPr>
                <w:noProof/>
                <w:webHidden/>
              </w:rPr>
              <w:fldChar w:fldCharType="begin"/>
            </w:r>
            <w:r w:rsidR="00C40D45" w:rsidRPr="00C40D45">
              <w:rPr>
                <w:noProof/>
                <w:webHidden/>
              </w:rPr>
              <w:instrText xml:space="preserve"> PAGEREF _Toc92891561 \h </w:instrText>
            </w:r>
            <w:r w:rsidRPr="00C40D45">
              <w:rPr>
                <w:noProof/>
                <w:webHidden/>
              </w:rPr>
            </w:r>
            <w:r w:rsidRPr="00C40D45">
              <w:rPr>
                <w:noProof/>
                <w:webHidden/>
              </w:rPr>
              <w:fldChar w:fldCharType="separate"/>
            </w:r>
            <w:r w:rsidR="00C40D45" w:rsidRPr="00C40D45">
              <w:rPr>
                <w:noProof/>
                <w:webHidden/>
              </w:rPr>
              <w:t>5</w:t>
            </w:r>
            <w:r w:rsidRPr="00C40D45">
              <w:rPr>
                <w:noProof/>
                <w:webHidden/>
              </w:rPr>
              <w:fldChar w:fldCharType="end"/>
            </w:r>
          </w:hyperlink>
        </w:p>
        <w:p w:rsidR="00C40D45" w:rsidRPr="00C40D45" w:rsidRDefault="00343FE1" w:rsidP="00C40D45">
          <w:pPr>
            <w:pStyle w:val="TOC3"/>
            <w:tabs>
              <w:tab w:val="right" w:leader="dot" w:pos="9350"/>
            </w:tabs>
            <w:jc w:val="both"/>
            <w:rPr>
              <w:rFonts w:eastAsiaTheme="minorEastAsia"/>
              <w:noProof/>
            </w:rPr>
          </w:pPr>
          <w:hyperlink w:anchor="_Toc92891562" w:history="1">
            <w:r w:rsidR="00C40D45" w:rsidRPr="00C40D45">
              <w:rPr>
                <w:rStyle w:val="Hyperlink"/>
                <w:rFonts w:ascii="Times New Roman" w:hAnsi="Times New Roman" w:cs="Times New Roman"/>
                <w:noProof/>
              </w:rPr>
              <w:t>1.2.3 Conceptual Background</w:t>
            </w:r>
            <w:r w:rsidR="00C40D45" w:rsidRPr="00C40D45">
              <w:rPr>
                <w:noProof/>
                <w:webHidden/>
              </w:rPr>
              <w:tab/>
            </w:r>
            <w:r w:rsidRPr="00C40D45">
              <w:rPr>
                <w:noProof/>
                <w:webHidden/>
              </w:rPr>
              <w:fldChar w:fldCharType="begin"/>
            </w:r>
            <w:r w:rsidR="00C40D45" w:rsidRPr="00C40D45">
              <w:rPr>
                <w:noProof/>
                <w:webHidden/>
              </w:rPr>
              <w:instrText xml:space="preserve"> PAGEREF _Toc92891562 \h </w:instrText>
            </w:r>
            <w:r w:rsidRPr="00C40D45">
              <w:rPr>
                <w:noProof/>
                <w:webHidden/>
              </w:rPr>
            </w:r>
            <w:r w:rsidRPr="00C40D45">
              <w:rPr>
                <w:noProof/>
                <w:webHidden/>
              </w:rPr>
              <w:fldChar w:fldCharType="separate"/>
            </w:r>
            <w:r w:rsidR="00C40D45" w:rsidRPr="00C40D45">
              <w:rPr>
                <w:noProof/>
                <w:webHidden/>
              </w:rPr>
              <w:t>6</w:t>
            </w:r>
            <w:r w:rsidRPr="00C40D45">
              <w:rPr>
                <w:noProof/>
                <w:webHidden/>
              </w:rPr>
              <w:fldChar w:fldCharType="end"/>
            </w:r>
          </w:hyperlink>
        </w:p>
        <w:p w:rsidR="00C40D45" w:rsidRPr="00C40D45" w:rsidRDefault="00343FE1" w:rsidP="00C40D45">
          <w:pPr>
            <w:pStyle w:val="TOC3"/>
            <w:tabs>
              <w:tab w:val="right" w:leader="dot" w:pos="9350"/>
            </w:tabs>
            <w:jc w:val="both"/>
            <w:rPr>
              <w:rFonts w:eastAsiaTheme="minorEastAsia"/>
              <w:noProof/>
            </w:rPr>
          </w:pPr>
          <w:hyperlink w:anchor="_Toc92891563" w:history="1">
            <w:r w:rsidR="00C40D45" w:rsidRPr="00C40D45">
              <w:rPr>
                <w:rStyle w:val="Hyperlink"/>
                <w:rFonts w:ascii="Times New Roman" w:hAnsi="Times New Roman" w:cs="Times New Roman"/>
                <w:noProof/>
              </w:rPr>
              <w:t>1.2.4 Contextual Background</w:t>
            </w:r>
            <w:r w:rsidR="00C40D45" w:rsidRPr="00C40D45">
              <w:rPr>
                <w:noProof/>
                <w:webHidden/>
              </w:rPr>
              <w:tab/>
            </w:r>
            <w:r w:rsidRPr="00C40D45">
              <w:rPr>
                <w:noProof/>
                <w:webHidden/>
              </w:rPr>
              <w:fldChar w:fldCharType="begin"/>
            </w:r>
            <w:r w:rsidR="00C40D45" w:rsidRPr="00C40D45">
              <w:rPr>
                <w:noProof/>
                <w:webHidden/>
              </w:rPr>
              <w:instrText xml:space="preserve"> PAGEREF _Toc92891563 \h </w:instrText>
            </w:r>
            <w:r w:rsidRPr="00C40D45">
              <w:rPr>
                <w:noProof/>
                <w:webHidden/>
              </w:rPr>
            </w:r>
            <w:r w:rsidRPr="00C40D45">
              <w:rPr>
                <w:noProof/>
                <w:webHidden/>
              </w:rPr>
              <w:fldChar w:fldCharType="separate"/>
            </w:r>
            <w:r w:rsidR="00C40D45" w:rsidRPr="00C40D45">
              <w:rPr>
                <w:noProof/>
                <w:webHidden/>
              </w:rPr>
              <w:t>9</w:t>
            </w:r>
            <w:r w:rsidRPr="00C40D45">
              <w:rPr>
                <w:noProof/>
                <w:webHidden/>
              </w:rPr>
              <w:fldChar w:fldCharType="end"/>
            </w:r>
          </w:hyperlink>
        </w:p>
        <w:p w:rsidR="00C40D45" w:rsidRPr="00C40D45" w:rsidRDefault="00343FE1" w:rsidP="00C40D45">
          <w:pPr>
            <w:pStyle w:val="TOC2"/>
            <w:jc w:val="both"/>
            <w:rPr>
              <w:rFonts w:eastAsiaTheme="minorEastAsia"/>
              <w:noProof/>
            </w:rPr>
          </w:pPr>
          <w:hyperlink w:anchor="_Toc92891564" w:history="1">
            <w:r w:rsidR="00C40D45" w:rsidRPr="00C40D45">
              <w:rPr>
                <w:rStyle w:val="Hyperlink"/>
                <w:rFonts w:ascii="Times New Roman" w:hAnsi="Times New Roman" w:cs="Times New Roman"/>
                <w:noProof/>
              </w:rPr>
              <w:t>1.3 Statement of the Problem</w:t>
            </w:r>
            <w:r w:rsidR="00C40D45" w:rsidRPr="00C40D45">
              <w:rPr>
                <w:noProof/>
                <w:webHidden/>
              </w:rPr>
              <w:tab/>
            </w:r>
            <w:r w:rsidRPr="00C40D45">
              <w:rPr>
                <w:noProof/>
                <w:webHidden/>
              </w:rPr>
              <w:fldChar w:fldCharType="begin"/>
            </w:r>
            <w:r w:rsidR="00C40D45" w:rsidRPr="00C40D45">
              <w:rPr>
                <w:noProof/>
                <w:webHidden/>
              </w:rPr>
              <w:instrText xml:space="preserve"> PAGEREF _Toc92891564 \h </w:instrText>
            </w:r>
            <w:r w:rsidRPr="00C40D45">
              <w:rPr>
                <w:noProof/>
                <w:webHidden/>
              </w:rPr>
            </w:r>
            <w:r w:rsidRPr="00C40D45">
              <w:rPr>
                <w:noProof/>
                <w:webHidden/>
              </w:rPr>
              <w:fldChar w:fldCharType="separate"/>
            </w:r>
            <w:r w:rsidR="00C40D45" w:rsidRPr="00C40D45">
              <w:rPr>
                <w:noProof/>
                <w:webHidden/>
              </w:rPr>
              <w:t>11</w:t>
            </w:r>
            <w:r w:rsidRPr="00C40D45">
              <w:rPr>
                <w:noProof/>
                <w:webHidden/>
              </w:rPr>
              <w:fldChar w:fldCharType="end"/>
            </w:r>
          </w:hyperlink>
        </w:p>
        <w:p w:rsidR="00C40D45" w:rsidRPr="00C40D45" w:rsidRDefault="00343FE1" w:rsidP="00C40D45">
          <w:pPr>
            <w:pStyle w:val="TOC2"/>
            <w:jc w:val="both"/>
            <w:rPr>
              <w:rFonts w:eastAsiaTheme="minorEastAsia"/>
              <w:noProof/>
            </w:rPr>
          </w:pPr>
          <w:hyperlink w:anchor="_Toc92891565" w:history="1">
            <w:r w:rsidR="00C40D45" w:rsidRPr="00C40D45">
              <w:rPr>
                <w:rStyle w:val="Hyperlink"/>
                <w:rFonts w:ascii="Times New Roman" w:hAnsi="Times New Roman" w:cs="Times New Roman"/>
                <w:noProof/>
              </w:rPr>
              <w:t>1.4 Main of the Study</w:t>
            </w:r>
            <w:r w:rsidR="00C40D45" w:rsidRPr="00C40D45">
              <w:rPr>
                <w:noProof/>
                <w:webHidden/>
              </w:rPr>
              <w:tab/>
            </w:r>
            <w:r w:rsidRPr="00C40D45">
              <w:rPr>
                <w:noProof/>
                <w:webHidden/>
              </w:rPr>
              <w:fldChar w:fldCharType="begin"/>
            </w:r>
            <w:r w:rsidR="00C40D45" w:rsidRPr="00C40D45">
              <w:rPr>
                <w:noProof/>
                <w:webHidden/>
              </w:rPr>
              <w:instrText xml:space="preserve"> PAGEREF _Toc92891565 \h </w:instrText>
            </w:r>
            <w:r w:rsidRPr="00C40D45">
              <w:rPr>
                <w:noProof/>
                <w:webHidden/>
              </w:rPr>
            </w:r>
            <w:r w:rsidRPr="00C40D45">
              <w:rPr>
                <w:noProof/>
                <w:webHidden/>
              </w:rPr>
              <w:fldChar w:fldCharType="separate"/>
            </w:r>
            <w:r w:rsidR="00C40D45" w:rsidRPr="00C40D45">
              <w:rPr>
                <w:noProof/>
                <w:webHidden/>
              </w:rPr>
              <w:t>12</w:t>
            </w:r>
            <w:r w:rsidRPr="00C40D45">
              <w:rPr>
                <w:noProof/>
                <w:webHidden/>
              </w:rPr>
              <w:fldChar w:fldCharType="end"/>
            </w:r>
          </w:hyperlink>
        </w:p>
        <w:p w:rsidR="00C40D45" w:rsidRPr="00C40D45" w:rsidRDefault="00343FE1" w:rsidP="00C40D45">
          <w:pPr>
            <w:pStyle w:val="TOC2"/>
            <w:jc w:val="both"/>
            <w:rPr>
              <w:rFonts w:eastAsiaTheme="minorEastAsia"/>
              <w:noProof/>
            </w:rPr>
          </w:pPr>
          <w:hyperlink w:anchor="_Toc92891566" w:history="1">
            <w:r w:rsidR="00C40D45" w:rsidRPr="00C40D45">
              <w:rPr>
                <w:rStyle w:val="Hyperlink"/>
                <w:rFonts w:ascii="Times New Roman" w:hAnsi="Times New Roman" w:cs="Times New Roman"/>
                <w:noProof/>
              </w:rPr>
              <w:t>1.5 Objectives of the Study</w:t>
            </w:r>
            <w:r w:rsidR="00C40D45" w:rsidRPr="00C40D45">
              <w:rPr>
                <w:noProof/>
                <w:webHidden/>
              </w:rPr>
              <w:tab/>
            </w:r>
            <w:r w:rsidRPr="00C40D45">
              <w:rPr>
                <w:noProof/>
                <w:webHidden/>
              </w:rPr>
              <w:fldChar w:fldCharType="begin"/>
            </w:r>
            <w:r w:rsidR="00C40D45" w:rsidRPr="00C40D45">
              <w:rPr>
                <w:noProof/>
                <w:webHidden/>
              </w:rPr>
              <w:instrText xml:space="preserve"> PAGEREF _Toc92891566 \h </w:instrText>
            </w:r>
            <w:r w:rsidRPr="00C40D45">
              <w:rPr>
                <w:noProof/>
                <w:webHidden/>
              </w:rPr>
            </w:r>
            <w:r w:rsidRPr="00C40D45">
              <w:rPr>
                <w:noProof/>
                <w:webHidden/>
              </w:rPr>
              <w:fldChar w:fldCharType="separate"/>
            </w:r>
            <w:r w:rsidR="00C40D45" w:rsidRPr="00C40D45">
              <w:rPr>
                <w:noProof/>
                <w:webHidden/>
              </w:rPr>
              <w:t>12</w:t>
            </w:r>
            <w:r w:rsidRPr="00C40D45">
              <w:rPr>
                <w:noProof/>
                <w:webHidden/>
              </w:rPr>
              <w:fldChar w:fldCharType="end"/>
            </w:r>
          </w:hyperlink>
        </w:p>
        <w:p w:rsidR="00C40D45" w:rsidRPr="00C40D45" w:rsidRDefault="00343FE1" w:rsidP="00C40D45">
          <w:pPr>
            <w:pStyle w:val="TOC2"/>
            <w:jc w:val="both"/>
            <w:rPr>
              <w:rFonts w:eastAsiaTheme="minorEastAsia"/>
              <w:noProof/>
            </w:rPr>
          </w:pPr>
          <w:hyperlink w:anchor="_Toc92891567" w:history="1">
            <w:r w:rsidR="00C40D45" w:rsidRPr="00C40D45">
              <w:rPr>
                <w:rStyle w:val="Hyperlink"/>
                <w:rFonts w:ascii="Times New Roman" w:hAnsi="Times New Roman" w:cs="Times New Roman"/>
                <w:noProof/>
              </w:rPr>
              <w:t>1.6 Research Questions</w:t>
            </w:r>
            <w:r w:rsidR="00C40D45" w:rsidRPr="00C40D45">
              <w:rPr>
                <w:noProof/>
                <w:webHidden/>
              </w:rPr>
              <w:tab/>
            </w:r>
            <w:r w:rsidRPr="00C40D45">
              <w:rPr>
                <w:noProof/>
                <w:webHidden/>
              </w:rPr>
              <w:fldChar w:fldCharType="begin"/>
            </w:r>
            <w:r w:rsidR="00C40D45" w:rsidRPr="00C40D45">
              <w:rPr>
                <w:noProof/>
                <w:webHidden/>
              </w:rPr>
              <w:instrText xml:space="preserve"> PAGEREF _Toc92891567 \h </w:instrText>
            </w:r>
            <w:r w:rsidRPr="00C40D45">
              <w:rPr>
                <w:noProof/>
                <w:webHidden/>
              </w:rPr>
            </w:r>
            <w:r w:rsidRPr="00C40D45">
              <w:rPr>
                <w:noProof/>
                <w:webHidden/>
              </w:rPr>
              <w:fldChar w:fldCharType="separate"/>
            </w:r>
            <w:r w:rsidR="00C40D45" w:rsidRPr="00C40D45">
              <w:rPr>
                <w:noProof/>
                <w:webHidden/>
              </w:rPr>
              <w:t>12</w:t>
            </w:r>
            <w:r w:rsidRPr="00C40D45">
              <w:rPr>
                <w:noProof/>
                <w:webHidden/>
              </w:rPr>
              <w:fldChar w:fldCharType="end"/>
            </w:r>
          </w:hyperlink>
        </w:p>
        <w:p w:rsidR="00C40D45" w:rsidRPr="00C40D45" w:rsidRDefault="00343FE1" w:rsidP="00C40D45">
          <w:pPr>
            <w:pStyle w:val="TOC2"/>
            <w:tabs>
              <w:tab w:val="left" w:pos="880"/>
            </w:tabs>
            <w:jc w:val="both"/>
            <w:rPr>
              <w:rFonts w:eastAsiaTheme="minorEastAsia"/>
              <w:noProof/>
            </w:rPr>
          </w:pPr>
          <w:hyperlink w:anchor="_Toc92891568" w:history="1">
            <w:r w:rsidR="00C40D45" w:rsidRPr="00C40D45">
              <w:rPr>
                <w:rStyle w:val="Hyperlink"/>
                <w:rFonts w:ascii="Times New Roman" w:hAnsi="Times New Roman" w:cs="Times New Roman"/>
                <w:noProof/>
              </w:rPr>
              <w:t>1.7</w:t>
            </w:r>
            <w:r w:rsidR="00C40D45" w:rsidRPr="00C40D45">
              <w:rPr>
                <w:rFonts w:eastAsiaTheme="minorEastAsia"/>
                <w:noProof/>
              </w:rPr>
              <w:tab/>
            </w:r>
            <w:r w:rsidR="00C40D45" w:rsidRPr="00C40D45">
              <w:rPr>
                <w:rStyle w:val="Hyperlink"/>
                <w:rFonts w:ascii="Times New Roman" w:hAnsi="Times New Roman" w:cs="Times New Roman"/>
                <w:noProof/>
              </w:rPr>
              <w:t>Hypotheses of the study</w:t>
            </w:r>
            <w:r w:rsidR="00C40D45" w:rsidRPr="00C40D45">
              <w:rPr>
                <w:noProof/>
                <w:webHidden/>
              </w:rPr>
              <w:tab/>
            </w:r>
            <w:r w:rsidRPr="00C40D45">
              <w:rPr>
                <w:noProof/>
                <w:webHidden/>
              </w:rPr>
              <w:fldChar w:fldCharType="begin"/>
            </w:r>
            <w:r w:rsidR="00C40D45" w:rsidRPr="00C40D45">
              <w:rPr>
                <w:noProof/>
                <w:webHidden/>
              </w:rPr>
              <w:instrText xml:space="preserve"> PAGEREF _Toc92891568 \h </w:instrText>
            </w:r>
            <w:r w:rsidRPr="00C40D45">
              <w:rPr>
                <w:noProof/>
                <w:webHidden/>
              </w:rPr>
            </w:r>
            <w:r w:rsidRPr="00C40D45">
              <w:rPr>
                <w:noProof/>
                <w:webHidden/>
              </w:rPr>
              <w:fldChar w:fldCharType="separate"/>
            </w:r>
            <w:r w:rsidR="00C40D45" w:rsidRPr="00C40D45">
              <w:rPr>
                <w:noProof/>
                <w:webHidden/>
              </w:rPr>
              <w:t>13</w:t>
            </w:r>
            <w:r w:rsidRPr="00C40D45">
              <w:rPr>
                <w:noProof/>
                <w:webHidden/>
              </w:rPr>
              <w:fldChar w:fldCharType="end"/>
            </w:r>
          </w:hyperlink>
        </w:p>
        <w:p w:rsidR="00C40D45" w:rsidRPr="00C40D45" w:rsidRDefault="00343FE1" w:rsidP="00C40D45">
          <w:pPr>
            <w:pStyle w:val="TOC2"/>
            <w:tabs>
              <w:tab w:val="left" w:pos="880"/>
            </w:tabs>
            <w:jc w:val="both"/>
            <w:rPr>
              <w:rFonts w:eastAsiaTheme="minorEastAsia"/>
              <w:noProof/>
            </w:rPr>
          </w:pPr>
          <w:hyperlink w:anchor="_Toc92891569" w:history="1">
            <w:r w:rsidR="00C40D45" w:rsidRPr="00C40D45">
              <w:rPr>
                <w:rStyle w:val="Hyperlink"/>
                <w:rFonts w:ascii="Times New Roman" w:hAnsi="Times New Roman" w:cs="Times New Roman"/>
                <w:noProof/>
              </w:rPr>
              <w:t>1.8</w:t>
            </w:r>
            <w:r w:rsidR="00C40D45" w:rsidRPr="00C40D45">
              <w:rPr>
                <w:rFonts w:eastAsiaTheme="minorEastAsia"/>
                <w:noProof/>
              </w:rPr>
              <w:tab/>
            </w:r>
            <w:r w:rsidR="00C40D45" w:rsidRPr="00C40D45">
              <w:rPr>
                <w:rStyle w:val="Hyperlink"/>
                <w:rFonts w:ascii="Times New Roman" w:hAnsi="Times New Roman" w:cs="Times New Roman"/>
                <w:noProof/>
              </w:rPr>
              <w:t>Conceptual Framework</w:t>
            </w:r>
            <w:r w:rsidR="00C40D45" w:rsidRPr="00C40D45">
              <w:rPr>
                <w:noProof/>
                <w:webHidden/>
              </w:rPr>
              <w:tab/>
            </w:r>
            <w:r w:rsidRPr="00C40D45">
              <w:rPr>
                <w:noProof/>
                <w:webHidden/>
              </w:rPr>
              <w:fldChar w:fldCharType="begin"/>
            </w:r>
            <w:r w:rsidR="00C40D45" w:rsidRPr="00C40D45">
              <w:rPr>
                <w:noProof/>
                <w:webHidden/>
              </w:rPr>
              <w:instrText xml:space="preserve"> PAGEREF _Toc92891569 \h </w:instrText>
            </w:r>
            <w:r w:rsidRPr="00C40D45">
              <w:rPr>
                <w:noProof/>
                <w:webHidden/>
              </w:rPr>
            </w:r>
            <w:r w:rsidRPr="00C40D45">
              <w:rPr>
                <w:noProof/>
                <w:webHidden/>
              </w:rPr>
              <w:fldChar w:fldCharType="separate"/>
            </w:r>
            <w:r w:rsidR="00C40D45" w:rsidRPr="00C40D45">
              <w:rPr>
                <w:noProof/>
                <w:webHidden/>
              </w:rPr>
              <w:t>14</w:t>
            </w:r>
            <w:r w:rsidRPr="00C40D45">
              <w:rPr>
                <w:noProof/>
                <w:webHidden/>
              </w:rPr>
              <w:fldChar w:fldCharType="end"/>
            </w:r>
          </w:hyperlink>
        </w:p>
        <w:p w:rsidR="00C40D45" w:rsidRPr="00C40D45" w:rsidRDefault="00343FE1" w:rsidP="00C40D45">
          <w:pPr>
            <w:pStyle w:val="TOC2"/>
            <w:jc w:val="both"/>
            <w:rPr>
              <w:rFonts w:eastAsiaTheme="minorEastAsia"/>
              <w:noProof/>
            </w:rPr>
          </w:pPr>
          <w:hyperlink w:anchor="_Toc92891570" w:history="1">
            <w:r w:rsidR="00C40D45" w:rsidRPr="00C40D45">
              <w:rPr>
                <w:rStyle w:val="Hyperlink"/>
                <w:rFonts w:ascii="Times New Roman" w:hAnsi="Times New Roman" w:cs="Times New Roman"/>
                <w:noProof/>
              </w:rPr>
              <w:t>1.9 Significance of the Study</w:t>
            </w:r>
            <w:r w:rsidR="00C40D45" w:rsidRPr="00C40D45">
              <w:rPr>
                <w:noProof/>
                <w:webHidden/>
              </w:rPr>
              <w:tab/>
            </w:r>
            <w:r w:rsidRPr="00C40D45">
              <w:rPr>
                <w:noProof/>
                <w:webHidden/>
              </w:rPr>
              <w:fldChar w:fldCharType="begin"/>
            </w:r>
            <w:r w:rsidR="00C40D45" w:rsidRPr="00C40D45">
              <w:rPr>
                <w:noProof/>
                <w:webHidden/>
              </w:rPr>
              <w:instrText xml:space="preserve"> PAGEREF _Toc92891570 \h </w:instrText>
            </w:r>
            <w:r w:rsidRPr="00C40D45">
              <w:rPr>
                <w:noProof/>
                <w:webHidden/>
              </w:rPr>
            </w:r>
            <w:r w:rsidRPr="00C40D45">
              <w:rPr>
                <w:noProof/>
                <w:webHidden/>
              </w:rPr>
              <w:fldChar w:fldCharType="separate"/>
            </w:r>
            <w:r w:rsidR="00C40D45" w:rsidRPr="00C40D45">
              <w:rPr>
                <w:noProof/>
                <w:webHidden/>
              </w:rPr>
              <w:t>14</w:t>
            </w:r>
            <w:r w:rsidRPr="00C40D45">
              <w:rPr>
                <w:noProof/>
                <w:webHidden/>
              </w:rPr>
              <w:fldChar w:fldCharType="end"/>
            </w:r>
          </w:hyperlink>
        </w:p>
        <w:p w:rsidR="00C40D45" w:rsidRPr="00C40D45" w:rsidRDefault="00343FE1" w:rsidP="00C40D45">
          <w:pPr>
            <w:pStyle w:val="TOC2"/>
            <w:tabs>
              <w:tab w:val="left" w:pos="880"/>
            </w:tabs>
            <w:jc w:val="both"/>
            <w:rPr>
              <w:rFonts w:eastAsiaTheme="minorEastAsia"/>
              <w:noProof/>
            </w:rPr>
          </w:pPr>
          <w:hyperlink w:anchor="_Toc92891571" w:history="1">
            <w:r w:rsidR="00C40D45" w:rsidRPr="00C40D45">
              <w:rPr>
                <w:rStyle w:val="Hyperlink"/>
                <w:rFonts w:ascii="Times New Roman" w:hAnsi="Times New Roman" w:cs="Times New Roman"/>
                <w:noProof/>
              </w:rPr>
              <w:t>1.10</w:t>
            </w:r>
            <w:r w:rsidR="00C40D45" w:rsidRPr="00C40D45">
              <w:rPr>
                <w:rFonts w:eastAsiaTheme="minorEastAsia"/>
                <w:noProof/>
              </w:rPr>
              <w:tab/>
            </w:r>
            <w:r w:rsidR="00C40D45" w:rsidRPr="00C40D45">
              <w:rPr>
                <w:rStyle w:val="Hyperlink"/>
                <w:rFonts w:ascii="Times New Roman" w:hAnsi="Times New Roman" w:cs="Times New Roman"/>
                <w:noProof/>
              </w:rPr>
              <w:t>Justification of the study</w:t>
            </w:r>
            <w:r w:rsidR="00C40D45" w:rsidRPr="00C40D45">
              <w:rPr>
                <w:noProof/>
                <w:webHidden/>
              </w:rPr>
              <w:tab/>
            </w:r>
            <w:r w:rsidRPr="00C40D45">
              <w:rPr>
                <w:noProof/>
                <w:webHidden/>
              </w:rPr>
              <w:fldChar w:fldCharType="begin"/>
            </w:r>
            <w:r w:rsidR="00C40D45" w:rsidRPr="00C40D45">
              <w:rPr>
                <w:noProof/>
                <w:webHidden/>
              </w:rPr>
              <w:instrText xml:space="preserve"> PAGEREF _Toc92891571 \h </w:instrText>
            </w:r>
            <w:r w:rsidRPr="00C40D45">
              <w:rPr>
                <w:noProof/>
                <w:webHidden/>
              </w:rPr>
            </w:r>
            <w:r w:rsidRPr="00C40D45">
              <w:rPr>
                <w:noProof/>
                <w:webHidden/>
              </w:rPr>
              <w:fldChar w:fldCharType="separate"/>
            </w:r>
            <w:r w:rsidR="00C40D45" w:rsidRPr="00C40D45">
              <w:rPr>
                <w:noProof/>
                <w:webHidden/>
              </w:rPr>
              <w:t>15</w:t>
            </w:r>
            <w:r w:rsidRPr="00C40D45">
              <w:rPr>
                <w:noProof/>
                <w:webHidden/>
              </w:rPr>
              <w:fldChar w:fldCharType="end"/>
            </w:r>
          </w:hyperlink>
        </w:p>
        <w:p w:rsidR="00C40D45" w:rsidRPr="00C40D45" w:rsidRDefault="00343FE1" w:rsidP="00C40D45">
          <w:pPr>
            <w:pStyle w:val="TOC2"/>
            <w:jc w:val="both"/>
            <w:rPr>
              <w:rFonts w:eastAsiaTheme="minorEastAsia"/>
              <w:noProof/>
            </w:rPr>
          </w:pPr>
          <w:hyperlink w:anchor="_Toc92891572" w:history="1">
            <w:r w:rsidR="00C40D45" w:rsidRPr="00C40D45">
              <w:rPr>
                <w:rStyle w:val="Hyperlink"/>
                <w:rFonts w:ascii="Times New Roman" w:hAnsi="Times New Roman" w:cs="Times New Roman"/>
                <w:noProof/>
              </w:rPr>
              <w:t>1.11 Scope of the Study</w:t>
            </w:r>
            <w:r w:rsidR="00C40D45" w:rsidRPr="00C40D45">
              <w:rPr>
                <w:noProof/>
                <w:webHidden/>
              </w:rPr>
              <w:tab/>
            </w:r>
            <w:r w:rsidRPr="00C40D45">
              <w:rPr>
                <w:noProof/>
                <w:webHidden/>
              </w:rPr>
              <w:fldChar w:fldCharType="begin"/>
            </w:r>
            <w:r w:rsidR="00C40D45" w:rsidRPr="00C40D45">
              <w:rPr>
                <w:noProof/>
                <w:webHidden/>
              </w:rPr>
              <w:instrText xml:space="preserve"> PAGEREF _Toc92891572 \h </w:instrText>
            </w:r>
            <w:r w:rsidRPr="00C40D45">
              <w:rPr>
                <w:noProof/>
                <w:webHidden/>
              </w:rPr>
            </w:r>
            <w:r w:rsidRPr="00C40D45">
              <w:rPr>
                <w:noProof/>
                <w:webHidden/>
              </w:rPr>
              <w:fldChar w:fldCharType="separate"/>
            </w:r>
            <w:r w:rsidR="00C40D45" w:rsidRPr="00C40D45">
              <w:rPr>
                <w:noProof/>
                <w:webHidden/>
              </w:rPr>
              <w:t>15</w:t>
            </w:r>
            <w:r w:rsidRPr="00C40D45">
              <w:rPr>
                <w:noProof/>
                <w:webHidden/>
              </w:rPr>
              <w:fldChar w:fldCharType="end"/>
            </w:r>
          </w:hyperlink>
        </w:p>
        <w:p w:rsidR="00C40D45" w:rsidRPr="00C40D45" w:rsidRDefault="00343FE1" w:rsidP="00C40D45">
          <w:pPr>
            <w:pStyle w:val="TOC3"/>
            <w:tabs>
              <w:tab w:val="right" w:leader="dot" w:pos="9350"/>
            </w:tabs>
            <w:jc w:val="both"/>
            <w:rPr>
              <w:rFonts w:eastAsiaTheme="minorEastAsia"/>
              <w:noProof/>
            </w:rPr>
          </w:pPr>
          <w:hyperlink w:anchor="_Toc92891573" w:history="1">
            <w:r w:rsidR="00C40D45" w:rsidRPr="00C40D45">
              <w:rPr>
                <w:rStyle w:val="Hyperlink"/>
                <w:rFonts w:ascii="Times New Roman" w:hAnsi="Times New Roman" w:cs="Times New Roman"/>
                <w:noProof/>
              </w:rPr>
              <w:t>1.11.1 Content Scope</w:t>
            </w:r>
            <w:r w:rsidR="00C40D45" w:rsidRPr="00C40D45">
              <w:rPr>
                <w:noProof/>
                <w:webHidden/>
              </w:rPr>
              <w:tab/>
            </w:r>
            <w:r w:rsidRPr="00C40D45">
              <w:rPr>
                <w:noProof/>
                <w:webHidden/>
              </w:rPr>
              <w:fldChar w:fldCharType="begin"/>
            </w:r>
            <w:r w:rsidR="00C40D45" w:rsidRPr="00C40D45">
              <w:rPr>
                <w:noProof/>
                <w:webHidden/>
              </w:rPr>
              <w:instrText xml:space="preserve"> PAGEREF _Toc92891573 \h </w:instrText>
            </w:r>
            <w:r w:rsidRPr="00C40D45">
              <w:rPr>
                <w:noProof/>
                <w:webHidden/>
              </w:rPr>
            </w:r>
            <w:r w:rsidRPr="00C40D45">
              <w:rPr>
                <w:noProof/>
                <w:webHidden/>
              </w:rPr>
              <w:fldChar w:fldCharType="separate"/>
            </w:r>
            <w:r w:rsidR="00C40D45" w:rsidRPr="00C40D45">
              <w:rPr>
                <w:noProof/>
                <w:webHidden/>
              </w:rPr>
              <w:t>15</w:t>
            </w:r>
            <w:r w:rsidRPr="00C40D45">
              <w:rPr>
                <w:noProof/>
                <w:webHidden/>
              </w:rPr>
              <w:fldChar w:fldCharType="end"/>
            </w:r>
          </w:hyperlink>
        </w:p>
        <w:p w:rsidR="00C40D45" w:rsidRPr="00C40D45" w:rsidRDefault="00343FE1" w:rsidP="00C40D45">
          <w:pPr>
            <w:pStyle w:val="TOC3"/>
            <w:tabs>
              <w:tab w:val="right" w:leader="dot" w:pos="9350"/>
            </w:tabs>
            <w:jc w:val="both"/>
            <w:rPr>
              <w:rFonts w:eastAsiaTheme="minorEastAsia"/>
              <w:noProof/>
            </w:rPr>
          </w:pPr>
          <w:hyperlink w:anchor="_Toc92891574" w:history="1">
            <w:r w:rsidR="00C40D45" w:rsidRPr="00C40D45">
              <w:rPr>
                <w:rStyle w:val="Hyperlink"/>
                <w:rFonts w:ascii="Times New Roman" w:hAnsi="Times New Roman" w:cs="Times New Roman"/>
                <w:noProof/>
              </w:rPr>
              <w:t>1.11.2 Time Scope</w:t>
            </w:r>
            <w:r w:rsidR="00C40D45" w:rsidRPr="00C40D45">
              <w:rPr>
                <w:noProof/>
                <w:webHidden/>
              </w:rPr>
              <w:tab/>
            </w:r>
            <w:r w:rsidRPr="00C40D45">
              <w:rPr>
                <w:noProof/>
                <w:webHidden/>
              </w:rPr>
              <w:fldChar w:fldCharType="begin"/>
            </w:r>
            <w:r w:rsidR="00C40D45" w:rsidRPr="00C40D45">
              <w:rPr>
                <w:noProof/>
                <w:webHidden/>
              </w:rPr>
              <w:instrText xml:space="preserve"> PAGEREF _Toc92891574 \h </w:instrText>
            </w:r>
            <w:r w:rsidRPr="00C40D45">
              <w:rPr>
                <w:noProof/>
                <w:webHidden/>
              </w:rPr>
            </w:r>
            <w:r w:rsidRPr="00C40D45">
              <w:rPr>
                <w:noProof/>
                <w:webHidden/>
              </w:rPr>
              <w:fldChar w:fldCharType="separate"/>
            </w:r>
            <w:r w:rsidR="00C40D45" w:rsidRPr="00C40D45">
              <w:rPr>
                <w:noProof/>
                <w:webHidden/>
              </w:rPr>
              <w:t>15</w:t>
            </w:r>
            <w:r w:rsidRPr="00C40D45">
              <w:rPr>
                <w:noProof/>
                <w:webHidden/>
              </w:rPr>
              <w:fldChar w:fldCharType="end"/>
            </w:r>
          </w:hyperlink>
        </w:p>
        <w:p w:rsidR="00C40D45" w:rsidRPr="00C40D45" w:rsidRDefault="00343FE1" w:rsidP="00C40D45">
          <w:pPr>
            <w:pStyle w:val="TOC3"/>
            <w:tabs>
              <w:tab w:val="right" w:leader="dot" w:pos="9350"/>
            </w:tabs>
            <w:jc w:val="both"/>
            <w:rPr>
              <w:rFonts w:eastAsiaTheme="minorEastAsia"/>
              <w:noProof/>
            </w:rPr>
          </w:pPr>
          <w:hyperlink w:anchor="_Toc92891575" w:history="1">
            <w:r w:rsidR="00C40D45" w:rsidRPr="00C40D45">
              <w:rPr>
                <w:rStyle w:val="Hyperlink"/>
                <w:rFonts w:ascii="Times New Roman" w:hAnsi="Times New Roman" w:cs="Times New Roman"/>
                <w:noProof/>
              </w:rPr>
              <w:t>1.11.3 Geographical Scope</w:t>
            </w:r>
            <w:r w:rsidR="00C40D45" w:rsidRPr="00C40D45">
              <w:rPr>
                <w:noProof/>
                <w:webHidden/>
              </w:rPr>
              <w:tab/>
            </w:r>
            <w:r w:rsidRPr="00C40D45">
              <w:rPr>
                <w:noProof/>
                <w:webHidden/>
              </w:rPr>
              <w:fldChar w:fldCharType="begin"/>
            </w:r>
            <w:r w:rsidR="00C40D45" w:rsidRPr="00C40D45">
              <w:rPr>
                <w:noProof/>
                <w:webHidden/>
              </w:rPr>
              <w:instrText xml:space="preserve"> PAGEREF _Toc92891575 \h </w:instrText>
            </w:r>
            <w:r w:rsidRPr="00C40D45">
              <w:rPr>
                <w:noProof/>
                <w:webHidden/>
              </w:rPr>
            </w:r>
            <w:r w:rsidRPr="00C40D45">
              <w:rPr>
                <w:noProof/>
                <w:webHidden/>
              </w:rPr>
              <w:fldChar w:fldCharType="separate"/>
            </w:r>
            <w:r w:rsidR="00C40D45" w:rsidRPr="00C40D45">
              <w:rPr>
                <w:noProof/>
                <w:webHidden/>
              </w:rPr>
              <w:t>16</w:t>
            </w:r>
            <w:r w:rsidRPr="00C40D45">
              <w:rPr>
                <w:noProof/>
                <w:webHidden/>
              </w:rPr>
              <w:fldChar w:fldCharType="end"/>
            </w:r>
          </w:hyperlink>
        </w:p>
        <w:p w:rsidR="00C40D45" w:rsidRPr="00C40D45" w:rsidRDefault="00343FE1" w:rsidP="00C40D45">
          <w:pPr>
            <w:pStyle w:val="TOC1"/>
            <w:jc w:val="both"/>
            <w:rPr>
              <w:rFonts w:eastAsiaTheme="minorEastAsia"/>
              <w:noProof/>
            </w:rPr>
          </w:pPr>
          <w:hyperlink w:anchor="_Toc92891576" w:history="1">
            <w:r w:rsidR="00C40D45" w:rsidRPr="00C40D45">
              <w:rPr>
                <w:rStyle w:val="Hyperlink"/>
                <w:rFonts w:ascii="Times New Roman" w:hAnsi="Times New Roman" w:cs="Times New Roman"/>
                <w:noProof/>
              </w:rPr>
              <w:t>1.12 Definition of key Terms</w:t>
            </w:r>
            <w:r w:rsidR="00C40D45" w:rsidRPr="00C40D45">
              <w:rPr>
                <w:noProof/>
                <w:webHidden/>
              </w:rPr>
              <w:tab/>
            </w:r>
            <w:r w:rsidRPr="00C40D45">
              <w:rPr>
                <w:noProof/>
                <w:webHidden/>
              </w:rPr>
              <w:fldChar w:fldCharType="begin"/>
            </w:r>
            <w:r w:rsidR="00C40D45" w:rsidRPr="00C40D45">
              <w:rPr>
                <w:noProof/>
                <w:webHidden/>
              </w:rPr>
              <w:instrText xml:space="preserve"> PAGEREF _Toc92891576 \h </w:instrText>
            </w:r>
            <w:r w:rsidRPr="00C40D45">
              <w:rPr>
                <w:noProof/>
                <w:webHidden/>
              </w:rPr>
            </w:r>
            <w:r w:rsidRPr="00C40D45">
              <w:rPr>
                <w:noProof/>
                <w:webHidden/>
              </w:rPr>
              <w:fldChar w:fldCharType="separate"/>
            </w:r>
            <w:r w:rsidR="00C40D45" w:rsidRPr="00C40D45">
              <w:rPr>
                <w:noProof/>
                <w:webHidden/>
              </w:rPr>
              <w:t>16</w:t>
            </w:r>
            <w:r w:rsidRPr="00C40D45">
              <w:rPr>
                <w:noProof/>
                <w:webHidden/>
              </w:rPr>
              <w:fldChar w:fldCharType="end"/>
            </w:r>
          </w:hyperlink>
        </w:p>
        <w:p w:rsidR="00C40D45" w:rsidRPr="00C40D45" w:rsidRDefault="00343FE1" w:rsidP="00C40D45">
          <w:pPr>
            <w:pStyle w:val="TOC1"/>
            <w:jc w:val="both"/>
            <w:rPr>
              <w:rFonts w:eastAsiaTheme="minorEastAsia"/>
              <w:noProof/>
            </w:rPr>
          </w:pPr>
          <w:hyperlink w:anchor="_Toc92891577" w:history="1">
            <w:r w:rsidR="00C40D45" w:rsidRPr="00C40D45">
              <w:rPr>
                <w:rStyle w:val="Hyperlink"/>
                <w:rFonts w:ascii="Times New Roman" w:hAnsi="Times New Roman" w:cs="Times New Roman"/>
                <w:noProof/>
              </w:rPr>
              <w:t>CHAPTER TWO</w:t>
            </w:r>
            <w:r w:rsidR="00C40D45" w:rsidRPr="00C40D45">
              <w:rPr>
                <w:noProof/>
                <w:webHidden/>
              </w:rPr>
              <w:tab/>
            </w:r>
            <w:r w:rsidRPr="00C40D45">
              <w:rPr>
                <w:noProof/>
                <w:webHidden/>
              </w:rPr>
              <w:fldChar w:fldCharType="begin"/>
            </w:r>
            <w:r w:rsidR="00C40D45" w:rsidRPr="00C40D45">
              <w:rPr>
                <w:noProof/>
                <w:webHidden/>
              </w:rPr>
              <w:instrText xml:space="preserve"> PAGEREF _Toc92891577 \h </w:instrText>
            </w:r>
            <w:r w:rsidRPr="00C40D45">
              <w:rPr>
                <w:noProof/>
                <w:webHidden/>
              </w:rPr>
            </w:r>
            <w:r w:rsidRPr="00C40D45">
              <w:rPr>
                <w:noProof/>
                <w:webHidden/>
              </w:rPr>
              <w:fldChar w:fldCharType="separate"/>
            </w:r>
            <w:r w:rsidR="00C40D45" w:rsidRPr="00C40D45">
              <w:rPr>
                <w:noProof/>
                <w:webHidden/>
              </w:rPr>
              <w:t>17</w:t>
            </w:r>
            <w:r w:rsidRPr="00C40D45">
              <w:rPr>
                <w:noProof/>
                <w:webHidden/>
              </w:rPr>
              <w:fldChar w:fldCharType="end"/>
            </w:r>
          </w:hyperlink>
        </w:p>
        <w:p w:rsidR="00C40D45" w:rsidRPr="00C40D45" w:rsidRDefault="00343FE1" w:rsidP="00C40D45">
          <w:pPr>
            <w:pStyle w:val="TOC1"/>
            <w:jc w:val="both"/>
            <w:rPr>
              <w:rFonts w:eastAsiaTheme="minorEastAsia"/>
              <w:noProof/>
            </w:rPr>
          </w:pPr>
          <w:hyperlink w:anchor="_Toc92891578" w:history="1">
            <w:r w:rsidR="00C40D45" w:rsidRPr="00C40D45">
              <w:rPr>
                <w:rStyle w:val="Hyperlink"/>
                <w:rFonts w:ascii="Times New Roman" w:hAnsi="Times New Roman" w:cs="Times New Roman"/>
                <w:noProof/>
              </w:rPr>
              <w:t>LITERATURE REVIEW</w:t>
            </w:r>
            <w:r w:rsidR="00C40D45" w:rsidRPr="00C40D45">
              <w:rPr>
                <w:noProof/>
                <w:webHidden/>
              </w:rPr>
              <w:tab/>
            </w:r>
            <w:r w:rsidRPr="00C40D45">
              <w:rPr>
                <w:noProof/>
                <w:webHidden/>
              </w:rPr>
              <w:fldChar w:fldCharType="begin"/>
            </w:r>
            <w:r w:rsidR="00C40D45" w:rsidRPr="00C40D45">
              <w:rPr>
                <w:noProof/>
                <w:webHidden/>
              </w:rPr>
              <w:instrText xml:space="preserve"> PAGEREF _Toc92891578 \h </w:instrText>
            </w:r>
            <w:r w:rsidRPr="00C40D45">
              <w:rPr>
                <w:noProof/>
                <w:webHidden/>
              </w:rPr>
            </w:r>
            <w:r w:rsidRPr="00C40D45">
              <w:rPr>
                <w:noProof/>
                <w:webHidden/>
              </w:rPr>
              <w:fldChar w:fldCharType="separate"/>
            </w:r>
            <w:r w:rsidR="00C40D45" w:rsidRPr="00C40D45">
              <w:rPr>
                <w:noProof/>
                <w:webHidden/>
              </w:rPr>
              <w:t>17</w:t>
            </w:r>
            <w:r w:rsidRPr="00C40D45">
              <w:rPr>
                <w:noProof/>
                <w:webHidden/>
              </w:rPr>
              <w:fldChar w:fldCharType="end"/>
            </w:r>
          </w:hyperlink>
        </w:p>
        <w:p w:rsidR="00C40D45" w:rsidRPr="00C40D45" w:rsidRDefault="00343FE1" w:rsidP="00C40D45">
          <w:pPr>
            <w:pStyle w:val="TOC2"/>
            <w:jc w:val="both"/>
            <w:rPr>
              <w:rFonts w:eastAsiaTheme="minorEastAsia"/>
              <w:noProof/>
            </w:rPr>
          </w:pPr>
          <w:hyperlink w:anchor="_Toc92891579" w:history="1">
            <w:r w:rsidR="00C40D45" w:rsidRPr="00C40D45">
              <w:rPr>
                <w:rStyle w:val="Hyperlink"/>
                <w:rFonts w:ascii="Times New Roman" w:hAnsi="Times New Roman" w:cs="Times New Roman"/>
                <w:noProof/>
              </w:rPr>
              <w:t>2.1 Introduction</w:t>
            </w:r>
            <w:r w:rsidR="00C40D45" w:rsidRPr="00C40D45">
              <w:rPr>
                <w:noProof/>
                <w:webHidden/>
              </w:rPr>
              <w:tab/>
            </w:r>
            <w:r w:rsidRPr="00C40D45">
              <w:rPr>
                <w:noProof/>
                <w:webHidden/>
              </w:rPr>
              <w:fldChar w:fldCharType="begin"/>
            </w:r>
            <w:r w:rsidR="00C40D45" w:rsidRPr="00C40D45">
              <w:rPr>
                <w:noProof/>
                <w:webHidden/>
              </w:rPr>
              <w:instrText xml:space="preserve"> PAGEREF _Toc92891579 \h </w:instrText>
            </w:r>
            <w:r w:rsidRPr="00C40D45">
              <w:rPr>
                <w:noProof/>
                <w:webHidden/>
              </w:rPr>
            </w:r>
            <w:r w:rsidRPr="00C40D45">
              <w:rPr>
                <w:noProof/>
                <w:webHidden/>
              </w:rPr>
              <w:fldChar w:fldCharType="separate"/>
            </w:r>
            <w:r w:rsidR="00C40D45" w:rsidRPr="00C40D45">
              <w:rPr>
                <w:noProof/>
                <w:webHidden/>
              </w:rPr>
              <w:t>17</w:t>
            </w:r>
            <w:r w:rsidRPr="00C40D45">
              <w:rPr>
                <w:noProof/>
                <w:webHidden/>
              </w:rPr>
              <w:fldChar w:fldCharType="end"/>
            </w:r>
          </w:hyperlink>
        </w:p>
        <w:p w:rsidR="00C40D45" w:rsidRPr="00C40D45" w:rsidRDefault="00343FE1" w:rsidP="00C40D45">
          <w:pPr>
            <w:pStyle w:val="TOC2"/>
            <w:jc w:val="both"/>
            <w:rPr>
              <w:rFonts w:eastAsiaTheme="minorEastAsia"/>
              <w:noProof/>
            </w:rPr>
          </w:pPr>
          <w:hyperlink w:anchor="_Toc92891580" w:history="1">
            <w:r w:rsidR="00C40D45" w:rsidRPr="00C40D45">
              <w:rPr>
                <w:rStyle w:val="Hyperlink"/>
                <w:rFonts w:ascii="Times New Roman" w:hAnsi="Times New Roman" w:cs="Times New Roman"/>
                <w:noProof/>
              </w:rPr>
              <w:t>2.2 Theoretical Review</w:t>
            </w:r>
            <w:r w:rsidR="00C40D45" w:rsidRPr="00C40D45">
              <w:rPr>
                <w:noProof/>
                <w:webHidden/>
              </w:rPr>
              <w:tab/>
            </w:r>
            <w:r w:rsidRPr="00C40D45">
              <w:rPr>
                <w:noProof/>
                <w:webHidden/>
              </w:rPr>
              <w:fldChar w:fldCharType="begin"/>
            </w:r>
            <w:r w:rsidR="00C40D45" w:rsidRPr="00C40D45">
              <w:rPr>
                <w:noProof/>
                <w:webHidden/>
              </w:rPr>
              <w:instrText xml:space="preserve"> PAGEREF _Toc92891580 \h </w:instrText>
            </w:r>
            <w:r w:rsidRPr="00C40D45">
              <w:rPr>
                <w:noProof/>
                <w:webHidden/>
              </w:rPr>
            </w:r>
            <w:r w:rsidRPr="00C40D45">
              <w:rPr>
                <w:noProof/>
                <w:webHidden/>
              </w:rPr>
              <w:fldChar w:fldCharType="separate"/>
            </w:r>
            <w:r w:rsidR="00C40D45" w:rsidRPr="00C40D45">
              <w:rPr>
                <w:noProof/>
                <w:webHidden/>
              </w:rPr>
              <w:t>17</w:t>
            </w:r>
            <w:r w:rsidRPr="00C40D45">
              <w:rPr>
                <w:noProof/>
                <w:webHidden/>
              </w:rPr>
              <w:fldChar w:fldCharType="end"/>
            </w:r>
          </w:hyperlink>
        </w:p>
        <w:p w:rsidR="00C40D45" w:rsidRPr="00C40D45" w:rsidRDefault="00343FE1" w:rsidP="00C40D45">
          <w:pPr>
            <w:pStyle w:val="TOC2"/>
            <w:jc w:val="both"/>
            <w:rPr>
              <w:rFonts w:eastAsiaTheme="minorEastAsia"/>
              <w:noProof/>
            </w:rPr>
          </w:pPr>
          <w:hyperlink w:anchor="_Toc92891581" w:history="1">
            <w:r w:rsidR="00C40D45" w:rsidRPr="00C40D45">
              <w:rPr>
                <w:rStyle w:val="Hyperlink"/>
                <w:rFonts w:ascii="Times New Roman" w:hAnsi="Times New Roman" w:cs="Times New Roman"/>
                <w:noProof/>
              </w:rPr>
              <w:t>2.3 Compliance Monitoring and Evaluation and Quality of Health service delivery</w:t>
            </w:r>
            <w:r w:rsidR="00C40D45" w:rsidRPr="00C40D45">
              <w:rPr>
                <w:noProof/>
                <w:webHidden/>
              </w:rPr>
              <w:tab/>
            </w:r>
            <w:r w:rsidRPr="00C40D45">
              <w:rPr>
                <w:noProof/>
                <w:webHidden/>
              </w:rPr>
              <w:fldChar w:fldCharType="begin"/>
            </w:r>
            <w:r w:rsidR="00C40D45" w:rsidRPr="00C40D45">
              <w:rPr>
                <w:noProof/>
                <w:webHidden/>
              </w:rPr>
              <w:instrText xml:space="preserve"> PAGEREF _Toc92891581 \h </w:instrText>
            </w:r>
            <w:r w:rsidRPr="00C40D45">
              <w:rPr>
                <w:noProof/>
                <w:webHidden/>
              </w:rPr>
            </w:r>
            <w:r w:rsidRPr="00C40D45">
              <w:rPr>
                <w:noProof/>
                <w:webHidden/>
              </w:rPr>
              <w:fldChar w:fldCharType="separate"/>
            </w:r>
            <w:r w:rsidR="00C40D45" w:rsidRPr="00C40D45">
              <w:rPr>
                <w:noProof/>
                <w:webHidden/>
              </w:rPr>
              <w:t>19</w:t>
            </w:r>
            <w:r w:rsidRPr="00C40D45">
              <w:rPr>
                <w:noProof/>
                <w:webHidden/>
              </w:rPr>
              <w:fldChar w:fldCharType="end"/>
            </w:r>
          </w:hyperlink>
        </w:p>
        <w:p w:rsidR="00C40D45" w:rsidRPr="00C40D45" w:rsidRDefault="00343FE1" w:rsidP="00C40D45">
          <w:pPr>
            <w:pStyle w:val="TOC3"/>
            <w:tabs>
              <w:tab w:val="right" w:leader="dot" w:pos="9350"/>
            </w:tabs>
            <w:jc w:val="both"/>
            <w:rPr>
              <w:rFonts w:eastAsiaTheme="minorEastAsia"/>
              <w:noProof/>
            </w:rPr>
          </w:pPr>
          <w:hyperlink w:anchor="_Toc92891582" w:history="1">
            <w:r w:rsidR="00C40D45" w:rsidRPr="00C40D45">
              <w:rPr>
                <w:rStyle w:val="Hyperlink"/>
                <w:rFonts w:ascii="Times New Roman" w:hAnsi="Times New Roman" w:cs="Times New Roman"/>
                <w:noProof/>
              </w:rPr>
              <w:t>2.3.1 Output Oriented Budgeting Reporting and Quality of Health service delivery</w:t>
            </w:r>
            <w:r w:rsidR="00C40D45" w:rsidRPr="00C40D45">
              <w:rPr>
                <w:noProof/>
                <w:webHidden/>
              </w:rPr>
              <w:tab/>
            </w:r>
            <w:r w:rsidRPr="00C40D45">
              <w:rPr>
                <w:noProof/>
                <w:webHidden/>
              </w:rPr>
              <w:fldChar w:fldCharType="begin"/>
            </w:r>
            <w:r w:rsidR="00C40D45" w:rsidRPr="00C40D45">
              <w:rPr>
                <w:noProof/>
                <w:webHidden/>
              </w:rPr>
              <w:instrText xml:space="preserve"> PAGEREF _Toc92891582 \h </w:instrText>
            </w:r>
            <w:r w:rsidRPr="00C40D45">
              <w:rPr>
                <w:noProof/>
                <w:webHidden/>
              </w:rPr>
            </w:r>
            <w:r w:rsidRPr="00C40D45">
              <w:rPr>
                <w:noProof/>
                <w:webHidden/>
              </w:rPr>
              <w:fldChar w:fldCharType="separate"/>
            </w:r>
            <w:r w:rsidR="00C40D45" w:rsidRPr="00C40D45">
              <w:rPr>
                <w:noProof/>
                <w:webHidden/>
              </w:rPr>
              <w:t>19</w:t>
            </w:r>
            <w:r w:rsidRPr="00C40D45">
              <w:rPr>
                <w:noProof/>
                <w:webHidden/>
              </w:rPr>
              <w:fldChar w:fldCharType="end"/>
            </w:r>
          </w:hyperlink>
        </w:p>
        <w:p w:rsidR="00C40D45" w:rsidRPr="00C40D45" w:rsidRDefault="00343FE1" w:rsidP="00C40D45">
          <w:pPr>
            <w:pStyle w:val="TOC3"/>
            <w:tabs>
              <w:tab w:val="right" w:leader="dot" w:pos="9350"/>
            </w:tabs>
            <w:jc w:val="both"/>
            <w:rPr>
              <w:rFonts w:eastAsiaTheme="minorEastAsia"/>
              <w:noProof/>
            </w:rPr>
          </w:pPr>
          <w:hyperlink w:anchor="_Toc92891583" w:history="1">
            <w:r w:rsidR="00C40D45" w:rsidRPr="00C40D45">
              <w:rPr>
                <w:rStyle w:val="Hyperlink"/>
                <w:rFonts w:ascii="Times New Roman" w:hAnsi="Times New Roman" w:cs="Times New Roman"/>
                <w:noProof/>
              </w:rPr>
              <w:t>2.3.2 Government Annual Performance reporting and Quality of Health service delivery</w:t>
            </w:r>
            <w:r w:rsidR="00C40D45" w:rsidRPr="00C40D45">
              <w:rPr>
                <w:noProof/>
                <w:webHidden/>
              </w:rPr>
              <w:tab/>
            </w:r>
            <w:r w:rsidRPr="00C40D45">
              <w:rPr>
                <w:noProof/>
                <w:webHidden/>
              </w:rPr>
              <w:fldChar w:fldCharType="begin"/>
            </w:r>
            <w:r w:rsidR="00C40D45" w:rsidRPr="00C40D45">
              <w:rPr>
                <w:noProof/>
                <w:webHidden/>
              </w:rPr>
              <w:instrText xml:space="preserve"> PAGEREF _Toc92891583 \h </w:instrText>
            </w:r>
            <w:r w:rsidRPr="00C40D45">
              <w:rPr>
                <w:noProof/>
                <w:webHidden/>
              </w:rPr>
            </w:r>
            <w:r w:rsidRPr="00C40D45">
              <w:rPr>
                <w:noProof/>
                <w:webHidden/>
              </w:rPr>
              <w:fldChar w:fldCharType="separate"/>
            </w:r>
            <w:r w:rsidR="00C40D45" w:rsidRPr="00C40D45">
              <w:rPr>
                <w:noProof/>
                <w:webHidden/>
              </w:rPr>
              <w:t>20</w:t>
            </w:r>
            <w:r w:rsidRPr="00C40D45">
              <w:rPr>
                <w:noProof/>
                <w:webHidden/>
              </w:rPr>
              <w:fldChar w:fldCharType="end"/>
            </w:r>
          </w:hyperlink>
        </w:p>
        <w:p w:rsidR="00C40D45" w:rsidRPr="00C40D45" w:rsidRDefault="00343FE1" w:rsidP="00C40D45">
          <w:pPr>
            <w:pStyle w:val="TOC3"/>
            <w:tabs>
              <w:tab w:val="right" w:leader="dot" w:pos="9350"/>
            </w:tabs>
            <w:jc w:val="both"/>
            <w:rPr>
              <w:rFonts w:eastAsiaTheme="minorEastAsia"/>
              <w:noProof/>
            </w:rPr>
          </w:pPr>
          <w:hyperlink w:anchor="_Toc92891584" w:history="1">
            <w:r w:rsidR="00C40D45" w:rsidRPr="00C40D45">
              <w:rPr>
                <w:rStyle w:val="Hyperlink"/>
                <w:rFonts w:ascii="Times New Roman" w:hAnsi="Times New Roman" w:cs="Times New Roman"/>
                <w:noProof/>
              </w:rPr>
              <w:t>2.3.3 Auditor General’s report and Quality of Health service delivery</w:t>
            </w:r>
            <w:r w:rsidR="00C40D45" w:rsidRPr="00C40D45">
              <w:rPr>
                <w:noProof/>
                <w:webHidden/>
              </w:rPr>
              <w:tab/>
            </w:r>
            <w:r w:rsidRPr="00C40D45">
              <w:rPr>
                <w:noProof/>
                <w:webHidden/>
              </w:rPr>
              <w:fldChar w:fldCharType="begin"/>
            </w:r>
            <w:r w:rsidR="00C40D45" w:rsidRPr="00C40D45">
              <w:rPr>
                <w:noProof/>
                <w:webHidden/>
              </w:rPr>
              <w:instrText xml:space="preserve"> PAGEREF _Toc92891584 \h </w:instrText>
            </w:r>
            <w:r w:rsidRPr="00C40D45">
              <w:rPr>
                <w:noProof/>
                <w:webHidden/>
              </w:rPr>
            </w:r>
            <w:r w:rsidRPr="00C40D45">
              <w:rPr>
                <w:noProof/>
                <w:webHidden/>
              </w:rPr>
              <w:fldChar w:fldCharType="separate"/>
            </w:r>
            <w:r w:rsidR="00C40D45" w:rsidRPr="00C40D45">
              <w:rPr>
                <w:noProof/>
                <w:webHidden/>
              </w:rPr>
              <w:t>21</w:t>
            </w:r>
            <w:r w:rsidRPr="00C40D45">
              <w:rPr>
                <w:noProof/>
                <w:webHidden/>
              </w:rPr>
              <w:fldChar w:fldCharType="end"/>
            </w:r>
          </w:hyperlink>
        </w:p>
        <w:p w:rsidR="00C40D45" w:rsidRPr="00C40D45" w:rsidRDefault="00343FE1" w:rsidP="00C40D45">
          <w:pPr>
            <w:pStyle w:val="TOC3"/>
            <w:tabs>
              <w:tab w:val="right" w:leader="dot" w:pos="9350"/>
            </w:tabs>
            <w:jc w:val="both"/>
            <w:rPr>
              <w:rFonts w:eastAsiaTheme="minorEastAsia"/>
              <w:noProof/>
            </w:rPr>
          </w:pPr>
          <w:hyperlink w:anchor="_Toc92891585" w:history="1">
            <w:r w:rsidR="00C40D45" w:rsidRPr="00C40D45">
              <w:rPr>
                <w:rStyle w:val="Hyperlink"/>
                <w:rFonts w:ascii="Times New Roman" w:hAnsi="Times New Roman" w:cs="Times New Roman"/>
                <w:noProof/>
              </w:rPr>
              <w:t>2.3.4 National assessment of minimum conditions and performance measures for local governments and Quality of health service delivery</w:t>
            </w:r>
            <w:r w:rsidR="00C40D45" w:rsidRPr="00C40D45">
              <w:rPr>
                <w:noProof/>
                <w:webHidden/>
              </w:rPr>
              <w:tab/>
            </w:r>
            <w:r w:rsidRPr="00C40D45">
              <w:rPr>
                <w:noProof/>
                <w:webHidden/>
              </w:rPr>
              <w:fldChar w:fldCharType="begin"/>
            </w:r>
            <w:r w:rsidR="00C40D45" w:rsidRPr="00C40D45">
              <w:rPr>
                <w:noProof/>
                <w:webHidden/>
              </w:rPr>
              <w:instrText xml:space="preserve"> PAGEREF _Toc92891585 \h </w:instrText>
            </w:r>
            <w:r w:rsidRPr="00C40D45">
              <w:rPr>
                <w:noProof/>
                <w:webHidden/>
              </w:rPr>
            </w:r>
            <w:r w:rsidRPr="00C40D45">
              <w:rPr>
                <w:noProof/>
                <w:webHidden/>
              </w:rPr>
              <w:fldChar w:fldCharType="separate"/>
            </w:r>
            <w:r w:rsidR="00C40D45" w:rsidRPr="00C40D45">
              <w:rPr>
                <w:noProof/>
                <w:webHidden/>
              </w:rPr>
              <w:t>22</w:t>
            </w:r>
            <w:r w:rsidRPr="00C40D45">
              <w:rPr>
                <w:noProof/>
                <w:webHidden/>
              </w:rPr>
              <w:fldChar w:fldCharType="end"/>
            </w:r>
          </w:hyperlink>
        </w:p>
        <w:p w:rsidR="00C40D45" w:rsidRPr="00C40D45" w:rsidRDefault="00343FE1" w:rsidP="00C40D45">
          <w:pPr>
            <w:pStyle w:val="TOC2"/>
            <w:jc w:val="both"/>
            <w:rPr>
              <w:rFonts w:eastAsiaTheme="minorEastAsia"/>
              <w:noProof/>
            </w:rPr>
          </w:pPr>
          <w:hyperlink w:anchor="_Toc92891586" w:history="1">
            <w:r w:rsidR="00C40D45" w:rsidRPr="00C40D45">
              <w:rPr>
                <w:rStyle w:val="Hyperlink"/>
                <w:rFonts w:ascii="Times New Roman" w:hAnsi="Times New Roman" w:cs="Times New Roman"/>
                <w:noProof/>
              </w:rPr>
              <w:t>2.4 Social Accountability Monitoring and Evaluation and Quality of Health service delivery</w:t>
            </w:r>
            <w:r w:rsidR="00C40D45" w:rsidRPr="00C40D45">
              <w:rPr>
                <w:noProof/>
                <w:webHidden/>
              </w:rPr>
              <w:tab/>
            </w:r>
            <w:r w:rsidRPr="00C40D45">
              <w:rPr>
                <w:noProof/>
                <w:webHidden/>
              </w:rPr>
              <w:fldChar w:fldCharType="begin"/>
            </w:r>
            <w:r w:rsidR="00C40D45" w:rsidRPr="00C40D45">
              <w:rPr>
                <w:noProof/>
                <w:webHidden/>
              </w:rPr>
              <w:instrText xml:space="preserve"> PAGEREF _Toc92891586 \h </w:instrText>
            </w:r>
            <w:r w:rsidRPr="00C40D45">
              <w:rPr>
                <w:noProof/>
                <w:webHidden/>
              </w:rPr>
            </w:r>
            <w:r w:rsidRPr="00C40D45">
              <w:rPr>
                <w:noProof/>
                <w:webHidden/>
              </w:rPr>
              <w:fldChar w:fldCharType="separate"/>
            </w:r>
            <w:r w:rsidR="00C40D45" w:rsidRPr="00C40D45">
              <w:rPr>
                <w:noProof/>
                <w:webHidden/>
              </w:rPr>
              <w:t>23</w:t>
            </w:r>
            <w:r w:rsidRPr="00C40D45">
              <w:rPr>
                <w:noProof/>
                <w:webHidden/>
              </w:rPr>
              <w:fldChar w:fldCharType="end"/>
            </w:r>
          </w:hyperlink>
        </w:p>
        <w:p w:rsidR="00C40D45" w:rsidRPr="00C40D45" w:rsidRDefault="00343FE1" w:rsidP="00C40D45">
          <w:pPr>
            <w:pStyle w:val="TOC3"/>
            <w:tabs>
              <w:tab w:val="right" w:leader="dot" w:pos="9350"/>
            </w:tabs>
            <w:jc w:val="both"/>
            <w:rPr>
              <w:rFonts w:eastAsiaTheme="minorEastAsia"/>
              <w:noProof/>
            </w:rPr>
          </w:pPr>
          <w:hyperlink w:anchor="_Toc92891587" w:history="1">
            <w:r w:rsidR="00C40D45" w:rsidRPr="00C40D45">
              <w:rPr>
                <w:rStyle w:val="Hyperlink"/>
                <w:rFonts w:ascii="Times New Roman" w:hAnsi="Times New Roman" w:cs="Times New Roman"/>
                <w:noProof/>
              </w:rPr>
              <w:t>2.4.1 Public Expenditure Tracking Surveys (PETS)</w:t>
            </w:r>
            <w:r w:rsidR="00C40D45" w:rsidRPr="00C40D45">
              <w:rPr>
                <w:noProof/>
                <w:webHidden/>
              </w:rPr>
              <w:tab/>
            </w:r>
            <w:r w:rsidRPr="00C40D45">
              <w:rPr>
                <w:noProof/>
                <w:webHidden/>
              </w:rPr>
              <w:fldChar w:fldCharType="begin"/>
            </w:r>
            <w:r w:rsidR="00C40D45" w:rsidRPr="00C40D45">
              <w:rPr>
                <w:noProof/>
                <w:webHidden/>
              </w:rPr>
              <w:instrText xml:space="preserve"> PAGEREF _Toc92891587 \h </w:instrText>
            </w:r>
            <w:r w:rsidRPr="00C40D45">
              <w:rPr>
                <w:noProof/>
                <w:webHidden/>
              </w:rPr>
            </w:r>
            <w:r w:rsidRPr="00C40D45">
              <w:rPr>
                <w:noProof/>
                <w:webHidden/>
              </w:rPr>
              <w:fldChar w:fldCharType="separate"/>
            </w:r>
            <w:r w:rsidR="00C40D45" w:rsidRPr="00C40D45">
              <w:rPr>
                <w:noProof/>
                <w:webHidden/>
              </w:rPr>
              <w:t>25</w:t>
            </w:r>
            <w:r w:rsidRPr="00C40D45">
              <w:rPr>
                <w:noProof/>
                <w:webHidden/>
              </w:rPr>
              <w:fldChar w:fldCharType="end"/>
            </w:r>
          </w:hyperlink>
        </w:p>
        <w:p w:rsidR="00C40D45" w:rsidRPr="00C40D45" w:rsidRDefault="00343FE1" w:rsidP="00C40D45">
          <w:pPr>
            <w:pStyle w:val="TOC3"/>
            <w:tabs>
              <w:tab w:val="right" w:leader="dot" w:pos="9350"/>
            </w:tabs>
            <w:jc w:val="both"/>
            <w:rPr>
              <w:rFonts w:eastAsiaTheme="minorEastAsia"/>
              <w:noProof/>
            </w:rPr>
          </w:pPr>
          <w:hyperlink w:anchor="_Toc92891588" w:history="1">
            <w:r w:rsidR="00C40D45" w:rsidRPr="00C40D45">
              <w:rPr>
                <w:rStyle w:val="Hyperlink"/>
                <w:rFonts w:ascii="Times New Roman" w:hAnsi="Times New Roman" w:cs="Times New Roman"/>
                <w:noProof/>
              </w:rPr>
              <w:t>2.4.2 Public Hearings</w:t>
            </w:r>
            <w:r w:rsidR="00C40D45" w:rsidRPr="00C40D45">
              <w:rPr>
                <w:noProof/>
                <w:webHidden/>
              </w:rPr>
              <w:tab/>
            </w:r>
            <w:r w:rsidRPr="00C40D45">
              <w:rPr>
                <w:noProof/>
                <w:webHidden/>
              </w:rPr>
              <w:fldChar w:fldCharType="begin"/>
            </w:r>
            <w:r w:rsidR="00C40D45" w:rsidRPr="00C40D45">
              <w:rPr>
                <w:noProof/>
                <w:webHidden/>
              </w:rPr>
              <w:instrText xml:space="preserve"> PAGEREF _Toc92891588 \h </w:instrText>
            </w:r>
            <w:r w:rsidRPr="00C40D45">
              <w:rPr>
                <w:noProof/>
                <w:webHidden/>
              </w:rPr>
            </w:r>
            <w:r w:rsidRPr="00C40D45">
              <w:rPr>
                <w:noProof/>
                <w:webHidden/>
              </w:rPr>
              <w:fldChar w:fldCharType="separate"/>
            </w:r>
            <w:r w:rsidR="00C40D45" w:rsidRPr="00C40D45">
              <w:rPr>
                <w:noProof/>
                <w:webHidden/>
              </w:rPr>
              <w:t>26</w:t>
            </w:r>
            <w:r w:rsidRPr="00C40D45">
              <w:rPr>
                <w:noProof/>
                <w:webHidden/>
              </w:rPr>
              <w:fldChar w:fldCharType="end"/>
            </w:r>
          </w:hyperlink>
        </w:p>
        <w:p w:rsidR="00C40D45" w:rsidRPr="00C40D45" w:rsidRDefault="00343FE1" w:rsidP="00C40D45">
          <w:pPr>
            <w:pStyle w:val="TOC3"/>
            <w:tabs>
              <w:tab w:val="right" w:leader="dot" w:pos="9350"/>
            </w:tabs>
            <w:jc w:val="both"/>
            <w:rPr>
              <w:rFonts w:eastAsiaTheme="minorEastAsia"/>
              <w:noProof/>
            </w:rPr>
          </w:pPr>
          <w:hyperlink w:anchor="_Toc92891589" w:history="1">
            <w:r w:rsidR="00C40D45" w:rsidRPr="00C40D45">
              <w:rPr>
                <w:rStyle w:val="Hyperlink"/>
                <w:rFonts w:ascii="Times New Roman" w:hAnsi="Times New Roman" w:cs="Times New Roman"/>
                <w:noProof/>
              </w:rPr>
              <w:t>2.4.3 Social Audit</w:t>
            </w:r>
            <w:r w:rsidR="00C40D45" w:rsidRPr="00C40D45">
              <w:rPr>
                <w:noProof/>
                <w:webHidden/>
              </w:rPr>
              <w:tab/>
            </w:r>
            <w:r w:rsidRPr="00C40D45">
              <w:rPr>
                <w:noProof/>
                <w:webHidden/>
              </w:rPr>
              <w:fldChar w:fldCharType="begin"/>
            </w:r>
            <w:r w:rsidR="00C40D45" w:rsidRPr="00C40D45">
              <w:rPr>
                <w:noProof/>
                <w:webHidden/>
              </w:rPr>
              <w:instrText xml:space="preserve"> PAGEREF _Toc92891589 \h </w:instrText>
            </w:r>
            <w:r w:rsidRPr="00C40D45">
              <w:rPr>
                <w:noProof/>
                <w:webHidden/>
              </w:rPr>
            </w:r>
            <w:r w:rsidRPr="00C40D45">
              <w:rPr>
                <w:noProof/>
                <w:webHidden/>
              </w:rPr>
              <w:fldChar w:fldCharType="separate"/>
            </w:r>
            <w:r w:rsidR="00C40D45" w:rsidRPr="00C40D45">
              <w:rPr>
                <w:noProof/>
                <w:webHidden/>
              </w:rPr>
              <w:t>27</w:t>
            </w:r>
            <w:r w:rsidRPr="00C40D45">
              <w:rPr>
                <w:noProof/>
                <w:webHidden/>
              </w:rPr>
              <w:fldChar w:fldCharType="end"/>
            </w:r>
          </w:hyperlink>
        </w:p>
        <w:p w:rsidR="00C40D45" w:rsidRPr="00C40D45" w:rsidRDefault="00343FE1" w:rsidP="00C40D45">
          <w:pPr>
            <w:pStyle w:val="TOC3"/>
            <w:tabs>
              <w:tab w:val="right" w:leader="dot" w:pos="9350"/>
            </w:tabs>
            <w:jc w:val="both"/>
            <w:rPr>
              <w:rFonts w:eastAsiaTheme="minorEastAsia"/>
              <w:noProof/>
            </w:rPr>
          </w:pPr>
          <w:hyperlink w:anchor="_Toc92891590" w:history="1">
            <w:r w:rsidR="00C40D45" w:rsidRPr="00C40D45">
              <w:rPr>
                <w:rStyle w:val="Hyperlink"/>
                <w:rFonts w:ascii="Times New Roman" w:hAnsi="Times New Roman" w:cs="Times New Roman"/>
                <w:noProof/>
              </w:rPr>
              <w:t>2.4.4 Citizen Report Cards (CRCs)</w:t>
            </w:r>
            <w:r w:rsidR="00C40D45" w:rsidRPr="00C40D45">
              <w:rPr>
                <w:noProof/>
                <w:webHidden/>
              </w:rPr>
              <w:tab/>
            </w:r>
            <w:r w:rsidRPr="00C40D45">
              <w:rPr>
                <w:noProof/>
                <w:webHidden/>
              </w:rPr>
              <w:fldChar w:fldCharType="begin"/>
            </w:r>
            <w:r w:rsidR="00C40D45" w:rsidRPr="00C40D45">
              <w:rPr>
                <w:noProof/>
                <w:webHidden/>
              </w:rPr>
              <w:instrText xml:space="preserve"> PAGEREF _Toc92891590 \h </w:instrText>
            </w:r>
            <w:r w:rsidRPr="00C40D45">
              <w:rPr>
                <w:noProof/>
                <w:webHidden/>
              </w:rPr>
            </w:r>
            <w:r w:rsidRPr="00C40D45">
              <w:rPr>
                <w:noProof/>
                <w:webHidden/>
              </w:rPr>
              <w:fldChar w:fldCharType="separate"/>
            </w:r>
            <w:r w:rsidR="00C40D45" w:rsidRPr="00C40D45">
              <w:rPr>
                <w:noProof/>
                <w:webHidden/>
              </w:rPr>
              <w:t>27</w:t>
            </w:r>
            <w:r w:rsidRPr="00C40D45">
              <w:rPr>
                <w:noProof/>
                <w:webHidden/>
              </w:rPr>
              <w:fldChar w:fldCharType="end"/>
            </w:r>
          </w:hyperlink>
        </w:p>
        <w:p w:rsidR="00C40D45" w:rsidRPr="00C40D45" w:rsidRDefault="00343FE1" w:rsidP="00C40D45">
          <w:pPr>
            <w:pStyle w:val="TOC3"/>
            <w:tabs>
              <w:tab w:val="right" w:leader="dot" w:pos="9350"/>
            </w:tabs>
            <w:jc w:val="both"/>
            <w:rPr>
              <w:rFonts w:eastAsiaTheme="minorEastAsia"/>
              <w:noProof/>
            </w:rPr>
          </w:pPr>
          <w:hyperlink w:anchor="_Toc92891591" w:history="1">
            <w:r w:rsidR="00C40D45" w:rsidRPr="00C40D45">
              <w:rPr>
                <w:rStyle w:val="Hyperlink"/>
                <w:rFonts w:ascii="Times New Roman" w:hAnsi="Times New Roman" w:cs="Times New Roman"/>
                <w:noProof/>
              </w:rPr>
              <w:t>2.4.5 Community Monitoring</w:t>
            </w:r>
            <w:r w:rsidR="00C40D45" w:rsidRPr="00C40D45">
              <w:rPr>
                <w:noProof/>
                <w:webHidden/>
              </w:rPr>
              <w:tab/>
            </w:r>
            <w:r w:rsidRPr="00C40D45">
              <w:rPr>
                <w:noProof/>
                <w:webHidden/>
              </w:rPr>
              <w:fldChar w:fldCharType="begin"/>
            </w:r>
            <w:r w:rsidR="00C40D45" w:rsidRPr="00C40D45">
              <w:rPr>
                <w:noProof/>
                <w:webHidden/>
              </w:rPr>
              <w:instrText xml:space="preserve"> PAGEREF _Toc92891591 \h </w:instrText>
            </w:r>
            <w:r w:rsidRPr="00C40D45">
              <w:rPr>
                <w:noProof/>
                <w:webHidden/>
              </w:rPr>
            </w:r>
            <w:r w:rsidRPr="00C40D45">
              <w:rPr>
                <w:noProof/>
                <w:webHidden/>
              </w:rPr>
              <w:fldChar w:fldCharType="separate"/>
            </w:r>
            <w:r w:rsidR="00C40D45" w:rsidRPr="00C40D45">
              <w:rPr>
                <w:noProof/>
                <w:webHidden/>
              </w:rPr>
              <w:t>28</w:t>
            </w:r>
            <w:r w:rsidRPr="00C40D45">
              <w:rPr>
                <w:noProof/>
                <w:webHidden/>
              </w:rPr>
              <w:fldChar w:fldCharType="end"/>
            </w:r>
          </w:hyperlink>
        </w:p>
        <w:p w:rsidR="00C40D45" w:rsidRPr="00C40D45" w:rsidRDefault="00343FE1" w:rsidP="00C40D45">
          <w:pPr>
            <w:pStyle w:val="TOC3"/>
            <w:tabs>
              <w:tab w:val="right" w:leader="dot" w:pos="9350"/>
            </w:tabs>
            <w:jc w:val="both"/>
            <w:rPr>
              <w:rFonts w:eastAsiaTheme="minorEastAsia"/>
              <w:noProof/>
            </w:rPr>
          </w:pPr>
          <w:hyperlink w:anchor="_Toc92891592" w:history="1">
            <w:r w:rsidR="00C40D45" w:rsidRPr="00C40D45">
              <w:rPr>
                <w:rStyle w:val="Hyperlink"/>
                <w:rFonts w:ascii="Times New Roman" w:hAnsi="Times New Roman" w:cs="Times New Roman"/>
                <w:noProof/>
              </w:rPr>
              <w:t>2.4.6 Community Score Cards (CSCs)</w:t>
            </w:r>
            <w:r w:rsidR="00C40D45" w:rsidRPr="00C40D45">
              <w:rPr>
                <w:noProof/>
                <w:webHidden/>
              </w:rPr>
              <w:tab/>
            </w:r>
            <w:r w:rsidRPr="00C40D45">
              <w:rPr>
                <w:noProof/>
                <w:webHidden/>
              </w:rPr>
              <w:fldChar w:fldCharType="begin"/>
            </w:r>
            <w:r w:rsidR="00C40D45" w:rsidRPr="00C40D45">
              <w:rPr>
                <w:noProof/>
                <w:webHidden/>
              </w:rPr>
              <w:instrText xml:space="preserve"> PAGEREF _Toc92891592 \h </w:instrText>
            </w:r>
            <w:r w:rsidRPr="00C40D45">
              <w:rPr>
                <w:noProof/>
                <w:webHidden/>
              </w:rPr>
            </w:r>
            <w:r w:rsidRPr="00C40D45">
              <w:rPr>
                <w:noProof/>
                <w:webHidden/>
              </w:rPr>
              <w:fldChar w:fldCharType="separate"/>
            </w:r>
            <w:r w:rsidR="00C40D45" w:rsidRPr="00C40D45">
              <w:rPr>
                <w:noProof/>
                <w:webHidden/>
              </w:rPr>
              <w:t>28</w:t>
            </w:r>
            <w:r w:rsidRPr="00C40D45">
              <w:rPr>
                <w:noProof/>
                <w:webHidden/>
              </w:rPr>
              <w:fldChar w:fldCharType="end"/>
            </w:r>
          </w:hyperlink>
        </w:p>
        <w:p w:rsidR="00C40D45" w:rsidRPr="00C40D45" w:rsidRDefault="00343FE1" w:rsidP="00C40D45">
          <w:pPr>
            <w:pStyle w:val="TOC2"/>
            <w:jc w:val="both"/>
            <w:rPr>
              <w:rFonts w:eastAsiaTheme="minorEastAsia"/>
              <w:noProof/>
            </w:rPr>
          </w:pPr>
          <w:hyperlink w:anchor="_Toc92891593" w:history="1">
            <w:r w:rsidR="00C40D45" w:rsidRPr="00C40D45">
              <w:rPr>
                <w:rStyle w:val="Hyperlink"/>
                <w:rFonts w:ascii="Times New Roman" w:hAnsi="Times New Roman" w:cs="Times New Roman"/>
                <w:noProof/>
              </w:rPr>
              <w:t>2.5 Internal Monitoring and Evaluation and Quality of health service delivery</w:t>
            </w:r>
            <w:r w:rsidR="00C40D45" w:rsidRPr="00C40D45">
              <w:rPr>
                <w:noProof/>
                <w:webHidden/>
              </w:rPr>
              <w:tab/>
            </w:r>
            <w:r w:rsidRPr="00C40D45">
              <w:rPr>
                <w:noProof/>
                <w:webHidden/>
              </w:rPr>
              <w:fldChar w:fldCharType="begin"/>
            </w:r>
            <w:r w:rsidR="00C40D45" w:rsidRPr="00C40D45">
              <w:rPr>
                <w:noProof/>
                <w:webHidden/>
              </w:rPr>
              <w:instrText xml:space="preserve"> PAGEREF _Toc92891593 \h </w:instrText>
            </w:r>
            <w:r w:rsidRPr="00C40D45">
              <w:rPr>
                <w:noProof/>
                <w:webHidden/>
              </w:rPr>
            </w:r>
            <w:r w:rsidRPr="00C40D45">
              <w:rPr>
                <w:noProof/>
                <w:webHidden/>
              </w:rPr>
              <w:fldChar w:fldCharType="separate"/>
            </w:r>
            <w:r w:rsidR="00C40D45" w:rsidRPr="00C40D45">
              <w:rPr>
                <w:noProof/>
                <w:webHidden/>
              </w:rPr>
              <w:t>29</w:t>
            </w:r>
            <w:r w:rsidRPr="00C40D45">
              <w:rPr>
                <w:noProof/>
                <w:webHidden/>
              </w:rPr>
              <w:fldChar w:fldCharType="end"/>
            </w:r>
          </w:hyperlink>
        </w:p>
        <w:p w:rsidR="00C40D45" w:rsidRPr="00C40D45" w:rsidRDefault="00343FE1" w:rsidP="00C40D45">
          <w:pPr>
            <w:pStyle w:val="TOC2"/>
            <w:jc w:val="both"/>
            <w:rPr>
              <w:rFonts w:eastAsiaTheme="minorEastAsia"/>
              <w:noProof/>
            </w:rPr>
          </w:pPr>
          <w:hyperlink w:anchor="_Toc92891594" w:history="1">
            <w:r w:rsidR="00C40D45" w:rsidRPr="00C40D45">
              <w:rPr>
                <w:rStyle w:val="Hyperlink"/>
                <w:rFonts w:ascii="Times New Roman" w:hAnsi="Times New Roman" w:cs="Times New Roman"/>
                <w:noProof/>
              </w:rPr>
              <w:t>2.6 Summary of the Literature Review</w:t>
            </w:r>
            <w:r w:rsidR="00C40D45" w:rsidRPr="00C40D45">
              <w:rPr>
                <w:noProof/>
                <w:webHidden/>
              </w:rPr>
              <w:tab/>
            </w:r>
            <w:r w:rsidRPr="00C40D45">
              <w:rPr>
                <w:noProof/>
                <w:webHidden/>
              </w:rPr>
              <w:fldChar w:fldCharType="begin"/>
            </w:r>
            <w:r w:rsidR="00C40D45" w:rsidRPr="00C40D45">
              <w:rPr>
                <w:noProof/>
                <w:webHidden/>
              </w:rPr>
              <w:instrText xml:space="preserve"> PAGEREF _Toc92891594 \h </w:instrText>
            </w:r>
            <w:r w:rsidRPr="00C40D45">
              <w:rPr>
                <w:noProof/>
                <w:webHidden/>
              </w:rPr>
            </w:r>
            <w:r w:rsidRPr="00C40D45">
              <w:rPr>
                <w:noProof/>
                <w:webHidden/>
              </w:rPr>
              <w:fldChar w:fldCharType="separate"/>
            </w:r>
            <w:r w:rsidR="00C40D45" w:rsidRPr="00C40D45">
              <w:rPr>
                <w:noProof/>
                <w:webHidden/>
              </w:rPr>
              <w:t>30</w:t>
            </w:r>
            <w:r w:rsidRPr="00C40D45">
              <w:rPr>
                <w:noProof/>
                <w:webHidden/>
              </w:rPr>
              <w:fldChar w:fldCharType="end"/>
            </w:r>
          </w:hyperlink>
        </w:p>
        <w:p w:rsidR="00C40D45" w:rsidRPr="00C40D45" w:rsidRDefault="00343FE1" w:rsidP="00C40D45">
          <w:pPr>
            <w:pStyle w:val="TOC1"/>
            <w:jc w:val="both"/>
            <w:rPr>
              <w:rFonts w:eastAsiaTheme="minorEastAsia"/>
              <w:noProof/>
            </w:rPr>
          </w:pPr>
          <w:hyperlink w:anchor="_Toc92891595" w:history="1">
            <w:r w:rsidR="00C40D45" w:rsidRPr="00C40D45">
              <w:rPr>
                <w:rStyle w:val="Hyperlink"/>
                <w:rFonts w:ascii="Times New Roman" w:hAnsi="Times New Roman" w:cs="Times New Roman"/>
                <w:noProof/>
              </w:rPr>
              <w:t>CHAPTER THREE</w:t>
            </w:r>
            <w:r w:rsidR="00C40D45" w:rsidRPr="00C40D45">
              <w:rPr>
                <w:noProof/>
                <w:webHidden/>
              </w:rPr>
              <w:tab/>
            </w:r>
            <w:r w:rsidRPr="00C40D45">
              <w:rPr>
                <w:noProof/>
                <w:webHidden/>
              </w:rPr>
              <w:fldChar w:fldCharType="begin"/>
            </w:r>
            <w:r w:rsidR="00C40D45" w:rsidRPr="00C40D45">
              <w:rPr>
                <w:noProof/>
                <w:webHidden/>
              </w:rPr>
              <w:instrText xml:space="preserve"> PAGEREF _Toc92891595 \h </w:instrText>
            </w:r>
            <w:r w:rsidRPr="00C40D45">
              <w:rPr>
                <w:noProof/>
                <w:webHidden/>
              </w:rPr>
            </w:r>
            <w:r w:rsidRPr="00C40D45">
              <w:rPr>
                <w:noProof/>
                <w:webHidden/>
              </w:rPr>
              <w:fldChar w:fldCharType="separate"/>
            </w:r>
            <w:r w:rsidR="00C40D45" w:rsidRPr="00C40D45">
              <w:rPr>
                <w:noProof/>
                <w:webHidden/>
              </w:rPr>
              <w:t>31</w:t>
            </w:r>
            <w:r w:rsidRPr="00C40D45">
              <w:rPr>
                <w:noProof/>
                <w:webHidden/>
              </w:rPr>
              <w:fldChar w:fldCharType="end"/>
            </w:r>
          </w:hyperlink>
        </w:p>
        <w:p w:rsidR="00C40D45" w:rsidRPr="00C40D45" w:rsidRDefault="00343FE1" w:rsidP="00C40D45">
          <w:pPr>
            <w:pStyle w:val="TOC1"/>
            <w:jc w:val="both"/>
            <w:rPr>
              <w:rFonts w:eastAsiaTheme="minorEastAsia"/>
              <w:noProof/>
            </w:rPr>
          </w:pPr>
          <w:hyperlink w:anchor="_Toc92891596" w:history="1">
            <w:r w:rsidR="00C40D45" w:rsidRPr="00C40D45">
              <w:rPr>
                <w:rStyle w:val="Hyperlink"/>
                <w:rFonts w:ascii="Times New Roman" w:hAnsi="Times New Roman" w:cs="Times New Roman"/>
                <w:noProof/>
              </w:rPr>
              <w:t>METHODOLOGY</w:t>
            </w:r>
            <w:r w:rsidR="00C40D45" w:rsidRPr="00C40D45">
              <w:rPr>
                <w:noProof/>
                <w:webHidden/>
              </w:rPr>
              <w:tab/>
            </w:r>
            <w:r w:rsidRPr="00C40D45">
              <w:rPr>
                <w:noProof/>
                <w:webHidden/>
              </w:rPr>
              <w:fldChar w:fldCharType="begin"/>
            </w:r>
            <w:r w:rsidR="00C40D45" w:rsidRPr="00C40D45">
              <w:rPr>
                <w:noProof/>
                <w:webHidden/>
              </w:rPr>
              <w:instrText xml:space="preserve"> PAGEREF _Toc92891596 \h </w:instrText>
            </w:r>
            <w:r w:rsidRPr="00C40D45">
              <w:rPr>
                <w:noProof/>
                <w:webHidden/>
              </w:rPr>
            </w:r>
            <w:r w:rsidRPr="00C40D45">
              <w:rPr>
                <w:noProof/>
                <w:webHidden/>
              </w:rPr>
              <w:fldChar w:fldCharType="separate"/>
            </w:r>
            <w:r w:rsidR="00C40D45" w:rsidRPr="00C40D45">
              <w:rPr>
                <w:noProof/>
                <w:webHidden/>
              </w:rPr>
              <w:t>31</w:t>
            </w:r>
            <w:r w:rsidRPr="00C40D45">
              <w:rPr>
                <w:noProof/>
                <w:webHidden/>
              </w:rPr>
              <w:fldChar w:fldCharType="end"/>
            </w:r>
          </w:hyperlink>
        </w:p>
        <w:p w:rsidR="00C40D45" w:rsidRPr="00C40D45" w:rsidRDefault="00343FE1" w:rsidP="00C40D45">
          <w:pPr>
            <w:pStyle w:val="TOC2"/>
            <w:jc w:val="both"/>
            <w:rPr>
              <w:rFonts w:eastAsiaTheme="minorEastAsia"/>
              <w:noProof/>
            </w:rPr>
          </w:pPr>
          <w:hyperlink w:anchor="_Toc92891597" w:history="1">
            <w:r w:rsidR="00C40D45" w:rsidRPr="00C40D45">
              <w:rPr>
                <w:rStyle w:val="Hyperlink"/>
                <w:rFonts w:ascii="Times New Roman" w:hAnsi="Times New Roman" w:cs="Times New Roman"/>
                <w:noProof/>
              </w:rPr>
              <w:t>3.1. Introduction</w:t>
            </w:r>
            <w:r w:rsidR="00C40D45" w:rsidRPr="00C40D45">
              <w:rPr>
                <w:noProof/>
                <w:webHidden/>
              </w:rPr>
              <w:tab/>
            </w:r>
            <w:r w:rsidRPr="00C40D45">
              <w:rPr>
                <w:noProof/>
                <w:webHidden/>
              </w:rPr>
              <w:fldChar w:fldCharType="begin"/>
            </w:r>
            <w:r w:rsidR="00C40D45" w:rsidRPr="00C40D45">
              <w:rPr>
                <w:noProof/>
                <w:webHidden/>
              </w:rPr>
              <w:instrText xml:space="preserve"> PAGEREF _Toc92891597 \h </w:instrText>
            </w:r>
            <w:r w:rsidRPr="00C40D45">
              <w:rPr>
                <w:noProof/>
                <w:webHidden/>
              </w:rPr>
            </w:r>
            <w:r w:rsidRPr="00C40D45">
              <w:rPr>
                <w:noProof/>
                <w:webHidden/>
              </w:rPr>
              <w:fldChar w:fldCharType="separate"/>
            </w:r>
            <w:r w:rsidR="00C40D45" w:rsidRPr="00C40D45">
              <w:rPr>
                <w:noProof/>
                <w:webHidden/>
              </w:rPr>
              <w:t>31</w:t>
            </w:r>
            <w:r w:rsidRPr="00C40D45">
              <w:rPr>
                <w:noProof/>
                <w:webHidden/>
              </w:rPr>
              <w:fldChar w:fldCharType="end"/>
            </w:r>
          </w:hyperlink>
        </w:p>
        <w:p w:rsidR="00C40D45" w:rsidRPr="00C40D45" w:rsidRDefault="00343FE1" w:rsidP="00C40D45">
          <w:pPr>
            <w:pStyle w:val="TOC2"/>
            <w:jc w:val="both"/>
            <w:rPr>
              <w:rFonts w:eastAsiaTheme="minorEastAsia"/>
              <w:noProof/>
            </w:rPr>
          </w:pPr>
          <w:hyperlink w:anchor="_Toc92891598" w:history="1">
            <w:r w:rsidR="00C40D45" w:rsidRPr="00C40D45">
              <w:rPr>
                <w:rStyle w:val="Hyperlink"/>
                <w:rFonts w:ascii="Times New Roman" w:hAnsi="Times New Roman" w:cs="Times New Roman"/>
                <w:noProof/>
              </w:rPr>
              <w:t>3.2 Research Design</w:t>
            </w:r>
            <w:r w:rsidR="00C40D45" w:rsidRPr="00C40D45">
              <w:rPr>
                <w:noProof/>
                <w:webHidden/>
              </w:rPr>
              <w:tab/>
            </w:r>
            <w:r w:rsidRPr="00C40D45">
              <w:rPr>
                <w:noProof/>
                <w:webHidden/>
              </w:rPr>
              <w:fldChar w:fldCharType="begin"/>
            </w:r>
            <w:r w:rsidR="00C40D45" w:rsidRPr="00C40D45">
              <w:rPr>
                <w:noProof/>
                <w:webHidden/>
              </w:rPr>
              <w:instrText xml:space="preserve"> PAGEREF _Toc92891598 \h </w:instrText>
            </w:r>
            <w:r w:rsidRPr="00C40D45">
              <w:rPr>
                <w:noProof/>
                <w:webHidden/>
              </w:rPr>
            </w:r>
            <w:r w:rsidRPr="00C40D45">
              <w:rPr>
                <w:noProof/>
                <w:webHidden/>
              </w:rPr>
              <w:fldChar w:fldCharType="separate"/>
            </w:r>
            <w:r w:rsidR="00C40D45" w:rsidRPr="00C40D45">
              <w:rPr>
                <w:noProof/>
                <w:webHidden/>
              </w:rPr>
              <w:t>31</w:t>
            </w:r>
            <w:r w:rsidRPr="00C40D45">
              <w:rPr>
                <w:noProof/>
                <w:webHidden/>
              </w:rPr>
              <w:fldChar w:fldCharType="end"/>
            </w:r>
          </w:hyperlink>
        </w:p>
        <w:p w:rsidR="00C40D45" w:rsidRPr="00C40D45" w:rsidRDefault="00343FE1" w:rsidP="00C40D45">
          <w:pPr>
            <w:pStyle w:val="TOC2"/>
            <w:jc w:val="both"/>
            <w:rPr>
              <w:rFonts w:eastAsiaTheme="minorEastAsia"/>
              <w:noProof/>
            </w:rPr>
          </w:pPr>
          <w:hyperlink w:anchor="_Toc92891599" w:history="1">
            <w:r w:rsidR="00C40D45" w:rsidRPr="00C40D45">
              <w:rPr>
                <w:rStyle w:val="Hyperlink"/>
                <w:rFonts w:ascii="Times New Roman" w:hAnsi="Times New Roman" w:cs="Times New Roman"/>
                <w:noProof/>
              </w:rPr>
              <w:t>3.3 Study Population</w:t>
            </w:r>
            <w:r w:rsidR="00C40D45" w:rsidRPr="00C40D45">
              <w:rPr>
                <w:noProof/>
                <w:webHidden/>
              </w:rPr>
              <w:tab/>
            </w:r>
            <w:r w:rsidRPr="00C40D45">
              <w:rPr>
                <w:noProof/>
                <w:webHidden/>
              </w:rPr>
              <w:fldChar w:fldCharType="begin"/>
            </w:r>
            <w:r w:rsidR="00C40D45" w:rsidRPr="00C40D45">
              <w:rPr>
                <w:noProof/>
                <w:webHidden/>
              </w:rPr>
              <w:instrText xml:space="preserve"> PAGEREF _Toc92891599 \h </w:instrText>
            </w:r>
            <w:r w:rsidRPr="00C40D45">
              <w:rPr>
                <w:noProof/>
                <w:webHidden/>
              </w:rPr>
            </w:r>
            <w:r w:rsidRPr="00C40D45">
              <w:rPr>
                <w:noProof/>
                <w:webHidden/>
              </w:rPr>
              <w:fldChar w:fldCharType="separate"/>
            </w:r>
            <w:r w:rsidR="00C40D45" w:rsidRPr="00C40D45">
              <w:rPr>
                <w:noProof/>
                <w:webHidden/>
              </w:rPr>
              <w:t>31</w:t>
            </w:r>
            <w:r w:rsidRPr="00C40D45">
              <w:rPr>
                <w:noProof/>
                <w:webHidden/>
              </w:rPr>
              <w:fldChar w:fldCharType="end"/>
            </w:r>
          </w:hyperlink>
        </w:p>
        <w:p w:rsidR="00C40D45" w:rsidRPr="00C40D45" w:rsidRDefault="00343FE1" w:rsidP="00C40D45">
          <w:pPr>
            <w:pStyle w:val="TOC2"/>
            <w:jc w:val="both"/>
            <w:rPr>
              <w:rFonts w:eastAsiaTheme="minorEastAsia"/>
              <w:noProof/>
            </w:rPr>
          </w:pPr>
          <w:hyperlink w:anchor="_Toc92891600" w:history="1">
            <w:r w:rsidR="00C40D45" w:rsidRPr="00C40D45">
              <w:rPr>
                <w:rStyle w:val="Hyperlink"/>
                <w:rFonts w:ascii="Times New Roman" w:hAnsi="Times New Roman" w:cs="Times New Roman"/>
                <w:noProof/>
              </w:rPr>
              <w:t>3.4 Determination of the Sample size</w:t>
            </w:r>
            <w:r w:rsidR="00C40D45" w:rsidRPr="00C40D45">
              <w:rPr>
                <w:noProof/>
                <w:webHidden/>
              </w:rPr>
              <w:tab/>
            </w:r>
            <w:r w:rsidRPr="00C40D45">
              <w:rPr>
                <w:noProof/>
                <w:webHidden/>
              </w:rPr>
              <w:fldChar w:fldCharType="begin"/>
            </w:r>
            <w:r w:rsidR="00C40D45" w:rsidRPr="00C40D45">
              <w:rPr>
                <w:noProof/>
                <w:webHidden/>
              </w:rPr>
              <w:instrText xml:space="preserve"> PAGEREF _Toc92891600 \h </w:instrText>
            </w:r>
            <w:r w:rsidRPr="00C40D45">
              <w:rPr>
                <w:noProof/>
                <w:webHidden/>
              </w:rPr>
            </w:r>
            <w:r w:rsidRPr="00C40D45">
              <w:rPr>
                <w:noProof/>
                <w:webHidden/>
              </w:rPr>
              <w:fldChar w:fldCharType="separate"/>
            </w:r>
            <w:r w:rsidR="00C40D45" w:rsidRPr="00C40D45">
              <w:rPr>
                <w:noProof/>
                <w:webHidden/>
              </w:rPr>
              <w:t>31</w:t>
            </w:r>
            <w:r w:rsidRPr="00C40D45">
              <w:rPr>
                <w:noProof/>
                <w:webHidden/>
              </w:rPr>
              <w:fldChar w:fldCharType="end"/>
            </w:r>
          </w:hyperlink>
        </w:p>
        <w:p w:rsidR="00C40D45" w:rsidRPr="00C40D45" w:rsidRDefault="00343FE1" w:rsidP="00C40D45">
          <w:pPr>
            <w:pStyle w:val="TOC2"/>
            <w:jc w:val="both"/>
            <w:rPr>
              <w:rFonts w:eastAsiaTheme="minorEastAsia"/>
              <w:noProof/>
            </w:rPr>
          </w:pPr>
          <w:hyperlink w:anchor="_Toc92891601" w:history="1">
            <w:r w:rsidR="00C40D45" w:rsidRPr="00C40D45">
              <w:rPr>
                <w:rStyle w:val="Hyperlink"/>
                <w:rFonts w:ascii="Times New Roman" w:hAnsi="Times New Roman" w:cs="Times New Roman"/>
                <w:noProof/>
              </w:rPr>
              <w:t>3.5 Sampling Techniques and Procedure</w:t>
            </w:r>
            <w:r w:rsidR="00C40D45" w:rsidRPr="00C40D45">
              <w:rPr>
                <w:noProof/>
                <w:webHidden/>
              </w:rPr>
              <w:tab/>
            </w:r>
            <w:r w:rsidRPr="00C40D45">
              <w:rPr>
                <w:noProof/>
                <w:webHidden/>
              </w:rPr>
              <w:fldChar w:fldCharType="begin"/>
            </w:r>
            <w:r w:rsidR="00C40D45" w:rsidRPr="00C40D45">
              <w:rPr>
                <w:noProof/>
                <w:webHidden/>
              </w:rPr>
              <w:instrText xml:space="preserve"> PAGEREF _Toc92891601 \h </w:instrText>
            </w:r>
            <w:r w:rsidRPr="00C40D45">
              <w:rPr>
                <w:noProof/>
                <w:webHidden/>
              </w:rPr>
            </w:r>
            <w:r w:rsidRPr="00C40D45">
              <w:rPr>
                <w:noProof/>
                <w:webHidden/>
              </w:rPr>
              <w:fldChar w:fldCharType="separate"/>
            </w:r>
            <w:r w:rsidR="00C40D45" w:rsidRPr="00C40D45">
              <w:rPr>
                <w:noProof/>
                <w:webHidden/>
              </w:rPr>
              <w:t>33</w:t>
            </w:r>
            <w:r w:rsidRPr="00C40D45">
              <w:rPr>
                <w:noProof/>
                <w:webHidden/>
              </w:rPr>
              <w:fldChar w:fldCharType="end"/>
            </w:r>
          </w:hyperlink>
        </w:p>
        <w:p w:rsidR="00C40D45" w:rsidRPr="00C40D45" w:rsidRDefault="00343FE1" w:rsidP="00C40D45">
          <w:pPr>
            <w:pStyle w:val="TOC2"/>
            <w:jc w:val="both"/>
            <w:rPr>
              <w:rFonts w:eastAsiaTheme="minorEastAsia"/>
              <w:noProof/>
            </w:rPr>
          </w:pPr>
          <w:hyperlink w:anchor="_Toc92891602" w:history="1">
            <w:r w:rsidR="00C40D45" w:rsidRPr="00C40D45">
              <w:rPr>
                <w:rStyle w:val="Hyperlink"/>
                <w:rFonts w:ascii="Times New Roman" w:hAnsi="Times New Roman" w:cs="Times New Roman"/>
                <w:noProof/>
              </w:rPr>
              <w:t>3.6 Data Collection Methods</w:t>
            </w:r>
            <w:r w:rsidR="00C40D45" w:rsidRPr="00C40D45">
              <w:rPr>
                <w:noProof/>
                <w:webHidden/>
              </w:rPr>
              <w:tab/>
            </w:r>
            <w:r w:rsidRPr="00C40D45">
              <w:rPr>
                <w:noProof/>
                <w:webHidden/>
              </w:rPr>
              <w:fldChar w:fldCharType="begin"/>
            </w:r>
            <w:r w:rsidR="00C40D45" w:rsidRPr="00C40D45">
              <w:rPr>
                <w:noProof/>
                <w:webHidden/>
              </w:rPr>
              <w:instrText xml:space="preserve"> PAGEREF _Toc92891602 \h </w:instrText>
            </w:r>
            <w:r w:rsidRPr="00C40D45">
              <w:rPr>
                <w:noProof/>
                <w:webHidden/>
              </w:rPr>
            </w:r>
            <w:r w:rsidRPr="00C40D45">
              <w:rPr>
                <w:noProof/>
                <w:webHidden/>
              </w:rPr>
              <w:fldChar w:fldCharType="separate"/>
            </w:r>
            <w:r w:rsidR="00C40D45" w:rsidRPr="00C40D45">
              <w:rPr>
                <w:noProof/>
                <w:webHidden/>
              </w:rPr>
              <w:t>33</w:t>
            </w:r>
            <w:r w:rsidRPr="00C40D45">
              <w:rPr>
                <w:noProof/>
                <w:webHidden/>
              </w:rPr>
              <w:fldChar w:fldCharType="end"/>
            </w:r>
          </w:hyperlink>
        </w:p>
        <w:p w:rsidR="00C40D45" w:rsidRPr="00C40D45" w:rsidRDefault="00343FE1" w:rsidP="00C40D45">
          <w:pPr>
            <w:pStyle w:val="TOC3"/>
            <w:tabs>
              <w:tab w:val="right" w:leader="dot" w:pos="9350"/>
            </w:tabs>
            <w:jc w:val="both"/>
            <w:rPr>
              <w:rFonts w:eastAsiaTheme="minorEastAsia"/>
              <w:noProof/>
            </w:rPr>
          </w:pPr>
          <w:hyperlink w:anchor="_Toc92891603" w:history="1">
            <w:r w:rsidR="00C40D45" w:rsidRPr="00C40D45">
              <w:rPr>
                <w:rStyle w:val="Hyperlink"/>
                <w:rFonts w:ascii="Times New Roman" w:hAnsi="Times New Roman" w:cs="Times New Roman"/>
                <w:noProof/>
              </w:rPr>
              <w:t>3.6.1 Questionnaire Survey</w:t>
            </w:r>
            <w:r w:rsidR="00C40D45" w:rsidRPr="00C40D45">
              <w:rPr>
                <w:noProof/>
                <w:webHidden/>
              </w:rPr>
              <w:tab/>
            </w:r>
            <w:r w:rsidRPr="00C40D45">
              <w:rPr>
                <w:noProof/>
                <w:webHidden/>
              </w:rPr>
              <w:fldChar w:fldCharType="begin"/>
            </w:r>
            <w:r w:rsidR="00C40D45" w:rsidRPr="00C40D45">
              <w:rPr>
                <w:noProof/>
                <w:webHidden/>
              </w:rPr>
              <w:instrText xml:space="preserve"> PAGEREF _Toc92891603 \h </w:instrText>
            </w:r>
            <w:r w:rsidRPr="00C40D45">
              <w:rPr>
                <w:noProof/>
                <w:webHidden/>
              </w:rPr>
            </w:r>
            <w:r w:rsidRPr="00C40D45">
              <w:rPr>
                <w:noProof/>
                <w:webHidden/>
              </w:rPr>
              <w:fldChar w:fldCharType="separate"/>
            </w:r>
            <w:r w:rsidR="00C40D45" w:rsidRPr="00C40D45">
              <w:rPr>
                <w:noProof/>
                <w:webHidden/>
              </w:rPr>
              <w:t>33</w:t>
            </w:r>
            <w:r w:rsidRPr="00C40D45">
              <w:rPr>
                <w:noProof/>
                <w:webHidden/>
              </w:rPr>
              <w:fldChar w:fldCharType="end"/>
            </w:r>
          </w:hyperlink>
        </w:p>
        <w:p w:rsidR="00C40D45" w:rsidRPr="00C40D45" w:rsidRDefault="00343FE1" w:rsidP="00C40D45">
          <w:pPr>
            <w:pStyle w:val="TOC3"/>
            <w:tabs>
              <w:tab w:val="right" w:leader="dot" w:pos="9350"/>
            </w:tabs>
            <w:jc w:val="both"/>
            <w:rPr>
              <w:rFonts w:eastAsiaTheme="minorEastAsia"/>
              <w:noProof/>
            </w:rPr>
          </w:pPr>
          <w:hyperlink w:anchor="_Toc92891604" w:history="1">
            <w:r w:rsidR="00C40D45" w:rsidRPr="00C40D45">
              <w:rPr>
                <w:rStyle w:val="Hyperlink"/>
                <w:rFonts w:ascii="Times New Roman" w:hAnsi="Times New Roman" w:cs="Times New Roman"/>
                <w:noProof/>
              </w:rPr>
              <w:t>3.6.2 Documentary Review</w:t>
            </w:r>
            <w:r w:rsidR="00C40D45" w:rsidRPr="00C40D45">
              <w:rPr>
                <w:noProof/>
                <w:webHidden/>
              </w:rPr>
              <w:tab/>
            </w:r>
            <w:r w:rsidRPr="00C40D45">
              <w:rPr>
                <w:noProof/>
                <w:webHidden/>
              </w:rPr>
              <w:fldChar w:fldCharType="begin"/>
            </w:r>
            <w:r w:rsidR="00C40D45" w:rsidRPr="00C40D45">
              <w:rPr>
                <w:noProof/>
                <w:webHidden/>
              </w:rPr>
              <w:instrText xml:space="preserve"> PAGEREF _Toc92891604 \h </w:instrText>
            </w:r>
            <w:r w:rsidRPr="00C40D45">
              <w:rPr>
                <w:noProof/>
                <w:webHidden/>
              </w:rPr>
            </w:r>
            <w:r w:rsidRPr="00C40D45">
              <w:rPr>
                <w:noProof/>
                <w:webHidden/>
              </w:rPr>
              <w:fldChar w:fldCharType="separate"/>
            </w:r>
            <w:r w:rsidR="00C40D45" w:rsidRPr="00C40D45">
              <w:rPr>
                <w:noProof/>
                <w:webHidden/>
              </w:rPr>
              <w:t>33</w:t>
            </w:r>
            <w:r w:rsidRPr="00C40D45">
              <w:rPr>
                <w:noProof/>
                <w:webHidden/>
              </w:rPr>
              <w:fldChar w:fldCharType="end"/>
            </w:r>
          </w:hyperlink>
        </w:p>
        <w:p w:rsidR="00C40D45" w:rsidRPr="00C40D45" w:rsidRDefault="00343FE1" w:rsidP="00C40D45">
          <w:pPr>
            <w:pStyle w:val="TOC2"/>
            <w:jc w:val="both"/>
            <w:rPr>
              <w:rFonts w:eastAsiaTheme="minorEastAsia"/>
              <w:noProof/>
            </w:rPr>
          </w:pPr>
          <w:hyperlink w:anchor="_Toc92891605" w:history="1">
            <w:r w:rsidR="00C40D45" w:rsidRPr="00C40D45">
              <w:rPr>
                <w:rStyle w:val="Hyperlink"/>
                <w:rFonts w:ascii="Times New Roman" w:hAnsi="Times New Roman" w:cs="Times New Roman"/>
                <w:noProof/>
              </w:rPr>
              <w:t>3.6.3 Interviewing</w:t>
            </w:r>
            <w:r w:rsidR="00C40D45" w:rsidRPr="00C40D45">
              <w:rPr>
                <w:noProof/>
                <w:webHidden/>
              </w:rPr>
              <w:tab/>
            </w:r>
            <w:r w:rsidRPr="00C40D45">
              <w:rPr>
                <w:noProof/>
                <w:webHidden/>
              </w:rPr>
              <w:fldChar w:fldCharType="begin"/>
            </w:r>
            <w:r w:rsidR="00C40D45" w:rsidRPr="00C40D45">
              <w:rPr>
                <w:noProof/>
                <w:webHidden/>
              </w:rPr>
              <w:instrText xml:space="preserve"> PAGEREF _Toc92891605 \h </w:instrText>
            </w:r>
            <w:r w:rsidRPr="00C40D45">
              <w:rPr>
                <w:noProof/>
                <w:webHidden/>
              </w:rPr>
            </w:r>
            <w:r w:rsidRPr="00C40D45">
              <w:rPr>
                <w:noProof/>
                <w:webHidden/>
              </w:rPr>
              <w:fldChar w:fldCharType="separate"/>
            </w:r>
            <w:r w:rsidR="00C40D45" w:rsidRPr="00C40D45">
              <w:rPr>
                <w:noProof/>
                <w:webHidden/>
              </w:rPr>
              <w:t>34</w:t>
            </w:r>
            <w:r w:rsidRPr="00C40D45">
              <w:rPr>
                <w:noProof/>
                <w:webHidden/>
              </w:rPr>
              <w:fldChar w:fldCharType="end"/>
            </w:r>
          </w:hyperlink>
        </w:p>
        <w:p w:rsidR="00C40D45" w:rsidRPr="00C40D45" w:rsidRDefault="00343FE1" w:rsidP="00C40D45">
          <w:pPr>
            <w:pStyle w:val="TOC2"/>
            <w:jc w:val="both"/>
            <w:rPr>
              <w:rFonts w:eastAsiaTheme="minorEastAsia"/>
              <w:noProof/>
            </w:rPr>
          </w:pPr>
          <w:hyperlink w:anchor="_Toc92891606" w:history="1">
            <w:r w:rsidR="00C40D45" w:rsidRPr="00C40D45">
              <w:rPr>
                <w:rStyle w:val="Hyperlink"/>
                <w:rFonts w:ascii="Times New Roman" w:hAnsi="Times New Roman" w:cs="Times New Roman"/>
                <w:noProof/>
              </w:rPr>
              <w:t>3.7 Data Collection Instruments</w:t>
            </w:r>
            <w:r w:rsidR="00C40D45" w:rsidRPr="00C40D45">
              <w:rPr>
                <w:noProof/>
                <w:webHidden/>
              </w:rPr>
              <w:tab/>
            </w:r>
            <w:r w:rsidRPr="00C40D45">
              <w:rPr>
                <w:noProof/>
                <w:webHidden/>
              </w:rPr>
              <w:fldChar w:fldCharType="begin"/>
            </w:r>
            <w:r w:rsidR="00C40D45" w:rsidRPr="00C40D45">
              <w:rPr>
                <w:noProof/>
                <w:webHidden/>
              </w:rPr>
              <w:instrText xml:space="preserve"> PAGEREF _Toc92891606 \h </w:instrText>
            </w:r>
            <w:r w:rsidRPr="00C40D45">
              <w:rPr>
                <w:noProof/>
                <w:webHidden/>
              </w:rPr>
            </w:r>
            <w:r w:rsidRPr="00C40D45">
              <w:rPr>
                <w:noProof/>
                <w:webHidden/>
              </w:rPr>
              <w:fldChar w:fldCharType="separate"/>
            </w:r>
            <w:r w:rsidR="00C40D45" w:rsidRPr="00C40D45">
              <w:rPr>
                <w:noProof/>
                <w:webHidden/>
              </w:rPr>
              <w:t>34</w:t>
            </w:r>
            <w:r w:rsidRPr="00C40D45">
              <w:rPr>
                <w:noProof/>
                <w:webHidden/>
              </w:rPr>
              <w:fldChar w:fldCharType="end"/>
            </w:r>
          </w:hyperlink>
        </w:p>
        <w:p w:rsidR="00C40D45" w:rsidRPr="00C40D45" w:rsidRDefault="00343FE1" w:rsidP="00C40D45">
          <w:pPr>
            <w:pStyle w:val="TOC3"/>
            <w:tabs>
              <w:tab w:val="right" w:leader="dot" w:pos="9350"/>
            </w:tabs>
            <w:jc w:val="both"/>
            <w:rPr>
              <w:rFonts w:eastAsiaTheme="minorEastAsia"/>
              <w:noProof/>
            </w:rPr>
          </w:pPr>
          <w:hyperlink w:anchor="_Toc92891607" w:history="1">
            <w:r w:rsidR="00C40D45" w:rsidRPr="00C40D45">
              <w:rPr>
                <w:rStyle w:val="Hyperlink"/>
                <w:rFonts w:ascii="Times New Roman" w:hAnsi="Times New Roman" w:cs="Times New Roman"/>
                <w:noProof/>
              </w:rPr>
              <w:t>3.7.1 Questionnaires</w:t>
            </w:r>
            <w:r w:rsidR="00C40D45" w:rsidRPr="00C40D45">
              <w:rPr>
                <w:noProof/>
                <w:webHidden/>
              </w:rPr>
              <w:tab/>
            </w:r>
            <w:r w:rsidRPr="00C40D45">
              <w:rPr>
                <w:noProof/>
                <w:webHidden/>
              </w:rPr>
              <w:fldChar w:fldCharType="begin"/>
            </w:r>
            <w:r w:rsidR="00C40D45" w:rsidRPr="00C40D45">
              <w:rPr>
                <w:noProof/>
                <w:webHidden/>
              </w:rPr>
              <w:instrText xml:space="preserve"> PAGEREF _Toc92891607 \h </w:instrText>
            </w:r>
            <w:r w:rsidRPr="00C40D45">
              <w:rPr>
                <w:noProof/>
                <w:webHidden/>
              </w:rPr>
            </w:r>
            <w:r w:rsidRPr="00C40D45">
              <w:rPr>
                <w:noProof/>
                <w:webHidden/>
              </w:rPr>
              <w:fldChar w:fldCharType="separate"/>
            </w:r>
            <w:r w:rsidR="00C40D45" w:rsidRPr="00C40D45">
              <w:rPr>
                <w:noProof/>
                <w:webHidden/>
              </w:rPr>
              <w:t>34</w:t>
            </w:r>
            <w:r w:rsidRPr="00C40D45">
              <w:rPr>
                <w:noProof/>
                <w:webHidden/>
              </w:rPr>
              <w:fldChar w:fldCharType="end"/>
            </w:r>
          </w:hyperlink>
        </w:p>
        <w:p w:rsidR="00C40D45" w:rsidRPr="00C40D45" w:rsidRDefault="00343FE1" w:rsidP="00C40D45">
          <w:pPr>
            <w:pStyle w:val="TOC3"/>
            <w:tabs>
              <w:tab w:val="right" w:leader="dot" w:pos="9350"/>
            </w:tabs>
            <w:jc w:val="both"/>
            <w:rPr>
              <w:rFonts w:eastAsiaTheme="minorEastAsia"/>
              <w:noProof/>
            </w:rPr>
          </w:pPr>
          <w:hyperlink w:anchor="_Toc92891608" w:history="1">
            <w:r w:rsidR="00C40D45" w:rsidRPr="00C40D45">
              <w:rPr>
                <w:rStyle w:val="Hyperlink"/>
                <w:rFonts w:ascii="Times New Roman" w:hAnsi="Times New Roman" w:cs="Times New Roman"/>
                <w:noProof/>
              </w:rPr>
              <w:t>3.7.2 Key Informant Interview guide</w:t>
            </w:r>
            <w:r w:rsidR="00C40D45" w:rsidRPr="00C40D45">
              <w:rPr>
                <w:noProof/>
                <w:webHidden/>
              </w:rPr>
              <w:tab/>
            </w:r>
            <w:r w:rsidRPr="00C40D45">
              <w:rPr>
                <w:noProof/>
                <w:webHidden/>
              </w:rPr>
              <w:fldChar w:fldCharType="begin"/>
            </w:r>
            <w:r w:rsidR="00C40D45" w:rsidRPr="00C40D45">
              <w:rPr>
                <w:noProof/>
                <w:webHidden/>
              </w:rPr>
              <w:instrText xml:space="preserve"> PAGEREF _Toc92891608 \h </w:instrText>
            </w:r>
            <w:r w:rsidRPr="00C40D45">
              <w:rPr>
                <w:noProof/>
                <w:webHidden/>
              </w:rPr>
            </w:r>
            <w:r w:rsidRPr="00C40D45">
              <w:rPr>
                <w:noProof/>
                <w:webHidden/>
              </w:rPr>
              <w:fldChar w:fldCharType="separate"/>
            </w:r>
            <w:r w:rsidR="00C40D45" w:rsidRPr="00C40D45">
              <w:rPr>
                <w:noProof/>
                <w:webHidden/>
              </w:rPr>
              <w:t>34</w:t>
            </w:r>
            <w:r w:rsidRPr="00C40D45">
              <w:rPr>
                <w:noProof/>
                <w:webHidden/>
              </w:rPr>
              <w:fldChar w:fldCharType="end"/>
            </w:r>
          </w:hyperlink>
        </w:p>
        <w:p w:rsidR="00C40D45" w:rsidRPr="00C40D45" w:rsidRDefault="00343FE1" w:rsidP="00C40D45">
          <w:pPr>
            <w:pStyle w:val="TOC2"/>
            <w:jc w:val="both"/>
            <w:rPr>
              <w:rFonts w:eastAsiaTheme="minorEastAsia"/>
              <w:noProof/>
            </w:rPr>
          </w:pPr>
          <w:hyperlink w:anchor="_Toc92891609" w:history="1">
            <w:r w:rsidR="00C40D45" w:rsidRPr="00C40D45">
              <w:rPr>
                <w:rStyle w:val="Hyperlink"/>
                <w:rFonts w:ascii="Times New Roman" w:hAnsi="Times New Roman" w:cs="Times New Roman"/>
                <w:noProof/>
              </w:rPr>
              <w:t>3.8 Validity and Reliability</w:t>
            </w:r>
            <w:r w:rsidR="00C40D45" w:rsidRPr="00C40D45">
              <w:rPr>
                <w:noProof/>
                <w:webHidden/>
              </w:rPr>
              <w:tab/>
            </w:r>
            <w:r w:rsidRPr="00C40D45">
              <w:rPr>
                <w:noProof/>
                <w:webHidden/>
              </w:rPr>
              <w:fldChar w:fldCharType="begin"/>
            </w:r>
            <w:r w:rsidR="00C40D45" w:rsidRPr="00C40D45">
              <w:rPr>
                <w:noProof/>
                <w:webHidden/>
              </w:rPr>
              <w:instrText xml:space="preserve"> PAGEREF _Toc92891609 \h </w:instrText>
            </w:r>
            <w:r w:rsidRPr="00C40D45">
              <w:rPr>
                <w:noProof/>
                <w:webHidden/>
              </w:rPr>
            </w:r>
            <w:r w:rsidRPr="00C40D45">
              <w:rPr>
                <w:noProof/>
                <w:webHidden/>
              </w:rPr>
              <w:fldChar w:fldCharType="separate"/>
            </w:r>
            <w:r w:rsidR="00C40D45" w:rsidRPr="00C40D45">
              <w:rPr>
                <w:noProof/>
                <w:webHidden/>
              </w:rPr>
              <w:t>35</w:t>
            </w:r>
            <w:r w:rsidRPr="00C40D45">
              <w:rPr>
                <w:noProof/>
                <w:webHidden/>
              </w:rPr>
              <w:fldChar w:fldCharType="end"/>
            </w:r>
          </w:hyperlink>
        </w:p>
        <w:p w:rsidR="00C40D45" w:rsidRPr="00C40D45" w:rsidRDefault="00343FE1" w:rsidP="00C40D45">
          <w:pPr>
            <w:pStyle w:val="TOC3"/>
            <w:tabs>
              <w:tab w:val="right" w:leader="dot" w:pos="9350"/>
            </w:tabs>
            <w:jc w:val="both"/>
            <w:rPr>
              <w:rFonts w:eastAsiaTheme="minorEastAsia"/>
              <w:noProof/>
            </w:rPr>
          </w:pPr>
          <w:hyperlink w:anchor="_Toc92891610" w:history="1">
            <w:r w:rsidR="00C40D45" w:rsidRPr="00C40D45">
              <w:rPr>
                <w:rStyle w:val="Hyperlink"/>
                <w:rFonts w:ascii="Times New Roman" w:hAnsi="Times New Roman" w:cs="Times New Roman"/>
                <w:noProof/>
              </w:rPr>
              <w:t>3.8.1 Validity</w:t>
            </w:r>
            <w:r w:rsidR="00C40D45" w:rsidRPr="00C40D45">
              <w:rPr>
                <w:noProof/>
                <w:webHidden/>
              </w:rPr>
              <w:tab/>
            </w:r>
            <w:r w:rsidRPr="00C40D45">
              <w:rPr>
                <w:noProof/>
                <w:webHidden/>
              </w:rPr>
              <w:fldChar w:fldCharType="begin"/>
            </w:r>
            <w:r w:rsidR="00C40D45" w:rsidRPr="00C40D45">
              <w:rPr>
                <w:noProof/>
                <w:webHidden/>
              </w:rPr>
              <w:instrText xml:space="preserve"> PAGEREF _Toc92891610 \h </w:instrText>
            </w:r>
            <w:r w:rsidRPr="00C40D45">
              <w:rPr>
                <w:noProof/>
                <w:webHidden/>
              </w:rPr>
            </w:r>
            <w:r w:rsidRPr="00C40D45">
              <w:rPr>
                <w:noProof/>
                <w:webHidden/>
              </w:rPr>
              <w:fldChar w:fldCharType="separate"/>
            </w:r>
            <w:r w:rsidR="00C40D45" w:rsidRPr="00C40D45">
              <w:rPr>
                <w:noProof/>
                <w:webHidden/>
              </w:rPr>
              <w:t>35</w:t>
            </w:r>
            <w:r w:rsidRPr="00C40D45">
              <w:rPr>
                <w:noProof/>
                <w:webHidden/>
              </w:rPr>
              <w:fldChar w:fldCharType="end"/>
            </w:r>
          </w:hyperlink>
        </w:p>
        <w:p w:rsidR="00C40D45" w:rsidRPr="00C40D45" w:rsidRDefault="00343FE1" w:rsidP="00C40D45">
          <w:pPr>
            <w:pStyle w:val="TOC3"/>
            <w:tabs>
              <w:tab w:val="right" w:leader="dot" w:pos="9350"/>
            </w:tabs>
            <w:jc w:val="both"/>
            <w:rPr>
              <w:rFonts w:eastAsiaTheme="minorEastAsia"/>
              <w:noProof/>
            </w:rPr>
          </w:pPr>
          <w:hyperlink w:anchor="_Toc92891611" w:history="1">
            <w:r w:rsidR="00C40D45" w:rsidRPr="00C40D45">
              <w:rPr>
                <w:rStyle w:val="Hyperlink"/>
                <w:rFonts w:ascii="Times New Roman" w:hAnsi="Times New Roman" w:cs="Times New Roman"/>
                <w:noProof/>
              </w:rPr>
              <w:t>3.8.2 Reliability</w:t>
            </w:r>
            <w:r w:rsidR="00C40D45" w:rsidRPr="00C40D45">
              <w:rPr>
                <w:noProof/>
                <w:webHidden/>
              </w:rPr>
              <w:tab/>
            </w:r>
            <w:r w:rsidRPr="00C40D45">
              <w:rPr>
                <w:noProof/>
                <w:webHidden/>
              </w:rPr>
              <w:fldChar w:fldCharType="begin"/>
            </w:r>
            <w:r w:rsidR="00C40D45" w:rsidRPr="00C40D45">
              <w:rPr>
                <w:noProof/>
                <w:webHidden/>
              </w:rPr>
              <w:instrText xml:space="preserve"> PAGEREF _Toc92891611 \h </w:instrText>
            </w:r>
            <w:r w:rsidRPr="00C40D45">
              <w:rPr>
                <w:noProof/>
                <w:webHidden/>
              </w:rPr>
            </w:r>
            <w:r w:rsidRPr="00C40D45">
              <w:rPr>
                <w:noProof/>
                <w:webHidden/>
              </w:rPr>
              <w:fldChar w:fldCharType="separate"/>
            </w:r>
            <w:r w:rsidR="00C40D45" w:rsidRPr="00C40D45">
              <w:rPr>
                <w:noProof/>
                <w:webHidden/>
              </w:rPr>
              <w:t>35</w:t>
            </w:r>
            <w:r w:rsidRPr="00C40D45">
              <w:rPr>
                <w:noProof/>
                <w:webHidden/>
              </w:rPr>
              <w:fldChar w:fldCharType="end"/>
            </w:r>
          </w:hyperlink>
        </w:p>
        <w:p w:rsidR="00C40D45" w:rsidRPr="00C40D45" w:rsidRDefault="00343FE1" w:rsidP="00C40D45">
          <w:pPr>
            <w:pStyle w:val="TOC2"/>
            <w:jc w:val="both"/>
            <w:rPr>
              <w:rFonts w:eastAsiaTheme="minorEastAsia"/>
              <w:noProof/>
            </w:rPr>
          </w:pPr>
          <w:hyperlink w:anchor="_Toc92891612" w:history="1">
            <w:r w:rsidR="00C40D45" w:rsidRPr="00C40D45">
              <w:rPr>
                <w:rStyle w:val="Hyperlink"/>
                <w:rFonts w:ascii="Times New Roman" w:hAnsi="Times New Roman" w:cs="Times New Roman"/>
                <w:noProof/>
              </w:rPr>
              <w:t>3.9 Procedure of Data Collection</w:t>
            </w:r>
            <w:r w:rsidR="00C40D45" w:rsidRPr="00C40D45">
              <w:rPr>
                <w:noProof/>
                <w:webHidden/>
              </w:rPr>
              <w:tab/>
            </w:r>
            <w:r w:rsidRPr="00C40D45">
              <w:rPr>
                <w:noProof/>
                <w:webHidden/>
              </w:rPr>
              <w:fldChar w:fldCharType="begin"/>
            </w:r>
            <w:r w:rsidR="00C40D45" w:rsidRPr="00C40D45">
              <w:rPr>
                <w:noProof/>
                <w:webHidden/>
              </w:rPr>
              <w:instrText xml:space="preserve"> PAGEREF _Toc92891612 \h </w:instrText>
            </w:r>
            <w:r w:rsidRPr="00C40D45">
              <w:rPr>
                <w:noProof/>
                <w:webHidden/>
              </w:rPr>
            </w:r>
            <w:r w:rsidRPr="00C40D45">
              <w:rPr>
                <w:noProof/>
                <w:webHidden/>
              </w:rPr>
              <w:fldChar w:fldCharType="separate"/>
            </w:r>
            <w:r w:rsidR="00C40D45" w:rsidRPr="00C40D45">
              <w:rPr>
                <w:noProof/>
                <w:webHidden/>
              </w:rPr>
              <w:t>36</w:t>
            </w:r>
            <w:r w:rsidRPr="00C40D45">
              <w:rPr>
                <w:noProof/>
                <w:webHidden/>
              </w:rPr>
              <w:fldChar w:fldCharType="end"/>
            </w:r>
          </w:hyperlink>
        </w:p>
        <w:p w:rsidR="00C40D45" w:rsidRPr="00C40D45" w:rsidRDefault="00343FE1" w:rsidP="00C40D45">
          <w:pPr>
            <w:pStyle w:val="TOC2"/>
            <w:jc w:val="both"/>
            <w:rPr>
              <w:rFonts w:eastAsiaTheme="minorEastAsia"/>
              <w:noProof/>
            </w:rPr>
          </w:pPr>
          <w:hyperlink w:anchor="_Toc92891613" w:history="1">
            <w:r w:rsidR="00C40D45" w:rsidRPr="00C40D45">
              <w:rPr>
                <w:rStyle w:val="Hyperlink"/>
                <w:rFonts w:ascii="Times New Roman" w:hAnsi="Times New Roman" w:cs="Times New Roman"/>
                <w:noProof/>
              </w:rPr>
              <w:t>3.10 Data Analysis</w:t>
            </w:r>
            <w:r w:rsidR="00C40D45" w:rsidRPr="00C40D45">
              <w:rPr>
                <w:noProof/>
                <w:webHidden/>
              </w:rPr>
              <w:tab/>
            </w:r>
            <w:r w:rsidRPr="00C40D45">
              <w:rPr>
                <w:noProof/>
                <w:webHidden/>
              </w:rPr>
              <w:fldChar w:fldCharType="begin"/>
            </w:r>
            <w:r w:rsidR="00C40D45" w:rsidRPr="00C40D45">
              <w:rPr>
                <w:noProof/>
                <w:webHidden/>
              </w:rPr>
              <w:instrText xml:space="preserve"> PAGEREF _Toc92891613 \h </w:instrText>
            </w:r>
            <w:r w:rsidRPr="00C40D45">
              <w:rPr>
                <w:noProof/>
                <w:webHidden/>
              </w:rPr>
            </w:r>
            <w:r w:rsidRPr="00C40D45">
              <w:rPr>
                <w:noProof/>
                <w:webHidden/>
              </w:rPr>
              <w:fldChar w:fldCharType="separate"/>
            </w:r>
            <w:r w:rsidR="00C40D45" w:rsidRPr="00C40D45">
              <w:rPr>
                <w:noProof/>
                <w:webHidden/>
              </w:rPr>
              <w:t>36</w:t>
            </w:r>
            <w:r w:rsidRPr="00C40D45">
              <w:rPr>
                <w:noProof/>
                <w:webHidden/>
              </w:rPr>
              <w:fldChar w:fldCharType="end"/>
            </w:r>
          </w:hyperlink>
        </w:p>
        <w:p w:rsidR="00C40D45" w:rsidRPr="00C40D45" w:rsidRDefault="00343FE1" w:rsidP="00C40D45">
          <w:pPr>
            <w:pStyle w:val="TOC3"/>
            <w:tabs>
              <w:tab w:val="right" w:leader="dot" w:pos="9350"/>
            </w:tabs>
            <w:jc w:val="both"/>
            <w:rPr>
              <w:rFonts w:eastAsiaTheme="minorEastAsia"/>
              <w:noProof/>
            </w:rPr>
          </w:pPr>
          <w:hyperlink w:anchor="_Toc92891614" w:history="1">
            <w:r w:rsidR="00C40D45" w:rsidRPr="00C40D45">
              <w:rPr>
                <w:rStyle w:val="Hyperlink"/>
                <w:rFonts w:ascii="Times New Roman" w:hAnsi="Times New Roman" w:cs="Times New Roman"/>
                <w:noProof/>
              </w:rPr>
              <w:t>3.10.1 Quantitative Data Analysis</w:t>
            </w:r>
            <w:r w:rsidR="00C40D45" w:rsidRPr="00C40D45">
              <w:rPr>
                <w:noProof/>
                <w:webHidden/>
              </w:rPr>
              <w:tab/>
            </w:r>
            <w:r w:rsidRPr="00C40D45">
              <w:rPr>
                <w:noProof/>
                <w:webHidden/>
              </w:rPr>
              <w:fldChar w:fldCharType="begin"/>
            </w:r>
            <w:r w:rsidR="00C40D45" w:rsidRPr="00C40D45">
              <w:rPr>
                <w:noProof/>
                <w:webHidden/>
              </w:rPr>
              <w:instrText xml:space="preserve"> PAGEREF _Toc92891614 \h </w:instrText>
            </w:r>
            <w:r w:rsidRPr="00C40D45">
              <w:rPr>
                <w:noProof/>
                <w:webHidden/>
              </w:rPr>
            </w:r>
            <w:r w:rsidRPr="00C40D45">
              <w:rPr>
                <w:noProof/>
                <w:webHidden/>
              </w:rPr>
              <w:fldChar w:fldCharType="separate"/>
            </w:r>
            <w:r w:rsidR="00C40D45" w:rsidRPr="00C40D45">
              <w:rPr>
                <w:noProof/>
                <w:webHidden/>
              </w:rPr>
              <w:t>36</w:t>
            </w:r>
            <w:r w:rsidRPr="00C40D45">
              <w:rPr>
                <w:noProof/>
                <w:webHidden/>
              </w:rPr>
              <w:fldChar w:fldCharType="end"/>
            </w:r>
          </w:hyperlink>
        </w:p>
        <w:p w:rsidR="00C40D45" w:rsidRPr="00C40D45" w:rsidRDefault="00343FE1" w:rsidP="00C40D45">
          <w:pPr>
            <w:pStyle w:val="TOC3"/>
            <w:tabs>
              <w:tab w:val="right" w:leader="dot" w:pos="9350"/>
            </w:tabs>
            <w:jc w:val="both"/>
            <w:rPr>
              <w:rFonts w:eastAsiaTheme="minorEastAsia"/>
              <w:noProof/>
            </w:rPr>
          </w:pPr>
          <w:hyperlink w:anchor="_Toc92891615" w:history="1">
            <w:r w:rsidR="00C40D45" w:rsidRPr="00C40D45">
              <w:rPr>
                <w:rStyle w:val="Hyperlink"/>
                <w:rFonts w:ascii="Times New Roman" w:hAnsi="Times New Roman" w:cs="Times New Roman"/>
                <w:noProof/>
              </w:rPr>
              <w:t>3.10.2 Qualitative Data Analysis</w:t>
            </w:r>
            <w:r w:rsidR="00C40D45" w:rsidRPr="00C40D45">
              <w:rPr>
                <w:noProof/>
                <w:webHidden/>
              </w:rPr>
              <w:tab/>
            </w:r>
            <w:r w:rsidRPr="00C40D45">
              <w:rPr>
                <w:noProof/>
                <w:webHidden/>
              </w:rPr>
              <w:fldChar w:fldCharType="begin"/>
            </w:r>
            <w:r w:rsidR="00C40D45" w:rsidRPr="00C40D45">
              <w:rPr>
                <w:noProof/>
                <w:webHidden/>
              </w:rPr>
              <w:instrText xml:space="preserve"> PAGEREF _Toc92891615 \h </w:instrText>
            </w:r>
            <w:r w:rsidRPr="00C40D45">
              <w:rPr>
                <w:noProof/>
                <w:webHidden/>
              </w:rPr>
            </w:r>
            <w:r w:rsidRPr="00C40D45">
              <w:rPr>
                <w:noProof/>
                <w:webHidden/>
              </w:rPr>
              <w:fldChar w:fldCharType="separate"/>
            </w:r>
            <w:r w:rsidR="00C40D45" w:rsidRPr="00C40D45">
              <w:rPr>
                <w:noProof/>
                <w:webHidden/>
              </w:rPr>
              <w:t>36</w:t>
            </w:r>
            <w:r w:rsidRPr="00C40D45">
              <w:rPr>
                <w:noProof/>
                <w:webHidden/>
              </w:rPr>
              <w:fldChar w:fldCharType="end"/>
            </w:r>
          </w:hyperlink>
        </w:p>
        <w:p w:rsidR="00C40D45" w:rsidRPr="00C40D45" w:rsidRDefault="00343FE1" w:rsidP="00C40D45">
          <w:pPr>
            <w:pStyle w:val="TOC1"/>
            <w:jc w:val="both"/>
            <w:rPr>
              <w:rFonts w:eastAsiaTheme="minorEastAsia"/>
              <w:noProof/>
            </w:rPr>
          </w:pPr>
          <w:hyperlink w:anchor="_Toc92891616" w:history="1">
            <w:r w:rsidR="00C40D45" w:rsidRPr="00C40D45">
              <w:rPr>
                <w:rStyle w:val="Hyperlink"/>
                <w:rFonts w:ascii="Times New Roman" w:eastAsia="Times New Roman" w:hAnsi="Times New Roman" w:cs="Times New Roman"/>
                <w:noProof/>
                <w:lang w:val="en-GB" w:eastAsia="en-GB"/>
              </w:rPr>
              <w:t>CHAPTER FOUR</w:t>
            </w:r>
            <w:r w:rsidR="00C40D45" w:rsidRPr="00C40D45">
              <w:rPr>
                <w:noProof/>
                <w:webHidden/>
              </w:rPr>
              <w:tab/>
            </w:r>
            <w:r w:rsidRPr="00C40D45">
              <w:rPr>
                <w:noProof/>
                <w:webHidden/>
              </w:rPr>
              <w:fldChar w:fldCharType="begin"/>
            </w:r>
            <w:r w:rsidR="00C40D45" w:rsidRPr="00C40D45">
              <w:rPr>
                <w:noProof/>
                <w:webHidden/>
              </w:rPr>
              <w:instrText xml:space="preserve"> PAGEREF _Toc92891616 \h </w:instrText>
            </w:r>
            <w:r w:rsidRPr="00C40D45">
              <w:rPr>
                <w:noProof/>
                <w:webHidden/>
              </w:rPr>
            </w:r>
            <w:r w:rsidRPr="00C40D45">
              <w:rPr>
                <w:noProof/>
                <w:webHidden/>
              </w:rPr>
              <w:fldChar w:fldCharType="separate"/>
            </w:r>
            <w:r w:rsidR="00C40D45" w:rsidRPr="00C40D45">
              <w:rPr>
                <w:noProof/>
                <w:webHidden/>
              </w:rPr>
              <w:t>37</w:t>
            </w:r>
            <w:r w:rsidRPr="00C40D45">
              <w:rPr>
                <w:noProof/>
                <w:webHidden/>
              </w:rPr>
              <w:fldChar w:fldCharType="end"/>
            </w:r>
          </w:hyperlink>
        </w:p>
        <w:p w:rsidR="00C40D45" w:rsidRPr="00C40D45" w:rsidRDefault="00343FE1" w:rsidP="00C40D45">
          <w:pPr>
            <w:pStyle w:val="TOC1"/>
            <w:jc w:val="both"/>
            <w:rPr>
              <w:rFonts w:eastAsiaTheme="minorEastAsia"/>
              <w:noProof/>
            </w:rPr>
          </w:pPr>
          <w:hyperlink w:anchor="_Toc92891617" w:history="1">
            <w:r w:rsidR="00C40D45" w:rsidRPr="00C40D45">
              <w:rPr>
                <w:rStyle w:val="Hyperlink"/>
                <w:rFonts w:ascii="Times New Roman" w:eastAsia="Times New Roman" w:hAnsi="Times New Roman" w:cs="Times New Roman"/>
                <w:noProof/>
                <w:lang w:val="en-GB" w:eastAsia="en-GB"/>
              </w:rPr>
              <w:t>PRESENTATION, INTERPRETATION AND DISCUSSION OF  FINDINGS</w:t>
            </w:r>
            <w:r w:rsidR="00C40D45" w:rsidRPr="00C40D45">
              <w:rPr>
                <w:noProof/>
                <w:webHidden/>
              </w:rPr>
              <w:tab/>
            </w:r>
            <w:r w:rsidRPr="00C40D45">
              <w:rPr>
                <w:noProof/>
                <w:webHidden/>
              </w:rPr>
              <w:fldChar w:fldCharType="begin"/>
            </w:r>
            <w:r w:rsidR="00C40D45" w:rsidRPr="00C40D45">
              <w:rPr>
                <w:noProof/>
                <w:webHidden/>
              </w:rPr>
              <w:instrText xml:space="preserve"> PAGEREF _Toc92891617 \h </w:instrText>
            </w:r>
            <w:r w:rsidRPr="00C40D45">
              <w:rPr>
                <w:noProof/>
                <w:webHidden/>
              </w:rPr>
            </w:r>
            <w:r w:rsidRPr="00C40D45">
              <w:rPr>
                <w:noProof/>
                <w:webHidden/>
              </w:rPr>
              <w:fldChar w:fldCharType="separate"/>
            </w:r>
            <w:r w:rsidR="00C40D45" w:rsidRPr="00C40D45">
              <w:rPr>
                <w:noProof/>
                <w:webHidden/>
              </w:rPr>
              <w:t>37</w:t>
            </w:r>
            <w:r w:rsidRPr="00C40D45">
              <w:rPr>
                <w:noProof/>
                <w:webHidden/>
              </w:rPr>
              <w:fldChar w:fldCharType="end"/>
            </w:r>
          </w:hyperlink>
        </w:p>
        <w:p w:rsidR="00C40D45" w:rsidRPr="00C40D45" w:rsidRDefault="00343FE1" w:rsidP="00C40D45">
          <w:pPr>
            <w:pStyle w:val="TOC1"/>
            <w:jc w:val="both"/>
            <w:rPr>
              <w:rFonts w:eastAsiaTheme="minorEastAsia"/>
              <w:noProof/>
            </w:rPr>
          </w:pPr>
          <w:hyperlink w:anchor="_Toc92891618" w:history="1">
            <w:r w:rsidR="00C40D45" w:rsidRPr="00C40D45">
              <w:rPr>
                <w:rStyle w:val="Hyperlink"/>
                <w:rFonts w:ascii="Times New Roman" w:eastAsia="Times New Roman" w:hAnsi="Times New Roman" w:cs="Times New Roman"/>
                <w:noProof/>
                <w:lang w:val="en-GB" w:eastAsia="en-GB"/>
              </w:rPr>
              <w:t>4.1Introduction</w:t>
            </w:r>
            <w:r w:rsidR="00C40D45" w:rsidRPr="00C40D45">
              <w:rPr>
                <w:noProof/>
                <w:webHidden/>
              </w:rPr>
              <w:tab/>
            </w:r>
            <w:r w:rsidRPr="00C40D45">
              <w:rPr>
                <w:noProof/>
                <w:webHidden/>
              </w:rPr>
              <w:fldChar w:fldCharType="begin"/>
            </w:r>
            <w:r w:rsidR="00C40D45" w:rsidRPr="00C40D45">
              <w:rPr>
                <w:noProof/>
                <w:webHidden/>
              </w:rPr>
              <w:instrText xml:space="preserve"> PAGEREF _Toc92891618 \h </w:instrText>
            </w:r>
            <w:r w:rsidRPr="00C40D45">
              <w:rPr>
                <w:noProof/>
                <w:webHidden/>
              </w:rPr>
            </w:r>
            <w:r w:rsidRPr="00C40D45">
              <w:rPr>
                <w:noProof/>
                <w:webHidden/>
              </w:rPr>
              <w:fldChar w:fldCharType="separate"/>
            </w:r>
            <w:r w:rsidR="00C40D45" w:rsidRPr="00C40D45">
              <w:rPr>
                <w:noProof/>
                <w:webHidden/>
              </w:rPr>
              <w:t>37</w:t>
            </w:r>
            <w:r w:rsidRPr="00C40D45">
              <w:rPr>
                <w:noProof/>
                <w:webHidden/>
              </w:rPr>
              <w:fldChar w:fldCharType="end"/>
            </w:r>
          </w:hyperlink>
        </w:p>
        <w:p w:rsidR="00C40D45" w:rsidRPr="00C40D45" w:rsidRDefault="00343FE1" w:rsidP="00C40D45">
          <w:pPr>
            <w:pStyle w:val="TOC1"/>
            <w:jc w:val="both"/>
            <w:rPr>
              <w:rFonts w:eastAsiaTheme="minorEastAsia"/>
              <w:noProof/>
            </w:rPr>
          </w:pPr>
          <w:hyperlink w:anchor="_Toc92891619" w:history="1">
            <w:r w:rsidR="00C40D45" w:rsidRPr="00C40D45">
              <w:rPr>
                <w:rStyle w:val="Hyperlink"/>
                <w:rFonts w:ascii="Times New Roman" w:eastAsia="Times New Roman" w:hAnsi="Times New Roman" w:cs="Times New Roman"/>
                <w:noProof/>
                <w:lang w:val="en-GB" w:eastAsia="en-GB"/>
              </w:rPr>
              <w:t>4.2Response rate</w:t>
            </w:r>
            <w:r w:rsidR="00C40D45" w:rsidRPr="00C40D45">
              <w:rPr>
                <w:noProof/>
                <w:webHidden/>
              </w:rPr>
              <w:tab/>
            </w:r>
            <w:r w:rsidRPr="00C40D45">
              <w:rPr>
                <w:noProof/>
                <w:webHidden/>
              </w:rPr>
              <w:fldChar w:fldCharType="begin"/>
            </w:r>
            <w:r w:rsidR="00C40D45" w:rsidRPr="00C40D45">
              <w:rPr>
                <w:noProof/>
                <w:webHidden/>
              </w:rPr>
              <w:instrText xml:space="preserve"> PAGEREF _Toc92891619 \h </w:instrText>
            </w:r>
            <w:r w:rsidRPr="00C40D45">
              <w:rPr>
                <w:noProof/>
                <w:webHidden/>
              </w:rPr>
            </w:r>
            <w:r w:rsidRPr="00C40D45">
              <w:rPr>
                <w:noProof/>
                <w:webHidden/>
              </w:rPr>
              <w:fldChar w:fldCharType="separate"/>
            </w:r>
            <w:r w:rsidR="00C40D45" w:rsidRPr="00C40D45">
              <w:rPr>
                <w:noProof/>
                <w:webHidden/>
              </w:rPr>
              <w:t>37</w:t>
            </w:r>
            <w:r w:rsidRPr="00C40D45">
              <w:rPr>
                <w:noProof/>
                <w:webHidden/>
              </w:rPr>
              <w:fldChar w:fldCharType="end"/>
            </w:r>
          </w:hyperlink>
        </w:p>
        <w:p w:rsidR="00C40D45" w:rsidRPr="00C40D45" w:rsidRDefault="00343FE1" w:rsidP="00C40D45">
          <w:pPr>
            <w:pStyle w:val="TOC1"/>
            <w:jc w:val="both"/>
            <w:rPr>
              <w:rFonts w:eastAsiaTheme="minorEastAsia"/>
              <w:noProof/>
            </w:rPr>
          </w:pPr>
          <w:hyperlink w:anchor="_Toc92891620" w:history="1">
            <w:r w:rsidR="00C40D45" w:rsidRPr="00C40D45">
              <w:rPr>
                <w:rStyle w:val="Hyperlink"/>
                <w:rFonts w:ascii="Times New Roman" w:eastAsia="Times New Roman" w:hAnsi="Times New Roman" w:cs="Times New Roman"/>
                <w:noProof/>
                <w:lang w:val="en-GB" w:eastAsia="en-GB"/>
              </w:rPr>
              <w:t>4.1</w:t>
            </w:r>
            <w:r w:rsidR="00C40D45" w:rsidRPr="00C40D45">
              <w:rPr>
                <w:rFonts w:eastAsiaTheme="minorEastAsia"/>
                <w:noProof/>
              </w:rPr>
              <w:tab/>
            </w:r>
            <w:r w:rsidR="00C40D45" w:rsidRPr="00C40D45">
              <w:rPr>
                <w:rStyle w:val="Hyperlink"/>
                <w:rFonts w:ascii="Times New Roman" w:eastAsia="Times New Roman" w:hAnsi="Times New Roman" w:cs="Times New Roman"/>
                <w:noProof/>
                <w:lang w:val="en-GB" w:eastAsia="en-GB"/>
              </w:rPr>
              <w:t>Background of the Respondents</w:t>
            </w:r>
            <w:r w:rsidR="00C40D45" w:rsidRPr="00C40D45">
              <w:rPr>
                <w:noProof/>
                <w:webHidden/>
              </w:rPr>
              <w:tab/>
            </w:r>
            <w:r w:rsidRPr="00C40D45">
              <w:rPr>
                <w:noProof/>
                <w:webHidden/>
              </w:rPr>
              <w:fldChar w:fldCharType="begin"/>
            </w:r>
            <w:r w:rsidR="00C40D45" w:rsidRPr="00C40D45">
              <w:rPr>
                <w:noProof/>
                <w:webHidden/>
              </w:rPr>
              <w:instrText xml:space="preserve"> PAGEREF _Toc92891620 \h </w:instrText>
            </w:r>
            <w:r w:rsidRPr="00C40D45">
              <w:rPr>
                <w:noProof/>
                <w:webHidden/>
              </w:rPr>
            </w:r>
            <w:r w:rsidRPr="00C40D45">
              <w:rPr>
                <w:noProof/>
                <w:webHidden/>
              </w:rPr>
              <w:fldChar w:fldCharType="separate"/>
            </w:r>
            <w:r w:rsidR="00C40D45" w:rsidRPr="00C40D45">
              <w:rPr>
                <w:noProof/>
                <w:webHidden/>
              </w:rPr>
              <w:t>38</w:t>
            </w:r>
            <w:r w:rsidRPr="00C40D45">
              <w:rPr>
                <w:noProof/>
                <w:webHidden/>
              </w:rPr>
              <w:fldChar w:fldCharType="end"/>
            </w:r>
          </w:hyperlink>
        </w:p>
        <w:p w:rsidR="00C40D45" w:rsidRPr="00C40D45" w:rsidRDefault="00343FE1" w:rsidP="00C40D45">
          <w:pPr>
            <w:pStyle w:val="TOC1"/>
            <w:jc w:val="both"/>
            <w:rPr>
              <w:rFonts w:eastAsiaTheme="minorEastAsia"/>
              <w:noProof/>
            </w:rPr>
          </w:pPr>
          <w:hyperlink w:anchor="_Toc92891621" w:history="1">
            <w:r w:rsidR="00C40D45" w:rsidRPr="00C40D45">
              <w:rPr>
                <w:rStyle w:val="Hyperlink"/>
                <w:rFonts w:ascii="Times New Roman" w:eastAsia="Times New Roman" w:hAnsi="Times New Roman" w:cs="Times New Roman"/>
                <w:noProof/>
                <w:lang w:val="en-GB" w:eastAsia="en-GB"/>
              </w:rPr>
              <w:t>4.4. Descriptive Analysis</w:t>
            </w:r>
            <w:r w:rsidR="00C40D45" w:rsidRPr="00C40D45">
              <w:rPr>
                <w:noProof/>
                <w:webHidden/>
              </w:rPr>
              <w:tab/>
            </w:r>
            <w:r w:rsidRPr="00C40D45">
              <w:rPr>
                <w:noProof/>
                <w:webHidden/>
              </w:rPr>
              <w:fldChar w:fldCharType="begin"/>
            </w:r>
            <w:r w:rsidR="00C40D45" w:rsidRPr="00C40D45">
              <w:rPr>
                <w:noProof/>
                <w:webHidden/>
              </w:rPr>
              <w:instrText xml:space="preserve"> PAGEREF _Toc92891621 \h </w:instrText>
            </w:r>
            <w:r w:rsidRPr="00C40D45">
              <w:rPr>
                <w:noProof/>
                <w:webHidden/>
              </w:rPr>
            </w:r>
            <w:r w:rsidRPr="00C40D45">
              <w:rPr>
                <w:noProof/>
                <w:webHidden/>
              </w:rPr>
              <w:fldChar w:fldCharType="separate"/>
            </w:r>
            <w:r w:rsidR="00C40D45" w:rsidRPr="00C40D45">
              <w:rPr>
                <w:noProof/>
                <w:webHidden/>
              </w:rPr>
              <w:t>40</w:t>
            </w:r>
            <w:r w:rsidRPr="00C40D45">
              <w:rPr>
                <w:noProof/>
                <w:webHidden/>
              </w:rPr>
              <w:fldChar w:fldCharType="end"/>
            </w:r>
          </w:hyperlink>
        </w:p>
        <w:p w:rsidR="00C40D45" w:rsidRPr="00C40D45" w:rsidRDefault="00343FE1" w:rsidP="00C40D45">
          <w:pPr>
            <w:pStyle w:val="TOC1"/>
            <w:jc w:val="both"/>
            <w:rPr>
              <w:rFonts w:eastAsiaTheme="minorEastAsia"/>
              <w:noProof/>
            </w:rPr>
          </w:pPr>
          <w:hyperlink w:anchor="_Toc92891622" w:history="1">
            <w:r w:rsidR="00C40D45" w:rsidRPr="00C40D45">
              <w:rPr>
                <w:rStyle w:val="Hyperlink"/>
                <w:rFonts w:ascii="Times New Roman" w:eastAsia="Times New Roman" w:hAnsi="Times New Roman" w:cs="Times New Roman"/>
                <w:noProof/>
                <w:lang w:val="en-GB" w:eastAsia="en-GB"/>
              </w:rPr>
              <w:t>4.4.1 Findings on the effect of compliance Monitoring and Evaluation on quality-of-health service delivery in Kasese District.</w:t>
            </w:r>
            <w:r w:rsidR="00C40D45" w:rsidRPr="00C40D45">
              <w:rPr>
                <w:noProof/>
                <w:webHidden/>
              </w:rPr>
              <w:tab/>
            </w:r>
            <w:r w:rsidRPr="00C40D45">
              <w:rPr>
                <w:noProof/>
                <w:webHidden/>
              </w:rPr>
              <w:fldChar w:fldCharType="begin"/>
            </w:r>
            <w:r w:rsidR="00C40D45" w:rsidRPr="00C40D45">
              <w:rPr>
                <w:noProof/>
                <w:webHidden/>
              </w:rPr>
              <w:instrText xml:space="preserve"> PAGEREF _Toc92891622 \h </w:instrText>
            </w:r>
            <w:r w:rsidRPr="00C40D45">
              <w:rPr>
                <w:noProof/>
                <w:webHidden/>
              </w:rPr>
            </w:r>
            <w:r w:rsidRPr="00C40D45">
              <w:rPr>
                <w:noProof/>
                <w:webHidden/>
              </w:rPr>
              <w:fldChar w:fldCharType="separate"/>
            </w:r>
            <w:r w:rsidR="00C40D45" w:rsidRPr="00C40D45">
              <w:rPr>
                <w:noProof/>
                <w:webHidden/>
              </w:rPr>
              <w:t>40</w:t>
            </w:r>
            <w:r w:rsidRPr="00C40D45">
              <w:rPr>
                <w:noProof/>
                <w:webHidden/>
              </w:rPr>
              <w:fldChar w:fldCharType="end"/>
            </w:r>
          </w:hyperlink>
        </w:p>
        <w:p w:rsidR="00C40D45" w:rsidRPr="00C40D45" w:rsidRDefault="00343FE1" w:rsidP="00C40D45">
          <w:pPr>
            <w:pStyle w:val="TOC1"/>
            <w:jc w:val="both"/>
            <w:rPr>
              <w:rFonts w:eastAsiaTheme="minorEastAsia"/>
              <w:noProof/>
            </w:rPr>
          </w:pPr>
          <w:hyperlink w:anchor="_Toc92891623" w:history="1">
            <w:r w:rsidR="00C40D45" w:rsidRPr="00C40D45">
              <w:rPr>
                <w:rStyle w:val="Hyperlink"/>
                <w:rFonts w:ascii="Times New Roman" w:eastAsia="Times New Roman" w:hAnsi="Times New Roman" w:cs="Times New Roman"/>
                <w:noProof/>
                <w:lang w:val="en-GB" w:eastAsia="en-GB"/>
              </w:rPr>
              <w:t>4.4.2 Findings on the effect of social accountability Monitoring and Evaluation on quality-of-health service delivery in Kasese District.</w:t>
            </w:r>
            <w:r w:rsidR="00C40D45" w:rsidRPr="00C40D45">
              <w:rPr>
                <w:noProof/>
                <w:webHidden/>
              </w:rPr>
              <w:tab/>
            </w:r>
            <w:r w:rsidRPr="00C40D45">
              <w:rPr>
                <w:noProof/>
                <w:webHidden/>
              </w:rPr>
              <w:fldChar w:fldCharType="begin"/>
            </w:r>
            <w:r w:rsidR="00C40D45" w:rsidRPr="00C40D45">
              <w:rPr>
                <w:noProof/>
                <w:webHidden/>
              </w:rPr>
              <w:instrText xml:space="preserve"> PAGEREF _Toc92891623 \h </w:instrText>
            </w:r>
            <w:r w:rsidRPr="00C40D45">
              <w:rPr>
                <w:noProof/>
                <w:webHidden/>
              </w:rPr>
            </w:r>
            <w:r w:rsidRPr="00C40D45">
              <w:rPr>
                <w:noProof/>
                <w:webHidden/>
              </w:rPr>
              <w:fldChar w:fldCharType="separate"/>
            </w:r>
            <w:r w:rsidR="00C40D45" w:rsidRPr="00C40D45">
              <w:rPr>
                <w:noProof/>
                <w:webHidden/>
              </w:rPr>
              <w:t>45</w:t>
            </w:r>
            <w:r w:rsidRPr="00C40D45">
              <w:rPr>
                <w:noProof/>
                <w:webHidden/>
              </w:rPr>
              <w:fldChar w:fldCharType="end"/>
            </w:r>
          </w:hyperlink>
        </w:p>
        <w:p w:rsidR="00C40D45" w:rsidRPr="00C40D45" w:rsidRDefault="00343FE1" w:rsidP="00C40D45">
          <w:pPr>
            <w:pStyle w:val="TOC1"/>
            <w:jc w:val="both"/>
            <w:rPr>
              <w:rFonts w:eastAsiaTheme="minorEastAsia"/>
              <w:noProof/>
            </w:rPr>
          </w:pPr>
          <w:hyperlink w:anchor="_Toc92891624" w:history="1">
            <w:r w:rsidR="00C40D45" w:rsidRPr="00C40D45">
              <w:rPr>
                <w:rStyle w:val="Hyperlink"/>
                <w:rFonts w:ascii="Times New Roman" w:eastAsia="Times New Roman" w:hAnsi="Times New Roman" w:cs="Times New Roman"/>
                <w:noProof/>
                <w:lang w:val="en-GB" w:eastAsia="en-GB"/>
              </w:rPr>
              <w:t>4.4.3 Findings on the effect of internal Monitoring and Evaluation on quality-of-health service delivery in Kasese District.</w:t>
            </w:r>
            <w:r w:rsidR="00C40D45" w:rsidRPr="00C40D45">
              <w:rPr>
                <w:noProof/>
                <w:webHidden/>
              </w:rPr>
              <w:tab/>
            </w:r>
            <w:r w:rsidRPr="00C40D45">
              <w:rPr>
                <w:noProof/>
                <w:webHidden/>
              </w:rPr>
              <w:fldChar w:fldCharType="begin"/>
            </w:r>
            <w:r w:rsidR="00C40D45" w:rsidRPr="00C40D45">
              <w:rPr>
                <w:noProof/>
                <w:webHidden/>
              </w:rPr>
              <w:instrText xml:space="preserve"> PAGEREF _Toc92891624 \h </w:instrText>
            </w:r>
            <w:r w:rsidRPr="00C40D45">
              <w:rPr>
                <w:noProof/>
                <w:webHidden/>
              </w:rPr>
            </w:r>
            <w:r w:rsidRPr="00C40D45">
              <w:rPr>
                <w:noProof/>
                <w:webHidden/>
              </w:rPr>
              <w:fldChar w:fldCharType="separate"/>
            </w:r>
            <w:r w:rsidR="00C40D45" w:rsidRPr="00C40D45">
              <w:rPr>
                <w:noProof/>
                <w:webHidden/>
              </w:rPr>
              <w:t>51</w:t>
            </w:r>
            <w:r w:rsidRPr="00C40D45">
              <w:rPr>
                <w:noProof/>
                <w:webHidden/>
              </w:rPr>
              <w:fldChar w:fldCharType="end"/>
            </w:r>
          </w:hyperlink>
        </w:p>
        <w:p w:rsidR="00C40D45" w:rsidRPr="00C40D45" w:rsidRDefault="00343FE1" w:rsidP="00C40D45">
          <w:pPr>
            <w:pStyle w:val="TOC1"/>
            <w:jc w:val="both"/>
            <w:rPr>
              <w:rFonts w:eastAsiaTheme="minorEastAsia"/>
              <w:noProof/>
            </w:rPr>
          </w:pPr>
          <w:hyperlink w:anchor="_Toc92891625" w:history="1">
            <w:r w:rsidR="00C40D45" w:rsidRPr="00C40D45">
              <w:rPr>
                <w:rStyle w:val="Hyperlink"/>
                <w:rFonts w:ascii="Times New Roman" w:hAnsi="Times New Roman" w:cs="Times New Roman"/>
                <w:noProof/>
              </w:rPr>
              <w:t>4.4.4 of Monitoring and Evaluation on quality-of-health service delivery</w:t>
            </w:r>
            <w:r w:rsidR="00C40D45" w:rsidRPr="00C40D45">
              <w:rPr>
                <w:noProof/>
                <w:webHidden/>
              </w:rPr>
              <w:tab/>
            </w:r>
            <w:r w:rsidRPr="00C40D45">
              <w:rPr>
                <w:noProof/>
                <w:webHidden/>
              </w:rPr>
              <w:fldChar w:fldCharType="begin"/>
            </w:r>
            <w:r w:rsidR="00C40D45" w:rsidRPr="00C40D45">
              <w:rPr>
                <w:noProof/>
                <w:webHidden/>
              </w:rPr>
              <w:instrText xml:space="preserve"> PAGEREF _Toc92891625 \h </w:instrText>
            </w:r>
            <w:r w:rsidRPr="00C40D45">
              <w:rPr>
                <w:noProof/>
                <w:webHidden/>
              </w:rPr>
            </w:r>
            <w:r w:rsidRPr="00C40D45">
              <w:rPr>
                <w:noProof/>
                <w:webHidden/>
              </w:rPr>
              <w:fldChar w:fldCharType="separate"/>
            </w:r>
            <w:r w:rsidR="00C40D45" w:rsidRPr="00C40D45">
              <w:rPr>
                <w:noProof/>
                <w:webHidden/>
              </w:rPr>
              <w:t>57</w:t>
            </w:r>
            <w:r w:rsidRPr="00C40D45">
              <w:rPr>
                <w:noProof/>
                <w:webHidden/>
              </w:rPr>
              <w:fldChar w:fldCharType="end"/>
            </w:r>
          </w:hyperlink>
        </w:p>
        <w:p w:rsidR="00C40D45" w:rsidRPr="00C40D45" w:rsidRDefault="00343FE1" w:rsidP="00C40D45">
          <w:pPr>
            <w:pStyle w:val="TOC1"/>
            <w:jc w:val="both"/>
            <w:rPr>
              <w:rFonts w:eastAsiaTheme="minorEastAsia"/>
              <w:noProof/>
            </w:rPr>
          </w:pPr>
          <w:hyperlink w:anchor="_Toc92891626" w:history="1">
            <w:r w:rsidR="00C40D45" w:rsidRPr="00C40D45">
              <w:rPr>
                <w:rStyle w:val="Hyperlink"/>
                <w:rFonts w:ascii="Times New Roman" w:eastAsia="Times New Roman" w:hAnsi="Times New Roman" w:cs="Times New Roman"/>
                <w:noProof/>
                <w:lang w:val="en-GB" w:eastAsia="en-GB"/>
              </w:rPr>
              <w:t>CHAPTER FIVE</w:t>
            </w:r>
            <w:r w:rsidR="00C40D45" w:rsidRPr="00C40D45">
              <w:rPr>
                <w:noProof/>
                <w:webHidden/>
              </w:rPr>
              <w:tab/>
            </w:r>
            <w:r w:rsidRPr="00C40D45">
              <w:rPr>
                <w:noProof/>
                <w:webHidden/>
              </w:rPr>
              <w:fldChar w:fldCharType="begin"/>
            </w:r>
            <w:r w:rsidR="00C40D45" w:rsidRPr="00C40D45">
              <w:rPr>
                <w:noProof/>
                <w:webHidden/>
              </w:rPr>
              <w:instrText xml:space="preserve"> PAGEREF _Toc92891626 \h </w:instrText>
            </w:r>
            <w:r w:rsidRPr="00C40D45">
              <w:rPr>
                <w:noProof/>
                <w:webHidden/>
              </w:rPr>
            </w:r>
            <w:r w:rsidRPr="00C40D45">
              <w:rPr>
                <w:noProof/>
                <w:webHidden/>
              </w:rPr>
              <w:fldChar w:fldCharType="separate"/>
            </w:r>
            <w:r w:rsidR="00C40D45" w:rsidRPr="00C40D45">
              <w:rPr>
                <w:noProof/>
                <w:webHidden/>
              </w:rPr>
              <w:t>1</w:t>
            </w:r>
            <w:r w:rsidRPr="00C40D45">
              <w:rPr>
                <w:noProof/>
                <w:webHidden/>
              </w:rPr>
              <w:fldChar w:fldCharType="end"/>
            </w:r>
          </w:hyperlink>
        </w:p>
        <w:p w:rsidR="00C40D45" w:rsidRPr="00C40D45" w:rsidRDefault="00343FE1" w:rsidP="00C40D45">
          <w:pPr>
            <w:pStyle w:val="TOC1"/>
            <w:jc w:val="both"/>
            <w:rPr>
              <w:rFonts w:eastAsiaTheme="minorEastAsia"/>
              <w:noProof/>
            </w:rPr>
          </w:pPr>
          <w:hyperlink w:anchor="_Toc92891627" w:history="1">
            <w:r w:rsidR="00C40D45" w:rsidRPr="00C40D45">
              <w:rPr>
                <w:rStyle w:val="Hyperlink"/>
                <w:rFonts w:ascii="Times New Roman" w:eastAsia="Times New Roman" w:hAnsi="Times New Roman" w:cs="Times New Roman"/>
                <w:noProof/>
                <w:lang w:val="en-GB" w:eastAsia="en-GB"/>
              </w:rPr>
              <w:t>SUMMARY, CONCLUSIONS AND RECOMMENDATIONS</w:t>
            </w:r>
            <w:r w:rsidR="00C40D45" w:rsidRPr="00C40D45">
              <w:rPr>
                <w:noProof/>
                <w:webHidden/>
              </w:rPr>
              <w:tab/>
            </w:r>
            <w:r w:rsidRPr="00C40D45">
              <w:rPr>
                <w:noProof/>
                <w:webHidden/>
              </w:rPr>
              <w:fldChar w:fldCharType="begin"/>
            </w:r>
            <w:r w:rsidR="00C40D45" w:rsidRPr="00C40D45">
              <w:rPr>
                <w:noProof/>
                <w:webHidden/>
              </w:rPr>
              <w:instrText xml:space="preserve"> PAGEREF _Toc92891627 \h </w:instrText>
            </w:r>
            <w:r w:rsidRPr="00C40D45">
              <w:rPr>
                <w:noProof/>
                <w:webHidden/>
              </w:rPr>
            </w:r>
            <w:r w:rsidRPr="00C40D45">
              <w:rPr>
                <w:noProof/>
                <w:webHidden/>
              </w:rPr>
              <w:fldChar w:fldCharType="separate"/>
            </w:r>
            <w:r w:rsidR="00C40D45" w:rsidRPr="00C40D45">
              <w:rPr>
                <w:noProof/>
                <w:webHidden/>
              </w:rPr>
              <w:t>1</w:t>
            </w:r>
            <w:r w:rsidRPr="00C40D45">
              <w:rPr>
                <w:noProof/>
                <w:webHidden/>
              </w:rPr>
              <w:fldChar w:fldCharType="end"/>
            </w:r>
          </w:hyperlink>
        </w:p>
        <w:p w:rsidR="00C40D45" w:rsidRPr="00C40D45" w:rsidRDefault="00343FE1" w:rsidP="00C40D45">
          <w:pPr>
            <w:pStyle w:val="TOC1"/>
            <w:jc w:val="both"/>
            <w:rPr>
              <w:rFonts w:eastAsiaTheme="minorEastAsia"/>
              <w:noProof/>
            </w:rPr>
          </w:pPr>
          <w:hyperlink w:anchor="_Toc92891628" w:history="1">
            <w:r w:rsidR="00C40D45" w:rsidRPr="00C40D45">
              <w:rPr>
                <w:rStyle w:val="Hyperlink"/>
                <w:rFonts w:ascii="Times New Roman" w:eastAsia="Times New Roman" w:hAnsi="Times New Roman" w:cs="Times New Roman"/>
                <w:noProof/>
                <w:lang w:val="en-GB" w:eastAsia="en-GB"/>
              </w:rPr>
              <w:t>5.1 Introduction</w:t>
            </w:r>
            <w:r w:rsidR="00C40D45" w:rsidRPr="00C40D45">
              <w:rPr>
                <w:noProof/>
                <w:webHidden/>
              </w:rPr>
              <w:tab/>
            </w:r>
            <w:r w:rsidRPr="00C40D45">
              <w:rPr>
                <w:noProof/>
                <w:webHidden/>
              </w:rPr>
              <w:fldChar w:fldCharType="begin"/>
            </w:r>
            <w:r w:rsidR="00C40D45" w:rsidRPr="00C40D45">
              <w:rPr>
                <w:noProof/>
                <w:webHidden/>
              </w:rPr>
              <w:instrText xml:space="preserve"> PAGEREF _Toc92891628 \h </w:instrText>
            </w:r>
            <w:r w:rsidRPr="00C40D45">
              <w:rPr>
                <w:noProof/>
                <w:webHidden/>
              </w:rPr>
            </w:r>
            <w:r w:rsidRPr="00C40D45">
              <w:rPr>
                <w:noProof/>
                <w:webHidden/>
              </w:rPr>
              <w:fldChar w:fldCharType="separate"/>
            </w:r>
            <w:r w:rsidR="00C40D45" w:rsidRPr="00C40D45">
              <w:rPr>
                <w:noProof/>
                <w:webHidden/>
              </w:rPr>
              <w:t>1</w:t>
            </w:r>
            <w:r w:rsidRPr="00C40D45">
              <w:rPr>
                <w:noProof/>
                <w:webHidden/>
              </w:rPr>
              <w:fldChar w:fldCharType="end"/>
            </w:r>
          </w:hyperlink>
        </w:p>
        <w:p w:rsidR="00C40D45" w:rsidRPr="00C40D45" w:rsidRDefault="00343FE1" w:rsidP="00C40D45">
          <w:pPr>
            <w:pStyle w:val="TOC1"/>
            <w:jc w:val="both"/>
            <w:rPr>
              <w:rFonts w:eastAsiaTheme="minorEastAsia"/>
              <w:noProof/>
            </w:rPr>
          </w:pPr>
          <w:hyperlink w:anchor="_Toc92891629" w:history="1">
            <w:r w:rsidR="00C40D45" w:rsidRPr="00C40D45">
              <w:rPr>
                <w:rStyle w:val="Hyperlink"/>
                <w:rFonts w:ascii="Times New Roman" w:eastAsia="Times New Roman" w:hAnsi="Times New Roman" w:cs="Times New Roman"/>
                <w:noProof/>
                <w:lang w:val="en-GB" w:eastAsia="en-GB"/>
              </w:rPr>
              <w:t>5.2 Summary</w:t>
            </w:r>
            <w:r w:rsidR="00C40D45" w:rsidRPr="00C40D45">
              <w:rPr>
                <w:noProof/>
                <w:webHidden/>
              </w:rPr>
              <w:tab/>
            </w:r>
            <w:r w:rsidRPr="00C40D45">
              <w:rPr>
                <w:noProof/>
                <w:webHidden/>
              </w:rPr>
              <w:fldChar w:fldCharType="begin"/>
            </w:r>
            <w:r w:rsidR="00C40D45" w:rsidRPr="00C40D45">
              <w:rPr>
                <w:noProof/>
                <w:webHidden/>
              </w:rPr>
              <w:instrText xml:space="preserve"> PAGEREF _Toc92891629 \h </w:instrText>
            </w:r>
            <w:r w:rsidRPr="00C40D45">
              <w:rPr>
                <w:noProof/>
                <w:webHidden/>
              </w:rPr>
            </w:r>
            <w:r w:rsidRPr="00C40D45">
              <w:rPr>
                <w:noProof/>
                <w:webHidden/>
              </w:rPr>
              <w:fldChar w:fldCharType="separate"/>
            </w:r>
            <w:r w:rsidR="00C40D45" w:rsidRPr="00C40D45">
              <w:rPr>
                <w:noProof/>
                <w:webHidden/>
              </w:rPr>
              <w:t>1</w:t>
            </w:r>
            <w:r w:rsidRPr="00C40D45">
              <w:rPr>
                <w:noProof/>
                <w:webHidden/>
              </w:rPr>
              <w:fldChar w:fldCharType="end"/>
            </w:r>
          </w:hyperlink>
        </w:p>
        <w:p w:rsidR="00C40D45" w:rsidRPr="00C40D45" w:rsidRDefault="00343FE1" w:rsidP="00C40D45">
          <w:pPr>
            <w:pStyle w:val="TOC1"/>
            <w:jc w:val="both"/>
            <w:rPr>
              <w:rFonts w:eastAsiaTheme="minorEastAsia"/>
              <w:noProof/>
            </w:rPr>
          </w:pPr>
          <w:hyperlink w:anchor="_Toc92891630" w:history="1">
            <w:r w:rsidR="00C40D45" w:rsidRPr="00C40D45">
              <w:rPr>
                <w:rStyle w:val="Hyperlink"/>
                <w:rFonts w:ascii="Times New Roman" w:hAnsi="Times New Roman" w:cs="Times New Roman"/>
                <w:noProof/>
                <w:lang w:val="en-GB" w:eastAsia="en-GB"/>
              </w:rPr>
              <w:t>5.2.1 Effect of compliance Monitoring and Evaluation on quality-of-health service delivery in Kasese District.</w:t>
            </w:r>
            <w:r w:rsidR="00C40D45" w:rsidRPr="00C40D45">
              <w:rPr>
                <w:noProof/>
                <w:webHidden/>
              </w:rPr>
              <w:tab/>
            </w:r>
            <w:r w:rsidRPr="00C40D45">
              <w:rPr>
                <w:noProof/>
                <w:webHidden/>
              </w:rPr>
              <w:fldChar w:fldCharType="begin"/>
            </w:r>
            <w:r w:rsidR="00C40D45" w:rsidRPr="00C40D45">
              <w:rPr>
                <w:noProof/>
                <w:webHidden/>
              </w:rPr>
              <w:instrText xml:space="preserve"> PAGEREF _Toc92891630 \h </w:instrText>
            </w:r>
            <w:r w:rsidRPr="00C40D45">
              <w:rPr>
                <w:noProof/>
                <w:webHidden/>
              </w:rPr>
            </w:r>
            <w:r w:rsidRPr="00C40D45">
              <w:rPr>
                <w:noProof/>
                <w:webHidden/>
              </w:rPr>
              <w:fldChar w:fldCharType="separate"/>
            </w:r>
            <w:r w:rsidR="00C40D45" w:rsidRPr="00C40D45">
              <w:rPr>
                <w:noProof/>
                <w:webHidden/>
              </w:rPr>
              <w:t>1</w:t>
            </w:r>
            <w:r w:rsidRPr="00C40D45">
              <w:rPr>
                <w:noProof/>
                <w:webHidden/>
              </w:rPr>
              <w:fldChar w:fldCharType="end"/>
            </w:r>
          </w:hyperlink>
        </w:p>
        <w:p w:rsidR="00C40D45" w:rsidRPr="00C40D45" w:rsidRDefault="00343FE1" w:rsidP="00C40D45">
          <w:pPr>
            <w:pStyle w:val="TOC1"/>
            <w:jc w:val="both"/>
            <w:rPr>
              <w:rFonts w:eastAsiaTheme="minorEastAsia"/>
              <w:noProof/>
            </w:rPr>
          </w:pPr>
          <w:hyperlink w:anchor="_Toc92891631" w:history="1">
            <w:r w:rsidR="00C40D45" w:rsidRPr="00C40D45">
              <w:rPr>
                <w:rStyle w:val="Hyperlink"/>
                <w:rFonts w:ascii="Times New Roman" w:hAnsi="Times New Roman" w:cs="Times New Roman"/>
                <w:noProof/>
                <w:lang w:val="en-GB" w:eastAsia="en-GB"/>
              </w:rPr>
              <w:t>5.2.2 Effect of social accountability Monitoring and Evaluation on quality-of-health service delivery in Kasese District.</w:t>
            </w:r>
            <w:r w:rsidR="00C40D45" w:rsidRPr="00C40D45">
              <w:rPr>
                <w:noProof/>
                <w:webHidden/>
              </w:rPr>
              <w:tab/>
            </w:r>
            <w:r w:rsidRPr="00C40D45">
              <w:rPr>
                <w:noProof/>
                <w:webHidden/>
              </w:rPr>
              <w:fldChar w:fldCharType="begin"/>
            </w:r>
            <w:r w:rsidR="00C40D45" w:rsidRPr="00C40D45">
              <w:rPr>
                <w:noProof/>
                <w:webHidden/>
              </w:rPr>
              <w:instrText xml:space="preserve"> PAGEREF _Toc92891631 \h </w:instrText>
            </w:r>
            <w:r w:rsidRPr="00C40D45">
              <w:rPr>
                <w:noProof/>
                <w:webHidden/>
              </w:rPr>
            </w:r>
            <w:r w:rsidRPr="00C40D45">
              <w:rPr>
                <w:noProof/>
                <w:webHidden/>
              </w:rPr>
              <w:fldChar w:fldCharType="separate"/>
            </w:r>
            <w:r w:rsidR="00C40D45" w:rsidRPr="00C40D45">
              <w:rPr>
                <w:noProof/>
                <w:webHidden/>
              </w:rPr>
              <w:t>2</w:t>
            </w:r>
            <w:r w:rsidRPr="00C40D45">
              <w:rPr>
                <w:noProof/>
                <w:webHidden/>
              </w:rPr>
              <w:fldChar w:fldCharType="end"/>
            </w:r>
          </w:hyperlink>
        </w:p>
        <w:p w:rsidR="00C40D45" w:rsidRPr="00C40D45" w:rsidRDefault="00343FE1" w:rsidP="00C40D45">
          <w:pPr>
            <w:pStyle w:val="TOC1"/>
            <w:jc w:val="both"/>
            <w:rPr>
              <w:rFonts w:eastAsiaTheme="minorEastAsia"/>
              <w:noProof/>
            </w:rPr>
          </w:pPr>
          <w:hyperlink w:anchor="_Toc92891632" w:history="1">
            <w:r w:rsidR="00C40D45" w:rsidRPr="00C40D45">
              <w:rPr>
                <w:rStyle w:val="Hyperlink"/>
                <w:rFonts w:ascii="Times New Roman" w:hAnsi="Times New Roman" w:cs="Times New Roman"/>
                <w:noProof/>
                <w:lang w:val="en-GB" w:eastAsia="en-GB"/>
              </w:rPr>
              <w:t>5.2.3 Effect of internal Monitoring and Evaluation on quality-of-health service delivery in Kasese District.</w:t>
            </w:r>
            <w:r w:rsidR="00C40D45" w:rsidRPr="00C40D45">
              <w:rPr>
                <w:noProof/>
                <w:webHidden/>
              </w:rPr>
              <w:tab/>
            </w:r>
            <w:r w:rsidRPr="00C40D45">
              <w:rPr>
                <w:noProof/>
                <w:webHidden/>
              </w:rPr>
              <w:fldChar w:fldCharType="begin"/>
            </w:r>
            <w:r w:rsidR="00C40D45" w:rsidRPr="00C40D45">
              <w:rPr>
                <w:noProof/>
                <w:webHidden/>
              </w:rPr>
              <w:instrText xml:space="preserve"> PAGEREF _Toc92891632 \h </w:instrText>
            </w:r>
            <w:r w:rsidRPr="00C40D45">
              <w:rPr>
                <w:noProof/>
                <w:webHidden/>
              </w:rPr>
            </w:r>
            <w:r w:rsidRPr="00C40D45">
              <w:rPr>
                <w:noProof/>
                <w:webHidden/>
              </w:rPr>
              <w:fldChar w:fldCharType="separate"/>
            </w:r>
            <w:r w:rsidR="00C40D45" w:rsidRPr="00C40D45">
              <w:rPr>
                <w:noProof/>
                <w:webHidden/>
              </w:rPr>
              <w:t>2</w:t>
            </w:r>
            <w:r w:rsidRPr="00C40D45">
              <w:rPr>
                <w:noProof/>
                <w:webHidden/>
              </w:rPr>
              <w:fldChar w:fldCharType="end"/>
            </w:r>
          </w:hyperlink>
        </w:p>
        <w:p w:rsidR="00C40D45" w:rsidRPr="00C40D45" w:rsidRDefault="00343FE1" w:rsidP="00C40D45">
          <w:pPr>
            <w:pStyle w:val="TOC1"/>
            <w:jc w:val="both"/>
            <w:rPr>
              <w:rFonts w:eastAsiaTheme="minorEastAsia"/>
              <w:noProof/>
            </w:rPr>
          </w:pPr>
          <w:hyperlink w:anchor="_Toc92891633" w:history="1">
            <w:r w:rsidR="00C40D45" w:rsidRPr="00C40D45">
              <w:rPr>
                <w:rStyle w:val="Hyperlink"/>
                <w:rFonts w:ascii="Times New Roman" w:hAnsi="Times New Roman" w:cs="Times New Roman"/>
                <w:noProof/>
                <w:lang w:val="en-GB"/>
              </w:rPr>
              <w:t>5.3 Conclusions</w:t>
            </w:r>
            <w:r w:rsidR="00C40D45" w:rsidRPr="00C40D45">
              <w:rPr>
                <w:noProof/>
                <w:webHidden/>
              </w:rPr>
              <w:tab/>
            </w:r>
            <w:r w:rsidRPr="00C40D45">
              <w:rPr>
                <w:noProof/>
                <w:webHidden/>
              </w:rPr>
              <w:fldChar w:fldCharType="begin"/>
            </w:r>
            <w:r w:rsidR="00C40D45" w:rsidRPr="00C40D45">
              <w:rPr>
                <w:noProof/>
                <w:webHidden/>
              </w:rPr>
              <w:instrText xml:space="preserve"> PAGEREF _Toc92891633 \h </w:instrText>
            </w:r>
            <w:r w:rsidRPr="00C40D45">
              <w:rPr>
                <w:noProof/>
                <w:webHidden/>
              </w:rPr>
            </w:r>
            <w:r w:rsidRPr="00C40D45">
              <w:rPr>
                <w:noProof/>
                <w:webHidden/>
              </w:rPr>
              <w:fldChar w:fldCharType="separate"/>
            </w:r>
            <w:r w:rsidR="00C40D45" w:rsidRPr="00C40D45">
              <w:rPr>
                <w:noProof/>
                <w:webHidden/>
              </w:rPr>
              <w:t>3</w:t>
            </w:r>
            <w:r w:rsidRPr="00C40D45">
              <w:rPr>
                <w:noProof/>
                <w:webHidden/>
              </w:rPr>
              <w:fldChar w:fldCharType="end"/>
            </w:r>
          </w:hyperlink>
        </w:p>
        <w:p w:rsidR="00C40D45" w:rsidRPr="00C40D45" w:rsidRDefault="00343FE1" w:rsidP="00C40D45">
          <w:pPr>
            <w:pStyle w:val="TOC1"/>
            <w:jc w:val="both"/>
            <w:rPr>
              <w:rFonts w:eastAsiaTheme="minorEastAsia"/>
              <w:noProof/>
            </w:rPr>
          </w:pPr>
          <w:hyperlink w:anchor="_Toc92891634" w:history="1">
            <w:r w:rsidR="00C40D45" w:rsidRPr="00C40D45">
              <w:rPr>
                <w:rStyle w:val="Hyperlink"/>
                <w:rFonts w:ascii="Times New Roman" w:hAnsi="Times New Roman" w:cs="Times New Roman"/>
                <w:noProof/>
                <w:lang w:val="en-GB" w:eastAsia="en-GB"/>
              </w:rPr>
              <w:t>5.3.1 Effect of effect of compliance Monitoring and Evaluation on quality-of-health service delivery in Kasese District.</w:t>
            </w:r>
            <w:r w:rsidR="00C40D45" w:rsidRPr="00C40D45">
              <w:rPr>
                <w:noProof/>
                <w:webHidden/>
              </w:rPr>
              <w:tab/>
            </w:r>
            <w:r w:rsidRPr="00C40D45">
              <w:rPr>
                <w:noProof/>
                <w:webHidden/>
              </w:rPr>
              <w:fldChar w:fldCharType="begin"/>
            </w:r>
            <w:r w:rsidR="00C40D45" w:rsidRPr="00C40D45">
              <w:rPr>
                <w:noProof/>
                <w:webHidden/>
              </w:rPr>
              <w:instrText xml:space="preserve"> PAGEREF _Toc92891634 \h </w:instrText>
            </w:r>
            <w:r w:rsidRPr="00C40D45">
              <w:rPr>
                <w:noProof/>
                <w:webHidden/>
              </w:rPr>
            </w:r>
            <w:r w:rsidRPr="00C40D45">
              <w:rPr>
                <w:noProof/>
                <w:webHidden/>
              </w:rPr>
              <w:fldChar w:fldCharType="separate"/>
            </w:r>
            <w:r w:rsidR="00C40D45" w:rsidRPr="00C40D45">
              <w:rPr>
                <w:noProof/>
                <w:webHidden/>
              </w:rPr>
              <w:t>3</w:t>
            </w:r>
            <w:r w:rsidRPr="00C40D45">
              <w:rPr>
                <w:noProof/>
                <w:webHidden/>
              </w:rPr>
              <w:fldChar w:fldCharType="end"/>
            </w:r>
          </w:hyperlink>
        </w:p>
        <w:p w:rsidR="00C40D45" w:rsidRPr="00C40D45" w:rsidRDefault="00343FE1" w:rsidP="00C40D45">
          <w:pPr>
            <w:pStyle w:val="TOC1"/>
            <w:jc w:val="both"/>
            <w:rPr>
              <w:rFonts w:eastAsiaTheme="minorEastAsia"/>
              <w:noProof/>
            </w:rPr>
          </w:pPr>
          <w:hyperlink w:anchor="_Toc92891635" w:history="1">
            <w:r w:rsidR="00C40D45" w:rsidRPr="00C40D45">
              <w:rPr>
                <w:rStyle w:val="Hyperlink"/>
                <w:rFonts w:ascii="Times New Roman" w:hAnsi="Times New Roman" w:cs="Times New Roman"/>
                <w:noProof/>
                <w:lang w:val="en-GB" w:eastAsia="en-GB"/>
              </w:rPr>
              <w:t>5.3.2 Effect of effect of social accountability Monitoring and Evaluation on quality-of-health service delivery in Kasese District</w:t>
            </w:r>
            <w:r w:rsidR="00C40D45" w:rsidRPr="00C40D45">
              <w:rPr>
                <w:noProof/>
                <w:webHidden/>
              </w:rPr>
              <w:tab/>
            </w:r>
            <w:r w:rsidRPr="00C40D45">
              <w:rPr>
                <w:noProof/>
                <w:webHidden/>
              </w:rPr>
              <w:fldChar w:fldCharType="begin"/>
            </w:r>
            <w:r w:rsidR="00C40D45" w:rsidRPr="00C40D45">
              <w:rPr>
                <w:noProof/>
                <w:webHidden/>
              </w:rPr>
              <w:instrText xml:space="preserve"> PAGEREF _Toc92891635 \h </w:instrText>
            </w:r>
            <w:r w:rsidRPr="00C40D45">
              <w:rPr>
                <w:noProof/>
                <w:webHidden/>
              </w:rPr>
            </w:r>
            <w:r w:rsidRPr="00C40D45">
              <w:rPr>
                <w:noProof/>
                <w:webHidden/>
              </w:rPr>
              <w:fldChar w:fldCharType="separate"/>
            </w:r>
            <w:r w:rsidR="00C40D45" w:rsidRPr="00C40D45">
              <w:rPr>
                <w:noProof/>
                <w:webHidden/>
              </w:rPr>
              <w:t>3</w:t>
            </w:r>
            <w:r w:rsidRPr="00C40D45">
              <w:rPr>
                <w:noProof/>
                <w:webHidden/>
              </w:rPr>
              <w:fldChar w:fldCharType="end"/>
            </w:r>
          </w:hyperlink>
        </w:p>
        <w:p w:rsidR="00C40D45" w:rsidRPr="00C40D45" w:rsidRDefault="00343FE1" w:rsidP="00C40D45">
          <w:pPr>
            <w:pStyle w:val="TOC1"/>
            <w:jc w:val="both"/>
            <w:rPr>
              <w:rFonts w:eastAsiaTheme="minorEastAsia"/>
              <w:noProof/>
            </w:rPr>
          </w:pPr>
          <w:hyperlink w:anchor="_Toc92891636" w:history="1">
            <w:r w:rsidR="00C40D45" w:rsidRPr="00C40D45">
              <w:rPr>
                <w:rStyle w:val="Hyperlink"/>
                <w:rFonts w:ascii="Times New Roman" w:hAnsi="Times New Roman" w:cs="Times New Roman"/>
                <w:noProof/>
                <w:lang w:val="en-GB" w:eastAsia="en-GB"/>
              </w:rPr>
              <w:t>5.3.3 Effect of internal Monitoring and Evaluation on quality-of-health service delivery in Kasese District.</w:t>
            </w:r>
            <w:r w:rsidR="00C40D45" w:rsidRPr="00C40D45">
              <w:rPr>
                <w:noProof/>
                <w:webHidden/>
              </w:rPr>
              <w:tab/>
            </w:r>
            <w:r w:rsidRPr="00C40D45">
              <w:rPr>
                <w:noProof/>
                <w:webHidden/>
              </w:rPr>
              <w:fldChar w:fldCharType="begin"/>
            </w:r>
            <w:r w:rsidR="00C40D45" w:rsidRPr="00C40D45">
              <w:rPr>
                <w:noProof/>
                <w:webHidden/>
              </w:rPr>
              <w:instrText xml:space="preserve"> PAGEREF _Toc92891636 \h </w:instrText>
            </w:r>
            <w:r w:rsidRPr="00C40D45">
              <w:rPr>
                <w:noProof/>
                <w:webHidden/>
              </w:rPr>
            </w:r>
            <w:r w:rsidRPr="00C40D45">
              <w:rPr>
                <w:noProof/>
                <w:webHidden/>
              </w:rPr>
              <w:fldChar w:fldCharType="separate"/>
            </w:r>
            <w:r w:rsidR="00C40D45" w:rsidRPr="00C40D45">
              <w:rPr>
                <w:noProof/>
                <w:webHidden/>
              </w:rPr>
              <w:t>4</w:t>
            </w:r>
            <w:r w:rsidRPr="00C40D45">
              <w:rPr>
                <w:noProof/>
                <w:webHidden/>
              </w:rPr>
              <w:fldChar w:fldCharType="end"/>
            </w:r>
          </w:hyperlink>
        </w:p>
        <w:p w:rsidR="00C40D45" w:rsidRPr="00C40D45" w:rsidRDefault="00343FE1" w:rsidP="00C40D45">
          <w:pPr>
            <w:pStyle w:val="TOC1"/>
            <w:jc w:val="both"/>
            <w:rPr>
              <w:rFonts w:eastAsiaTheme="minorEastAsia"/>
              <w:noProof/>
            </w:rPr>
          </w:pPr>
          <w:hyperlink w:anchor="_Toc92891637" w:history="1">
            <w:r w:rsidR="00C40D45" w:rsidRPr="00C40D45">
              <w:rPr>
                <w:rStyle w:val="Hyperlink"/>
                <w:rFonts w:ascii="Times New Roman" w:eastAsia="Times New Roman" w:hAnsi="Times New Roman" w:cs="Times New Roman"/>
                <w:noProof/>
                <w:lang w:val="en-GB" w:eastAsia="en-GB"/>
              </w:rPr>
              <w:t>5.4 Recommendations</w:t>
            </w:r>
            <w:r w:rsidR="00C40D45" w:rsidRPr="00C40D45">
              <w:rPr>
                <w:noProof/>
                <w:webHidden/>
              </w:rPr>
              <w:tab/>
            </w:r>
            <w:r w:rsidRPr="00C40D45">
              <w:rPr>
                <w:noProof/>
                <w:webHidden/>
              </w:rPr>
              <w:fldChar w:fldCharType="begin"/>
            </w:r>
            <w:r w:rsidR="00C40D45" w:rsidRPr="00C40D45">
              <w:rPr>
                <w:noProof/>
                <w:webHidden/>
              </w:rPr>
              <w:instrText xml:space="preserve"> PAGEREF _Toc92891637 \h </w:instrText>
            </w:r>
            <w:r w:rsidRPr="00C40D45">
              <w:rPr>
                <w:noProof/>
                <w:webHidden/>
              </w:rPr>
            </w:r>
            <w:r w:rsidRPr="00C40D45">
              <w:rPr>
                <w:noProof/>
                <w:webHidden/>
              </w:rPr>
              <w:fldChar w:fldCharType="separate"/>
            </w:r>
            <w:r w:rsidR="00C40D45" w:rsidRPr="00C40D45">
              <w:rPr>
                <w:noProof/>
                <w:webHidden/>
              </w:rPr>
              <w:t>4</w:t>
            </w:r>
            <w:r w:rsidRPr="00C40D45">
              <w:rPr>
                <w:noProof/>
                <w:webHidden/>
              </w:rPr>
              <w:fldChar w:fldCharType="end"/>
            </w:r>
          </w:hyperlink>
        </w:p>
        <w:p w:rsidR="00C40D45" w:rsidRPr="00C40D45" w:rsidRDefault="00343FE1" w:rsidP="00C40D45">
          <w:pPr>
            <w:pStyle w:val="TOC1"/>
            <w:jc w:val="both"/>
            <w:rPr>
              <w:rFonts w:eastAsiaTheme="minorEastAsia"/>
              <w:noProof/>
            </w:rPr>
          </w:pPr>
          <w:hyperlink w:anchor="_Toc92891638" w:history="1">
            <w:r w:rsidR="00C40D45" w:rsidRPr="00C40D45">
              <w:rPr>
                <w:rStyle w:val="Hyperlink"/>
                <w:rFonts w:ascii="Times New Roman" w:eastAsia="Times New Roman" w:hAnsi="Times New Roman" w:cs="Times New Roman"/>
                <w:noProof/>
                <w:lang w:val="en-GB" w:eastAsia="en-GB"/>
              </w:rPr>
              <w:t>5.5 Limitations of the study</w:t>
            </w:r>
            <w:r w:rsidR="00C40D45" w:rsidRPr="00C40D45">
              <w:rPr>
                <w:noProof/>
                <w:webHidden/>
              </w:rPr>
              <w:tab/>
            </w:r>
            <w:r w:rsidRPr="00C40D45">
              <w:rPr>
                <w:noProof/>
                <w:webHidden/>
              </w:rPr>
              <w:fldChar w:fldCharType="begin"/>
            </w:r>
            <w:r w:rsidR="00C40D45" w:rsidRPr="00C40D45">
              <w:rPr>
                <w:noProof/>
                <w:webHidden/>
              </w:rPr>
              <w:instrText xml:space="preserve"> PAGEREF _Toc92891638 \h </w:instrText>
            </w:r>
            <w:r w:rsidRPr="00C40D45">
              <w:rPr>
                <w:noProof/>
                <w:webHidden/>
              </w:rPr>
            </w:r>
            <w:r w:rsidRPr="00C40D45">
              <w:rPr>
                <w:noProof/>
                <w:webHidden/>
              </w:rPr>
              <w:fldChar w:fldCharType="separate"/>
            </w:r>
            <w:r w:rsidR="00C40D45" w:rsidRPr="00C40D45">
              <w:rPr>
                <w:noProof/>
                <w:webHidden/>
              </w:rPr>
              <w:t>5</w:t>
            </w:r>
            <w:r w:rsidRPr="00C40D45">
              <w:rPr>
                <w:noProof/>
                <w:webHidden/>
              </w:rPr>
              <w:fldChar w:fldCharType="end"/>
            </w:r>
          </w:hyperlink>
        </w:p>
        <w:p w:rsidR="00C40D45" w:rsidRPr="00C40D45" w:rsidRDefault="00343FE1" w:rsidP="00C40D45">
          <w:pPr>
            <w:pStyle w:val="TOC1"/>
            <w:jc w:val="both"/>
            <w:rPr>
              <w:rFonts w:eastAsiaTheme="minorEastAsia"/>
              <w:noProof/>
            </w:rPr>
          </w:pPr>
          <w:hyperlink w:anchor="_Toc92891639" w:history="1">
            <w:r w:rsidR="00C40D45" w:rsidRPr="00C40D45">
              <w:rPr>
                <w:rStyle w:val="Hyperlink"/>
                <w:rFonts w:ascii="Times New Roman" w:eastAsia="Times New Roman" w:hAnsi="Times New Roman" w:cs="Times New Roman"/>
                <w:noProof/>
                <w:lang w:val="en-GB" w:eastAsia="en-GB"/>
              </w:rPr>
              <w:t>5.6 Areas recommended for further study</w:t>
            </w:r>
            <w:r w:rsidR="00C40D45" w:rsidRPr="00C40D45">
              <w:rPr>
                <w:noProof/>
                <w:webHidden/>
              </w:rPr>
              <w:tab/>
            </w:r>
            <w:r w:rsidRPr="00C40D45">
              <w:rPr>
                <w:noProof/>
                <w:webHidden/>
              </w:rPr>
              <w:fldChar w:fldCharType="begin"/>
            </w:r>
            <w:r w:rsidR="00C40D45" w:rsidRPr="00C40D45">
              <w:rPr>
                <w:noProof/>
                <w:webHidden/>
              </w:rPr>
              <w:instrText xml:space="preserve"> PAGEREF _Toc92891639 \h </w:instrText>
            </w:r>
            <w:r w:rsidRPr="00C40D45">
              <w:rPr>
                <w:noProof/>
                <w:webHidden/>
              </w:rPr>
            </w:r>
            <w:r w:rsidRPr="00C40D45">
              <w:rPr>
                <w:noProof/>
                <w:webHidden/>
              </w:rPr>
              <w:fldChar w:fldCharType="separate"/>
            </w:r>
            <w:r w:rsidR="00C40D45" w:rsidRPr="00C40D45">
              <w:rPr>
                <w:noProof/>
                <w:webHidden/>
              </w:rPr>
              <w:t>6</w:t>
            </w:r>
            <w:r w:rsidRPr="00C40D45">
              <w:rPr>
                <w:noProof/>
                <w:webHidden/>
              </w:rPr>
              <w:fldChar w:fldCharType="end"/>
            </w:r>
          </w:hyperlink>
        </w:p>
        <w:p w:rsidR="00C40D45" w:rsidRPr="00C40D45" w:rsidRDefault="00343FE1" w:rsidP="00C40D45">
          <w:pPr>
            <w:pStyle w:val="TOC1"/>
            <w:jc w:val="both"/>
            <w:rPr>
              <w:rFonts w:eastAsiaTheme="minorEastAsia"/>
              <w:noProof/>
            </w:rPr>
          </w:pPr>
          <w:hyperlink w:anchor="_Toc92891640" w:history="1">
            <w:r w:rsidR="00C40D45" w:rsidRPr="00C40D45">
              <w:rPr>
                <w:rStyle w:val="Hyperlink"/>
                <w:rFonts w:ascii="Times New Roman" w:hAnsi="Times New Roman" w:cs="Times New Roman"/>
                <w:noProof/>
              </w:rPr>
              <w:t>REFERENCES</w:t>
            </w:r>
            <w:r w:rsidR="00C40D45" w:rsidRPr="00C40D45">
              <w:rPr>
                <w:noProof/>
                <w:webHidden/>
              </w:rPr>
              <w:tab/>
            </w:r>
            <w:r w:rsidRPr="00C40D45">
              <w:rPr>
                <w:noProof/>
                <w:webHidden/>
              </w:rPr>
              <w:fldChar w:fldCharType="begin"/>
            </w:r>
            <w:r w:rsidR="00C40D45" w:rsidRPr="00C40D45">
              <w:rPr>
                <w:noProof/>
                <w:webHidden/>
              </w:rPr>
              <w:instrText xml:space="preserve"> PAGEREF _Toc92891640 \h </w:instrText>
            </w:r>
            <w:r w:rsidRPr="00C40D45">
              <w:rPr>
                <w:noProof/>
                <w:webHidden/>
              </w:rPr>
            </w:r>
            <w:r w:rsidRPr="00C40D45">
              <w:rPr>
                <w:noProof/>
                <w:webHidden/>
              </w:rPr>
              <w:fldChar w:fldCharType="separate"/>
            </w:r>
            <w:r w:rsidR="00C40D45" w:rsidRPr="00C40D45">
              <w:rPr>
                <w:noProof/>
                <w:webHidden/>
              </w:rPr>
              <w:t>7</w:t>
            </w:r>
            <w:r w:rsidRPr="00C40D45">
              <w:rPr>
                <w:noProof/>
                <w:webHidden/>
              </w:rPr>
              <w:fldChar w:fldCharType="end"/>
            </w:r>
          </w:hyperlink>
        </w:p>
        <w:p w:rsidR="00AF733C" w:rsidRPr="00124B25" w:rsidRDefault="00343FE1" w:rsidP="00C40D45">
          <w:pPr>
            <w:spacing w:line="360" w:lineRule="auto"/>
            <w:jc w:val="both"/>
            <w:rPr>
              <w:rFonts w:ascii="Times New Roman" w:hAnsi="Times New Roman" w:cs="Times New Roman"/>
              <w:sz w:val="24"/>
              <w:szCs w:val="24"/>
            </w:rPr>
          </w:pPr>
          <w:r w:rsidRPr="00C40D45">
            <w:rPr>
              <w:rFonts w:ascii="Times New Roman" w:hAnsi="Times New Roman" w:cs="Times New Roman"/>
              <w:noProof/>
              <w:sz w:val="24"/>
              <w:szCs w:val="24"/>
            </w:rPr>
            <w:fldChar w:fldCharType="end"/>
          </w:r>
        </w:p>
      </w:sdtContent>
    </w:sdt>
    <w:p w:rsidR="00376610" w:rsidRPr="00124B25" w:rsidRDefault="00376610" w:rsidP="001063B7">
      <w:pPr>
        <w:jc w:val="both"/>
        <w:rPr>
          <w:rFonts w:ascii="Times New Roman" w:hAnsi="Times New Roman" w:cs="Times New Roman"/>
          <w:sz w:val="24"/>
          <w:szCs w:val="24"/>
        </w:rPr>
      </w:pPr>
    </w:p>
    <w:p w:rsidR="00376610" w:rsidRPr="00124B25" w:rsidRDefault="00376610" w:rsidP="001063B7">
      <w:pPr>
        <w:jc w:val="both"/>
        <w:rPr>
          <w:rFonts w:ascii="Times New Roman" w:hAnsi="Times New Roman" w:cs="Times New Roman"/>
          <w:sz w:val="24"/>
          <w:szCs w:val="24"/>
        </w:rPr>
      </w:pPr>
    </w:p>
    <w:p w:rsidR="00376610" w:rsidRPr="00124B25" w:rsidRDefault="00376610" w:rsidP="001063B7">
      <w:pPr>
        <w:jc w:val="both"/>
        <w:rPr>
          <w:rFonts w:ascii="Times New Roman" w:hAnsi="Times New Roman" w:cs="Times New Roman"/>
          <w:sz w:val="24"/>
          <w:szCs w:val="24"/>
        </w:rPr>
      </w:pPr>
    </w:p>
    <w:p w:rsidR="00376610" w:rsidRDefault="001063B7" w:rsidP="00293B1D">
      <w:pPr>
        <w:pStyle w:val="Heading1"/>
        <w:jc w:val="center"/>
        <w:rPr>
          <w:rFonts w:ascii="Times New Roman" w:eastAsia="Calibri" w:hAnsi="Times New Roman" w:cs="Times New Roman"/>
          <w:b/>
          <w:bCs/>
          <w:color w:val="auto"/>
          <w:sz w:val="24"/>
          <w:szCs w:val="24"/>
        </w:rPr>
      </w:pPr>
      <w:r w:rsidRPr="00124B25">
        <w:rPr>
          <w:rFonts w:ascii="Times New Roman" w:hAnsi="Times New Roman" w:cs="Times New Roman"/>
          <w:color w:val="auto"/>
          <w:sz w:val="24"/>
          <w:szCs w:val="24"/>
        </w:rPr>
        <w:br w:type="page"/>
      </w:r>
      <w:bookmarkStart w:id="8" w:name="_Toc92285318"/>
      <w:bookmarkStart w:id="9" w:name="_Toc92891553"/>
      <w:r w:rsidR="00376610" w:rsidRPr="00124B25">
        <w:rPr>
          <w:rFonts w:ascii="Times New Roman" w:eastAsia="Calibri" w:hAnsi="Times New Roman" w:cs="Times New Roman"/>
          <w:b/>
          <w:bCs/>
          <w:color w:val="auto"/>
          <w:sz w:val="24"/>
          <w:szCs w:val="24"/>
        </w:rPr>
        <w:lastRenderedPageBreak/>
        <w:t>LIST OF TABLES</w:t>
      </w:r>
      <w:bookmarkEnd w:id="8"/>
      <w:bookmarkEnd w:id="9"/>
    </w:p>
    <w:p w:rsidR="00797608" w:rsidRDefault="00343FE1" w:rsidP="00797608">
      <w:pPr>
        <w:pStyle w:val="TableofFigures"/>
        <w:tabs>
          <w:tab w:val="right" w:leader="dot" w:pos="9350"/>
        </w:tabs>
        <w:spacing w:line="360" w:lineRule="auto"/>
        <w:jc w:val="both"/>
        <w:rPr>
          <w:noProof/>
        </w:rPr>
      </w:pPr>
      <w:r>
        <w:fldChar w:fldCharType="begin"/>
      </w:r>
      <w:r w:rsidR="00797608">
        <w:instrText xml:space="preserve"> TOC \h \z \c "Table 4." </w:instrText>
      </w:r>
      <w:r>
        <w:fldChar w:fldCharType="separate"/>
      </w:r>
      <w:hyperlink w:anchor="_Toc92291773" w:history="1">
        <w:r w:rsidR="00797608" w:rsidRPr="007812D7">
          <w:rPr>
            <w:rStyle w:val="Hyperlink"/>
            <w:rFonts w:ascii="Times New Roman" w:hAnsi="Times New Roman"/>
            <w:noProof/>
          </w:rPr>
          <w:t>Table 4. 1: Showing the response rate</w:t>
        </w:r>
        <w:r w:rsidR="00797608">
          <w:rPr>
            <w:noProof/>
            <w:webHidden/>
          </w:rPr>
          <w:tab/>
        </w:r>
        <w:r>
          <w:rPr>
            <w:noProof/>
            <w:webHidden/>
          </w:rPr>
          <w:fldChar w:fldCharType="begin"/>
        </w:r>
        <w:r w:rsidR="00797608">
          <w:rPr>
            <w:noProof/>
            <w:webHidden/>
          </w:rPr>
          <w:instrText xml:space="preserve"> PAGEREF _Toc92291773 \h </w:instrText>
        </w:r>
        <w:r>
          <w:rPr>
            <w:noProof/>
            <w:webHidden/>
          </w:rPr>
        </w:r>
        <w:r>
          <w:rPr>
            <w:noProof/>
            <w:webHidden/>
          </w:rPr>
          <w:fldChar w:fldCharType="separate"/>
        </w:r>
        <w:r w:rsidR="00797608">
          <w:rPr>
            <w:noProof/>
            <w:webHidden/>
          </w:rPr>
          <w:t>45</w:t>
        </w:r>
        <w:r>
          <w:rPr>
            <w:noProof/>
            <w:webHidden/>
          </w:rPr>
          <w:fldChar w:fldCharType="end"/>
        </w:r>
      </w:hyperlink>
    </w:p>
    <w:p w:rsidR="00797608" w:rsidRDefault="00343FE1" w:rsidP="00797608">
      <w:pPr>
        <w:pStyle w:val="TableofFigures"/>
        <w:tabs>
          <w:tab w:val="right" w:leader="dot" w:pos="9350"/>
        </w:tabs>
        <w:spacing w:line="360" w:lineRule="auto"/>
        <w:jc w:val="both"/>
        <w:rPr>
          <w:noProof/>
        </w:rPr>
      </w:pPr>
      <w:hyperlink w:anchor="_Toc92291774" w:history="1">
        <w:r w:rsidR="00797608" w:rsidRPr="007812D7">
          <w:rPr>
            <w:rStyle w:val="Hyperlink"/>
            <w:noProof/>
          </w:rPr>
          <w:t xml:space="preserve">Table 4. 2: </w:t>
        </w:r>
        <w:r w:rsidR="00797608" w:rsidRPr="007812D7">
          <w:rPr>
            <w:rStyle w:val="Hyperlink"/>
            <w:rFonts w:ascii="Times New Roman" w:hAnsi="Times New Roman"/>
            <w:noProof/>
          </w:rPr>
          <w:t>Gender of the respondents</w:t>
        </w:r>
        <w:r w:rsidR="00797608">
          <w:rPr>
            <w:noProof/>
            <w:webHidden/>
          </w:rPr>
          <w:tab/>
        </w:r>
        <w:r>
          <w:rPr>
            <w:noProof/>
            <w:webHidden/>
          </w:rPr>
          <w:fldChar w:fldCharType="begin"/>
        </w:r>
        <w:r w:rsidR="00797608">
          <w:rPr>
            <w:noProof/>
            <w:webHidden/>
          </w:rPr>
          <w:instrText xml:space="preserve"> PAGEREF _Toc92291774 \h </w:instrText>
        </w:r>
        <w:r>
          <w:rPr>
            <w:noProof/>
            <w:webHidden/>
          </w:rPr>
        </w:r>
        <w:r>
          <w:rPr>
            <w:noProof/>
            <w:webHidden/>
          </w:rPr>
          <w:fldChar w:fldCharType="separate"/>
        </w:r>
        <w:r w:rsidR="00797608">
          <w:rPr>
            <w:noProof/>
            <w:webHidden/>
          </w:rPr>
          <w:t>46</w:t>
        </w:r>
        <w:r>
          <w:rPr>
            <w:noProof/>
            <w:webHidden/>
          </w:rPr>
          <w:fldChar w:fldCharType="end"/>
        </w:r>
      </w:hyperlink>
    </w:p>
    <w:p w:rsidR="00797608" w:rsidRDefault="00343FE1" w:rsidP="00797608">
      <w:pPr>
        <w:pStyle w:val="TableofFigures"/>
        <w:tabs>
          <w:tab w:val="right" w:leader="dot" w:pos="9350"/>
        </w:tabs>
        <w:spacing w:line="360" w:lineRule="auto"/>
        <w:jc w:val="both"/>
        <w:rPr>
          <w:noProof/>
        </w:rPr>
      </w:pPr>
      <w:hyperlink w:anchor="_Toc92291775" w:history="1">
        <w:r w:rsidR="00797608" w:rsidRPr="007812D7">
          <w:rPr>
            <w:rStyle w:val="Hyperlink"/>
            <w:rFonts w:ascii="Times New Roman" w:hAnsi="Times New Roman"/>
            <w:noProof/>
          </w:rPr>
          <w:t>Table 4. 3: Age of the respondents</w:t>
        </w:r>
        <w:r w:rsidR="00797608">
          <w:rPr>
            <w:noProof/>
            <w:webHidden/>
          </w:rPr>
          <w:tab/>
        </w:r>
        <w:r>
          <w:rPr>
            <w:noProof/>
            <w:webHidden/>
          </w:rPr>
          <w:fldChar w:fldCharType="begin"/>
        </w:r>
        <w:r w:rsidR="00797608">
          <w:rPr>
            <w:noProof/>
            <w:webHidden/>
          </w:rPr>
          <w:instrText xml:space="preserve"> PAGEREF _Toc92291775 \h </w:instrText>
        </w:r>
        <w:r>
          <w:rPr>
            <w:noProof/>
            <w:webHidden/>
          </w:rPr>
        </w:r>
        <w:r>
          <w:rPr>
            <w:noProof/>
            <w:webHidden/>
          </w:rPr>
          <w:fldChar w:fldCharType="separate"/>
        </w:r>
        <w:r w:rsidR="00797608">
          <w:rPr>
            <w:noProof/>
            <w:webHidden/>
          </w:rPr>
          <w:t>46</w:t>
        </w:r>
        <w:r>
          <w:rPr>
            <w:noProof/>
            <w:webHidden/>
          </w:rPr>
          <w:fldChar w:fldCharType="end"/>
        </w:r>
      </w:hyperlink>
    </w:p>
    <w:p w:rsidR="00797608" w:rsidRDefault="00343FE1" w:rsidP="00797608">
      <w:pPr>
        <w:pStyle w:val="TableofFigures"/>
        <w:tabs>
          <w:tab w:val="right" w:leader="dot" w:pos="9350"/>
        </w:tabs>
        <w:spacing w:line="360" w:lineRule="auto"/>
        <w:jc w:val="both"/>
        <w:rPr>
          <w:noProof/>
        </w:rPr>
      </w:pPr>
      <w:hyperlink w:anchor="_Toc92291776" w:history="1">
        <w:r w:rsidR="00797608" w:rsidRPr="007812D7">
          <w:rPr>
            <w:rStyle w:val="Hyperlink"/>
            <w:rFonts w:ascii="Times New Roman" w:hAnsi="Times New Roman"/>
            <w:noProof/>
          </w:rPr>
          <w:t>Table 4. 4: Descriptive Statistics on the effect of compliance Monitoring and Evaluation on quality-of-health service delivery in Kasese District.</w:t>
        </w:r>
        <w:r w:rsidR="00797608">
          <w:rPr>
            <w:noProof/>
            <w:webHidden/>
          </w:rPr>
          <w:tab/>
        </w:r>
        <w:r>
          <w:rPr>
            <w:noProof/>
            <w:webHidden/>
          </w:rPr>
          <w:fldChar w:fldCharType="begin"/>
        </w:r>
        <w:r w:rsidR="00797608">
          <w:rPr>
            <w:noProof/>
            <w:webHidden/>
          </w:rPr>
          <w:instrText xml:space="preserve"> PAGEREF _Toc92291776 \h </w:instrText>
        </w:r>
        <w:r>
          <w:rPr>
            <w:noProof/>
            <w:webHidden/>
          </w:rPr>
        </w:r>
        <w:r>
          <w:rPr>
            <w:noProof/>
            <w:webHidden/>
          </w:rPr>
          <w:fldChar w:fldCharType="separate"/>
        </w:r>
        <w:r w:rsidR="00797608">
          <w:rPr>
            <w:noProof/>
            <w:webHidden/>
          </w:rPr>
          <w:t>40</w:t>
        </w:r>
        <w:r>
          <w:rPr>
            <w:noProof/>
            <w:webHidden/>
          </w:rPr>
          <w:fldChar w:fldCharType="end"/>
        </w:r>
      </w:hyperlink>
    </w:p>
    <w:p w:rsidR="00797608" w:rsidRDefault="00343FE1" w:rsidP="00797608">
      <w:pPr>
        <w:pStyle w:val="TableofFigures"/>
        <w:tabs>
          <w:tab w:val="right" w:leader="dot" w:pos="9350"/>
        </w:tabs>
        <w:spacing w:line="360" w:lineRule="auto"/>
        <w:jc w:val="both"/>
        <w:rPr>
          <w:noProof/>
        </w:rPr>
      </w:pPr>
      <w:hyperlink w:anchor="_Toc92291777" w:history="1">
        <w:r w:rsidR="00797608" w:rsidRPr="007812D7">
          <w:rPr>
            <w:rStyle w:val="Hyperlink"/>
            <w:rFonts w:ascii="Times New Roman" w:hAnsi="Times New Roman"/>
            <w:noProof/>
          </w:rPr>
          <w:t>Table 4. 5: Descriptive Statistics on the effect of social accountability Monitoring and Evaluation on quality-of-health service delivery in Kasese District.</w:t>
        </w:r>
        <w:r w:rsidR="00797608">
          <w:rPr>
            <w:noProof/>
            <w:webHidden/>
          </w:rPr>
          <w:tab/>
        </w:r>
        <w:r>
          <w:rPr>
            <w:noProof/>
            <w:webHidden/>
          </w:rPr>
          <w:fldChar w:fldCharType="begin"/>
        </w:r>
        <w:r w:rsidR="00797608">
          <w:rPr>
            <w:noProof/>
            <w:webHidden/>
          </w:rPr>
          <w:instrText xml:space="preserve"> PAGEREF _Toc92291777 \h </w:instrText>
        </w:r>
        <w:r>
          <w:rPr>
            <w:noProof/>
            <w:webHidden/>
          </w:rPr>
        </w:r>
        <w:r>
          <w:rPr>
            <w:noProof/>
            <w:webHidden/>
          </w:rPr>
          <w:fldChar w:fldCharType="separate"/>
        </w:r>
        <w:r w:rsidR="00797608">
          <w:rPr>
            <w:noProof/>
            <w:webHidden/>
          </w:rPr>
          <w:t>42</w:t>
        </w:r>
        <w:r>
          <w:rPr>
            <w:noProof/>
            <w:webHidden/>
          </w:rPr>
          <w:fldChar w:fldCharType="end"/>
        </w:r>
      </w:hyperlink>
    </w:p>
    <w:p w:rsidR="00797608" w:rsidRDefault="00343FE1" w:rsidP="00797608">
      <w:pPr>
        <w:pStyle w:val="TableofFigures"/>
        <w:tabs>
          <w:tab w:val="right" w:leader="dot" w:pos="9350"/>
        </w:tabs>
        <w:spacing w:line="360" w:lineRule="auto"/>
        <w:jc w:val="both"/>
        <w:rPr>
          <w:noProof/>
        </w:rPr>
      </w:pPr>
      <w:hyperlink w:anchor="_Toc92291778" w:history="1">
        <w:r w:rsidR="00797608" w:rsidRPr="007812D7">
          <w:rPr>
            <w:rStyle w:val="Hyperlink"/>
            <w:rFonts w:ascii="Times New Roman" w:hAnsi="Times New Roman"/>
            <w:noProof/>
          </w:rPr>
          <w:t>Table 4. 6: Descriptive Statistics on the effect of internal Monitoring and Evaluation on quality-of-health service delivery in Kasese District.</w:t>
        </w:r>
        <w:r w:rsidR="00797608">
          <w:rPr>
            <w:noProof/>
            <w:webHidden/>
          </w:rPr>
          <w:tab/>
        </w:r>
        <w:r>
          <w:rPr>
            <w:noProof/>
            <w:webHidden/>
          </w:rPr>
          <w:fldChar w:fldCharType="begin"/>
        </w:r>
        <w:r w:rsidR="00797608">
          <w:rPr>
            <w:noProof/>
            <w:webHidden/>
          </w:rPr>
          <w:instrText xml:space="preserve"> PAGEREF _Toc92291778 \h </w:instrText>
        </w:r>
        <w:r>
          <w:rPr>
            <w:noProof/>
            <w:webHidden/>
          </w:rPr>
        </w:r>
        <w:r>
          <w:rPr>
            <w:noProof/>
            <w:webHidden/>
          </w:rPr>
          <w:fldChar w:fldCharType="separate"/>
        </w:r>
        <w:r w:rsidR="00797608">
          <w:rPr>
            <w:noProof/>
            <w:webHidden/>
          </w:rPr>
          <w:t>44</w:t>
        </w:r>
        <w:r>
          <w:rPr>
            <w:noProof/>
            <w:webHidden/>
          </w:rPr>
          <w:fldChar w:fldCharType="end"/>
        </w:r>
      </w:hyperlink>
    </w:p>
    <w:p w:rsidR="00797608" w:rsidRDefault="00343FE1" w:rsidP="00797608">
      <w:pPr>
        <w:pStyle w:val="TableofFigures"/>
        <w:tabs>
          <w:tab w:val="right" w:leader="dot" w:pos="9350"/>
        </w:tabs>
        <w:spacing w:line="360" w:lineRule="auto"/>
        <w:jc w:val="both"/>
        <w:rPr>
          <w:noProof/>
        </w:rPr>
      </w:pPr>
      <w:hyperlink w:anchor="_Toc92291779" w:history="1">
        <w:r w:rsidR="00797608" w:rsidRPr="007812D7">
          <w:rPr>
            <w:rStyle w:val="Hyperlink"/>
            <w:rFonts w:ascii="Times New Roman" w:hAnsi="Times New Roman"/>
            <w:iCs/>
            <w:noProof/>
            <w:lang w:val="en-GB"/>
          </w:rPr>
          <w:t>Table 4. 7:  Hypotheses of the study</w:t>
        </w:r>
        <w:r w:rsidR="00797608">
          <w:rPr>
            <w:noProof/>
            <w:webHidden/>
          </w:rPr>
          <w:tab/>
        </w:r>
        <w:r>
          <w:rPr>
            <w:noProof/>
            <w:webHidden/>
          </w:rPr>
          <w:fldChar w:fldCharType="begin"/>
        </w:r>
        <w:r w:rsidR="00797608">
          <w:rPr>
            <w:noProof/>
            <w:webHidden/>
          </w:rPr>
          <w:instrText xml:space="preserve"> PAGEREF _Toc92291779 \h </w:instrText>
        </w:r>
        <w:r>
          <w:rPr>
            <w:noProof/>
            <w:webHidden/>
          </w:rPr>
        </w:r>
        <w:r>
          <w:rPr>
            <w:noProof/>
            <w:webHidden/>
          </w:rPr>
          <w:fldChar w:fldCharType="separate"/>
        </w:r>
        <w:r w:rsidR="00797608">
          <w:rPr>
            <w:noProof/>
            <w:webHidden/>
          </w:rPr>
          <w:t>46</w:t>
        </w:r>
        <w:r>
          <w:rPr>
            <w:noProof/>
            <w:webHidden/>
          </w:rPr>
          <w:fldChar w:fldCharType="end"/>
        </w:r>
      </w:hyperlink>
    </w:p>
    <w:p w:rsidR="00797608" w:rsidRDefault="00343FE1" w:rsidP="00797608">
      <w:pPr>
        <w:pStyle w:val="TableofFigures"/>
        <w:tabs>
          <w:tab w:val="right" w:leader="dot" w:pos="9350"/>
        </w:tabs>
        <w:spacing w:line="360" w:lineRule="auto"/>
        <w:jc w:val="both"/>
        <w:rPr>
          <w:noProof/>
        </w:rPr>
      </w:pPr>
      <w:hyperlink w:anchor="_Toc92291780" w:history="1">
        <w:r w:rsidR="00797608" w:rsidRPr="007812D7">
          <w:rPr>
            <w:rStyle w:val="Hyperlink"/>
            <w:noProof/>
          </w:rPr>
          <w:t xml:space="preserve">Table 4. 8:  </w:t>
        </w:r>
        <w:r w:rsidR="00797608" w:rsidRPr="007812D7">
          <w:rPr>
            <w:rStyle w:val="Hyperlink"/>
            <w:rFonts w:ascii="Times New Roman" w:hAnsi="Times New Roman"/>
            <w:noProof/>
          </w:rPr>
          <w:t xml:space="preserve"> Model Summary</w:t>
        </w:r>
        <w:r w:rsidR="00797608">
          <w:rPr>
            <w:noProof/>
            <w:webHidden/>
          </w:rPr>
          <w:tab/>
        </w:r>
        <w:r>
          <w:rPr>
            <w:noProof/>
            <w:webHidden/>
          </w:rPr>
          <w:fldChar w:fldCharType="begin"/>
        </w:r>
        <w:r w:rsidR="00797608">
          <w:rPr>
            <w:noProof/>
            <w:webHidden/>
          </w:rPr>
          <w:instrText xml:space="preserve"> PAGEREF _Toc92291780 \h </w:instrText>
        </w:r>
        <w:r>
          <w:rPr>
            <w:noProof/>
            <w:webHidden/>
          </w:rPr>
        </w:r>
        <w:r>
          <w:rPr>
            <w:noProof/>
            <w:webHidden/>
          </w:rPr>
          <w:fldChar w:fldCharType="separate"/>
        </w:r>
        <w:r w:rsidR="00797608">
          <w:rPr>
            <w:noProof/>
            <w:webHidden/>
          </w:rPr>
          <w:t>47</w:t>
        </w:r>
        <w:r>
          <w:rPr>
            <w:noProof/>
            <w:webHidden/>
          </w:rPr>
          <w:fldChar w:fldCharType="end"/>
        </w:r>
      </w:hyperlink>
    </w:p>
    <w:p w:rsidR="00797608" w:rsidRDefault="00343FE1" w:rsidP="00797608">
      <w:pPr>
        <w:pStyle w:val="TableofFigures"/>
        <w:tabs>
          <w:tab w:val="right" w:leader="dot" w:pos="9350"/>
        </w:tabs>
        <w:spacing w:line="360" w:lineRule="auto"/>
        <w:jc w:val="both"/>
        <w:rPr>
          <w:noProof/>
        </w:rPr>
      </w:pPr>
      <w:hyperlink w:anchor="_Toc92291781" w:history="1">
        <w:r w:rsidR="00797608" w:rsidRPr="007812D7">
          <w:rPr>
            <w:rStyle w:val="Hyperlink"/>
            <w:rFonts w:ascii="Times New Roman" w:hAnsi="Times New Roman"/>
            <w:noProof/>
          </w:rPr>
          <w:t>Table 4. 9:  Analysis of Variance (ANOVA)</w:t>
        </w:r>
        <w:r w:rsidR="00797608">
          <w:rPr>
            <w:noProof/>
            <w:webHidden/>
          </w:rPr>
          <w:tab/>
        </w:r>
        <w:r>
          <w:rPr>
            <w:noProof/>
            <w:webHidden/>
          </w:rPr>
          <w:fldChar w:fldCharType="begin"/>
        </w:r>
        <w:r w:rsidR="00797608">
          <w:rPr>
            <w:noProof/>
            <w:webHidden/>
          </w:rPr>
          <w:instrText xml:space="preserve"> PAGEREF _Toc92291781 \h </w:instrText>
        </w:r>
        <w:r>
          <w:rPr>
            <w:noProof/>
            <w:webHidden/>
          </w:rPr>
        </w:r>
        <w:r>
          <w:rPr>
            <w:noProof/>
            <w:webHidden/>
          </w:rPr>
          <w:fldChar w:fldCharType="separate"/>
        </w:r>
        <w:r w:rsidR="00797608">
          <w:rPr>
            <w:noProof/>
            <w:webHidden/>
          </w:rPr>
          <w:t>48</w:t>
        </w:r>
        <w:r>
          <w:rPr>
            <w:noProof/>
            <w:webHidden/>
          </w:rPr>
          <w:fldChar w:fldCharType="end"/>
        </w:r>
      </w:hyperlink>
    </w:p>
    <w:p w:rsidR="00797608" w:rsidRDefault="00343FE1" w:rsidP="00797608">
      <w:pPr>
        <w:spacing w:line="360" w:lineRule="auto"/>
        <w:jc w:val="both"/>
      </w:pPr>
      <w:r>
        <w:fldChar w:fldCharType="end"/>
      </w:r>
    </w:p>
    <w:p w:rsidR="00430DF5" w:rsidRDefault="00430DF5" w:rsidP="00797608">
      <w:pPr>
        <w:spacing w:line="360" w:lineRule="auto"/>
        <w:jc w:val="both"/>
      </w:pPr>
    </w:p>
    <w:p w:rsidR="00430DF5" w:rsidRDefault="00430DF5" w:rsidP="00797608">
      <w:pPr>
        <w:spacing w:line="360" w:lineRule="auto"/>
        <w:jc w:val="both"/>
      </w:pPr>
    </w:p>
    <w:p w:rsidR="00430DF5" w:rsidRDefault="00430DF5" w:rsidP="00797608">
      <w:pPr>
        <w:spacing w:line="360" w:lineRule="auto"/>
        <w:jc w:val="both"/>
      </w:pPr>
    </w:p>
    <w:p w:rsidR="00430DF5" w:rsidRDefault="00430DF5" w:rsidP="00797608">
      <w:pPr>
        <w:spacing w:line="360" w:lineRule="auto"/>
        <w:jc w:val="both"/>
      </w:pPr>
    </w:p>
    <w:p w:rsidR="00430DF5" w:rsidRDefault="00430DF5" w:rsidP="00797608">
      <w:pPr>
        <w:spacing w:line="360" w:lineRule="auto"/>
        <w:jc w:val="both"/>
      </w:pPr>
    </w:p>
    <w:p w:rsidR="00430DF5" w:rsidRDefault="00430DF5" w:rsidP="00797608">
      <w:pPr>
        <w:spacing w:line="360" w:lineRule="auto"/>
        <w:jc w:val="both"/>
      </w:pPr>
    </w:p>
    <w:p w:rsidR="00430DF5" w:rsidRDefault="00430DF5" w:rsidP="00797608">
      <w:pPr>
        <w:spacing w:line="360" w:lineRule="auto"/>
        <w:jc w:val="both"/>
      </w:pPr>
    </w:p>
    <w:p w:rsidR="00430DF5" w:rsidRDefault="00430DF5" w:rsidP="00797608">
      <w:pPr>
        <w:spacing w:line="360" w:lineRule="auto"/>
        <w:jc w:val="both"/>
      </w:pPr>
    </w:p>
    <w:p w:rsidR="00430DF5" w:rsidRDefault="00430DF5" w:rsidP="00797608">
      <w:pPr>
        <w:spacing w:line="360" w:lineRule="auto"/>
        <w:jc w:val="both"/>
      </w:pPr>
    </w:p>
    <w:p w:rsidR="00430DF5" w:rsidRDefault="00430DF5" w:rsidP="00797608">
      <w:pPr>
        <w:spacing w:line="360" w:lineRule="auto"/>
        <w:jc w:val="both"/>
      </w:pPr>
    </w:p>
    <w:p w:rsidR="00430DF5" w:rsidRDefault="00430DF5" w:rsidP="00797608">
      <w:pPr>
        <w:spacing w:line="360" w:lineRule="auto"/>
        <w:jc w:val="both"/>
      </w:pPr>
    </w:p>
    <w:p w:rsidR="00430DF5" w:rsidRPr="00797608" w:rsidRDefault="00430DF5" w:rsidP="00797608">
      <w:pPr>
        <w:spacing w:line="360" w:lineRule="auto"/>
        <w:jc w:val="both"/>
      </w:pPr>
    </w:p>
    <w:p w:rsidR="00D74688" w:rsidRDefault="00D74688" w:rsidP="005B053F">
      <w:pPr>
        <w:pStyle w:val="Heading1"/>
        <w:spacing w:line="480" w:lineRule="auto"/>
        <w:jc w:val="center"/>
        <w:rPr>
          <w:rFonts w:ascii="Times New Roman" w:eastAsia="Calibri" w:hAnsi="Times New Roman" w:cs="Times New Roman"/>
          <w:b/>
          <w:bCs/>
          <w:color w:val="auto"/>
          <w:sz w:val="24"/>
          <w:szCs w:val="24"/>
        </w:rPr>
      </w:pPr>
      <w:bookmarkStart w:id="10" w:name="_Toc92285319"/>
      <w:bookmarkStart w:id="11" w:name="_Toc92891554"/>
      <w:r w:rsidRPr="00124B25">
        <w:rPr>
          <w:rFonts w:ascii="Times New Roman" w:eastAsia="Calibri" w:hAnsi="Times New Roman" w:cs="Times New Roman"/>
          <w:b/>
          <w:bCs/>
          <w:color w:val="auto"/>
          <w:sz w:val="24"/>
          <w:szCs w:val="24"/>
        </w:rPr>
        <w:lastRenderedPageBreak/>
        <w:t>LIST OF FIGURES</w:t>
      </w:r>
      <w:bookmarkEnd w:id="10"/>
      <w:bookmarkEnd w:id="11"/>
    </w:p>
    <w:p w:rsidR="00430DF5" w:rsidRPr="00430DF5" w:rsidRDefault="00343FE1" w:rsidP="005B053F">
      <w:pPr>
        <w:pStyle w:val="TableofFigures"/>
        <w:tabs>
          <w:tab w:val="right" w:leader="dot" w:pos="9350"/>
        </w:tabs>
        <w:spacing w:line="480" w:lineRule="auto"/>
        <w:rPr>
          <w:rFonts w:eastAsiaTheme="minorEastAsia"/>
          <w:noProof/>
          <w:sz w:val="24"/>
          <w:szCs w:val="24"/>
        </w:rPr>
      </w:pPr>
      <w:r>
        <w:fldChar w:fldCharType="begin"/>
      </w:r>
      <w:r w:rsidR="00430DF5">
        <w:instrText xml:space="preserve"> TOC \h \z \c "Figure" </w:instrText>
      </w:r>
      <w:r>
        <w:fldChar w:fldCharType="separate"/>
      </w:r>
      <w:hyperlink w:anchor="_Toc92291819" w:history="1">
        <w:r w:rsidR="00430DF5" w:rsidRPr="00430DF5">
          <w:rPr>
            <w:rStyle w:val="Hyperlink"/>
            <w:rFonts w:ascii="Times New Roman" w:hAnsi="Times New Roman"/>
            <w:noProof/>
            <w:sz w:val="24"/>
            <w:szCs w:val="24"/>
          </w:rPr>
          <w:t>Figure 1: Level of education of the respondents</w:t>
        </w:r>
        <w:r w:rsidR="00430DF5" w:rsidRPr="00430DF5">
          <w:rPr>
            <w:noProof/>
            <w:webHidden/>
            <w:sz w:val="24"/>
            <w:szCs w:val="24"/>
          </w:rPr>
          <w:tab/>
        </w:r>
        <w:r w:rsidRPr="00430DF5">
          <w:rPr>
            <w:noProof/>
            <w:webHidden/>
            <w:sz w:val="24"/>
            <w:szCs w:val="24"/>
          </w:rPr>
          <w:fldChar w:fldCharType="begin"/>
        </w:r>
        <w:r w:rsidR="00430DF5" w:rsidRPr="00430DF5">
          <w:rPr>
            <w:noProof/>
            <w:webHidden/>
            <w:sz w:val="24"/>
            <w:szCs w:val="24"/>
          </w:rPr>
          <w:instrText xml:space="preserve"> PAGEREF _Toc92291819 \h </w:instrText>
        </w:r>
        <w:r w:rsidRPr="00430DF5">
          <w:rPr>
            <w:noProof/>
            <w:webHidden/>
            <w:sz w:val="24"/>
            <w:szCs w:val="24"/>
          </w:rPr>
        </w:r>
        <w:r w:rsidRPr="00430DF5">
          <w:rPr>
            <w:noProof/>
            <w:webHidden/>
            <w:sz w:val="24"/>
            <w:szCs w:val="24"/>
          </w:rPr>
          <w:fldChar w:fldCharType="separate"/>
        </w:r>
        <w:r w:rsidR="00430DF5" w:rsidRPr="00430DF5">
          <w:rPr>
            <w:noProof/>
            <w:webHidden/>
            <w:sz w:val="24"/>
            <w:szCs w:val="24"/>
          </w:rPr>
          <w:t>47</w:t>
        </w:r>
        <w:r w:rsidRPr="00430DF5">
          <w:rPr>
            <w:noProof/>
            <w:webHidden/>
            <w:sz w:val="24"/>
            <w:szCs w:val="24"/>
          </w:rPr>
          <w:fldChar w:fldCharType="end"/>
        </w:r>
      </w:hyperlink>
    </w:p>
    <w:p w:rsidR="00430DF5" w:rsidRPr="00430DF5" w:rsidRDefault="00343FE1" w:rsidP="005B053F">
      <w:pPr>
        <w:pStyle w:val="TableofFigures"/>
        <w:tabs>
          <w:tab w:val="right" w:leader="dot" w:pos="9350"/>
        </w:tabs>
        <w:spacing w:line="480" w:lineRule="auto"/>
        <w:rPr>
          <w:rFonts w:eastAsiaTheme="minorEastAsia"/>
          <w:noProof/>
          <w:sz w:val="24"/>
          <w:szCs w:val="24"/>
        </w:rPr>
      </w:pPr>
      <w:hyperlink w:anchor="_Toc92291820" w:history="1">
        <w:r w:rsidR="00430DF5" w:rsidRPr="00430DF5">
          <w:rPr>
            <w:rStyle w:val="Hyperlink"/>
            <w:rFonts w:ascii="Times New Roman" w:hAnsi="Times New Roman"/>
            <w:noProof/>
            <w:sz w:val="24"/>
            <w:szCs w:val="24"/>
          </w:rPr>
          <w:t>Figure 2: Years Worked with Kasese district.</w:t>
        </w:r>
        <w:r w:rsidR="00430DF5" w:rsidRPr="00430DF5">
          <w:rPr>
            <w:noProof/>
            <w:webHidden/>
            <w:sz w:val="24"/>
            <w:szCs w:val="24"/>
          </w:rPr>
          <w:tab/>
        </w:r>
        <w:r w:rsidRPr="00430DF5">
          <w:rPr>
            <w:noProof/>
            <w:webHidden/>
            <w:sz w:val="24"/>
            <w:szCs w:val="24"/>
          </w:rPr>
          <w:fldChar w:fldCharType="begin"/>
        </w:r>
        <w:r w:rsidR="00430DF5" w:rsidRPr="00430DF5">
          <w:rPr>
            <w:noProof/>
            <w:webHidden/>
            <w:sz w:val="24"/>
            <w:szCs w:val="24"/>
          </w:rPr>
          <w:instrText xml:space="preserve"> PAGEREF _Toc92291820 \h </w:instrText>
        </w:r>
        <w:r w:rsidRPr="00430DF5">
          <w:rPr>
            <w:noProof/>
            <w:webHidden/>
            <w:sz w:val="24"/>
            <w:szCs w:val="24"/>
          </w:rPr>
        </w:r>
        <w:r w:rsidRPr="00430DF5">
          <w:rPr>
            <w:noProof/>
            <w:webHidden/>
            <w:sz w:val="24"/>
            <w:szCs w:val="24"/>
          </w:rPr>
          <w:fldChar w:fldCharType="separate"/>
        </w:r>
        <w:r w:rsidR="00430DF5" w:rsidRPr="00430DF5">
          <w:rPr>
            <w:noProof/>
            <w:webHidden/>
            <w:sz w:val="24"/>
            <w:szCs w:val="24"/>
          </w:rPr>
          <w:t>47</w:t>
        </w:r>
        <w:r w:rsidRPr="00430DF5">
          <w:rPr>
            <w:noProof/>
            <w:webHidden/>
            <w:sz w:val="24"/>
            <w:szCs w:val="24"/>
          </w:rPr>
          <w:fldChar w:fldCharType="end"/>
        </w:r>
      </w:hyperlink>
    </w:p>
    <w:p w:rsidR="00430DF5" w:rsidRPr="00430DF5" w:rsidRDefault="00343FE1" w:rsidP="005B053F">
      <w:pPr>
        <w:spacing w:line="480" w:lineRule="auto"/>
      </w:pPr>
      <w:r>
        <w:fldChar w:fldCharType="end"/>
      </w:r>
    </w:p>
    <w:p w:rsidR="005B4469" w:rsidRPr="00124B25" w:rsidRDefault="005B4469" w:rsidP="005B4469"/>
    <w:p w:rsidR="005B4469" w:rsidRPr="00124B25" w:rsidRDefault="005B4469" w:rsidP="005B4469"/>
    <w:p w:rsidR="005B4469" w:rsidRPr="00124B25" w:rsidRDefault="005B4469" w:rsidP="005B4469"/>
    <w:p w:rsidR="005B4469" w:rsidRPr="00124B25" w:rsidRDefault="005B4469" w:rsidP="005B4469"/>
    <w:p w:rsidR="005B4469" w:rsidRPr="00124B25" w:rsidRDefault="005B4469" w:rsidP="005B4469"/>
    <w:p w:rsidR="005B4469" w:rsidRPr="00124B25" w:rsidRDefault="005B4469" w:rsidP="005B4469"/>
    <w:p w:rsidR="005B4469" w:rsidRPr="00124B25" w:rsidRDefault="005B4469" w:rsidP="005B4469"/>
    <w:p w:rsidR="005B4469" w:rsidRPr="00124B25" w:rsidRDefault="005B4469" w:rsidP="005B4469"/>
    <w:p w:rsidR="005B4469" w:rsidRPr="00124B25" w:rsidRDefault="005B4469" w:rsidP="005B4469"/>
    <w:p w:rsidR="005B4469" w:rsidRPr="00124B25" w:rsidRDefault="005B4469" w:rsidP="005B4469"/>
    <w:p w:rsidR="005B4469" w:rsidRPr="00124B25" w:rsidRDefault="005B4469" w:rsidP="005B4469"/>
    <w:p w:rsidR="005B4469" w:rsidRPr="00124B25" w:rsidRDefault="005B4469" w:rsidP="005B4469"/>
    <w:p w:rsidR="005B4469" w:rsidRPr="00124B25" w:rsidRDefault="005B4469" w:rsidP="005B4469"/>
    <w:p w:rsidR="005B4469" w:rsidRPr="00124B25" w:rsidRDefault="005B4469" w:rsidP="005B4469"/>
    <w:p w:rsidR="005B4469" w:rsidRPr="00124B25" w:rsidRDefault="005B4469" w:rsidP="005B4469"/>
    <w:p w:rsidR="005B4469" w:rsidRPr="00124B25" w:rsidRDefault="005B4469" w:rsidP="005B4469"/>
    <w:p w:rsidR="005B4469" w:rsidRPr="00124B25" w:rsidRDefault="005B4469" w:rsidP="005B4469"/>
    <w:p w:rsidR="005B4469" w:rsidRPr="00124B25" w:rsidRDefault="005B4469" w:rsidP="005B4469"/>
    <w:p w:rsidR="005B4469" w:rsidRPr="00124B25" w:rsidRDefault="005B4469" w:rsidP="005B4469"/>
    <w:p w:rsidR="005B4469" w:rsidRPr="00124B25" w:rsidRDefault="005B4469" w:rsidP="005B4469"/>
    <w:p w:rsidR="005B4469" w:rsidRPr="00124B25" w:rsidRDefault="005B4469" w:rsidP="005B4469"/>
    <w:p w:rsidR="005B4469" w:rsidRPr="00124B25" w:rsidRDefault="005B4469" w:rsidP="005B4469"/>
    <w:p w:rsidR="005B4469" w:rsidRPr="00124B25" w:rsidRDefault="005B4469" w:rsidP="005B4469"/>
    <w:p w:rsidR="00D74688" w:rsidRPr="00124B25" w:rsidRDefault="00D74688" w:rsidP="00293B1D">
      <w:pPr>
        <w:pStyle w:val="Heading1"/>
        <w:jc w:val="center"/>
        <w:rPr>
          <w:rFonts w:ascii="Times New Roman" w:eastAsia="Calibri" w:hAnsi="Times New Roman" w:cs="Times New Roman"/>
          <w:b/>
          <w:bCs/>
          <w:color w:val="auto"/>
          <w:sz w:val="24"/>
          <w:szCs w:val="24"/>
        </w:rPr>
      </w:pPr>
      <w:bookmarkStart w:id="12" w:name="_Toc92285320"/>
      <w:bookmarkStart w:id="13" w:name="_Toc92891555"/>
      <w:r w:rsidRPr="00124B25">
        <w:rPr>
          <w:rFonts w:ascii="Times New Roman" w:eastAsia="Calibri" w:hAnsi="Times New Roman" w:cs="Times New Roman"/>
          <w:b/>
          <w:bCs/>
          <w:color w:val="auto"/>
          <w:sz w:val="24"/>
          <w:szCs w:val="24"/>
        </w:rPr>
        <w:lastRenderedPageBreak/>
        <w:t>LIST OF ABBREVIATIONS</w:t>
      </w:r>
      <w:bookmarkEnd w:id="12"/>
      <w:bookmarkEnd w:id="13"/>
    </w:p>
    <w:p w:rsidR="005B4469" w:rsidRPr="00124B25" w:rsidRDefault="005B4469" w:rsidP="005B4469"/>
    <w:p w:rsidR="00091A89" w:rsidRPr="00124B25" w:rsidRDefault="00091A89" w:rsidP="005B4469">
      <w:pPr>
        <w:spacing w:line="480" w:lineRule="auto"/>
        <w:rPr>
          <w:rFonts w:ascii="Times New Roman" w:eastAsia="Times New Roman" w:hAnsi="Times New Roman" w:cs="Times New Roman"/>
          <w:b/>
          <w:sz w:val="24"/>
          <w:szCs w:val="24"/>
          <w:lang w:val="en-GB"/>
        </w:rPr>
      </w:pPr>
      <w:r w:rsidRPr="00124B25">
        <w:rPr>
          <w:rFonts w:ascii="Times New Roman" w:eastAsia="Times New Roman" w:hAnsi="Times New Roman" w:cs="Times New Roman"/>
          <w:b/>
          <w:sz w:val="24"/>
          <w:szCs w:val="24"/>
          <w:lang w:val="en-GB"/>
        </w:rPr>
        <w:t>ANOVA</w:t>
      </w:r>
      <w:r w:rsidRPr="00124B25">
        <w:rPr>
          <w:rFonts w:ascii="Times New Roman" w:eastAsia="Times New Roman" w:hAnsi="Times New Roman" w:cs="Times New Roman"/>
          <w:b/>
          <w:sz w:val="24"/>
          <w:szCs w:val="24"/>
          <w:lang w:val="en-GB"/>
        </w:rPr>
        <w:tab/>
        <w:t>:</w:t>
      </w:r>
      <w:r w:rsidRPr="00124B25">
        <w:rPr>
          <w:rFonts w:ascii="Times New Roman" w:eastAsia="Times New Roman" w:hAnsi="Times New Roman" w:cs="Times New Roman"/>
          <w:b/>
          <w:sz w:val="24"/>
          <w:szCs w:val="24"/>
          <w:lang w:val="en-GB"/>
        </w:rPr>
        <w:tab/>
      </w:r>
      <w:r w:rsidRPr="00124B25">
        <w:rPr>
          <w:rFonts w:ascii="Times New Roman" w:eastAsia="Times New Roman" w:hAnsi="Times New Roman" w:cs="Times New Roman"/>
          <w:bCs/>
          <w:sz w:val="24"/>
          <w:szCs w:val="24"/>
          <w:lang w:val="en-GB"/>
        </w:rPr>
        <w:t>Analysis of Variance</w:t>
      </w:r>
    </w:p>
    <w:p w:rsidR="00091A89" w:rsidRPr="00124B25" w:rsidRDefault="00091A89" w:rsidP="005B4469">
      <w:pPr>
        <w:suppressAutoHyphens/>
        <w:autoSpaceDN w:val="0"/>
        <w:spacing w:line="480" w:lineRule="auto"/>
        <w:jc w:val="both"/>
        <w:textAlignment w:val="baseline"/>
        <w:rPr>
          <w:rFonts w:ascii="Times New Roman" w:eastAsia="Calibri" w:hAnsi="Times New Roman" w:cs="Times New Roman"/>
          <w:sz w:val="24"/>
          <w:szCs w:val="24"/>
          <w:lang w:val="en-GB"/>
        </w:rPr>
      </w:pPr>
      <w:r w:rsidRPr="00124B25">
        <w:rPr>
          <w:rFonts w:ascii="Times New Roman" w:eastAsia="Calibri" w:hAnsi="Times New Roman" w:cs="Times New Roman"/>
          <w:b/>
          <w:bCs/>
          <w:sz w:val="24"/>
          <w:szCs w:val="24"/>
          <w:lang w:val="en-GB"/>
        </w:rPr>
        <w:t>C.V. I</w:t>
      </w:r>
      <w:r w:rsidRPr="00124B25">
        <w:rPr>
          <w:rFonts w:ascii="Times New Roman" w:eastAsia="Calibri" w:hAnsi="Times New Roman" w:cs="Times New Roman"/>
          <w:b/>
          <w:bCs/>
          <w:sz w:val="24"/>
          <w:szCs w:val="24"/>
          <w:lang w:val="en-GB"/>
        </w:rPr>
        <w:tab/>
      </w:r>
      <w:r w:rsidRPr="00124B25">
        <w:rPr>
          <w:rFonts w:ascii="Times New Roman" w:eastAsia="Calibri" w:hAnsi="Times New Roman" w:cs="Times New Roman"/>
          <w:b/>
          <w:bCs/>
          <w:sz w:val="24"/>
          <w:szCs w:val="24"/>
          <w:lang w:val="en-GB"/>
        </w:rPr>
        <w:tab/>
        <w:t>:</w:t>
      </w:r>
      <w:r w:rsidRPr="00124B25">
        <w:rPr>
          <w:rFonts w:ascii="Times New Roman" w:eastAsia="Calibri" w:hAnsi="Times New Roman" w:cs="Times New Roman"/>
          <w:sz w:val="24"/>
          <w:szCs w:val="24"/>
          <w:lang w:val="en-GB"/>
        </w:rPr>
        <w:tab/>
        <w:t>Content Validity Index</w:t>
      </w:r>
    </w:p>
    <w:p w:rsidR="00727735" w:rsidRPr="00124B25" w:rsidRDefault="00727735" w:rsidP="005B4469">
      <w:pPr>
        <w:suppressAutoHyphens/>
        <w:autoSpaceDN w:val="0"/>
        <w:spacing w:line="480" w:lineRule="auto"/>
        <w:jc w:val="both"/>
        <w:textAlignment w:val="baseline"/>
        <w:rPr>
          <w:rFonts w:ascii="Times New Roman" w:hAnsi="Times New Roman" w:cs="Times New Roman"/>
          <w:sz w:val="24"/>
          <w:szCs w:val="24"/>
        </w:rPr>
      </w:pPr>
      <w:r w:rsidRPr="00124B25">
        <w:rPr>
          <w:rFonts w:ascii="Times New Roman" w:hAnsi="Times New Roman" w:cs="Times New Roman"/>
          <w:sz w:val="24"/>
          <w:szCs w:val="24"/>
        </w:rPr>
        <w:t>NIMES</w:t>
      </w:r>
      <w:r w:rsidRPr="00124B25">
        <w:rPr>
          <w:rFonts w:ascii="Times New Roman" w:hAnsi="Times New Roman" w:cs="Times New Roman"/>
          <w:sz w:val="24"/>
          <w:szCs w:val="24"/>
        </w:rPr>
        <w:tab/>
        <w:t>:</w:t>
      </w:r>
      <w:r w:rsidRPr="00124B25">
        <w:rPr>
          <w:rFonts w:ascii="Times New Roman" w:hAnsi="Times New Roman" w:cs="Times New Roman"/>
          <w:sz w:val="24"/>
          <w:szCs w:val="24"/>
        </w:rPr>
        <w:tab/>
        <w:t xml:space="preserve">National Integrated Monitoring and Evaluation Strategy </w:t>
      </w:r>
    </w:p>
    <w:p w:rsidR="00727735" w:rsidRPr="00124B25" w:rsidRDefault="00727735" w:rsidP="005B4469">
      <w:pPr>
        <w:suppressAutoHyphens/>
        <w:autoSpaceDN w:val="0"/>
        <w:spacing w:line="480" w:lineRule="auto"/>
        <w:jc w:val="both"/>
        <w:textAlignment w:val="baseline"/>
        <w:rPr>
          <w:rFonts w:ascii="Times New Roman" w:hAnsi="Times New Roman" w:cs="Times New Roman"/>
          <w:sz w:val="24"/>
          <w:szCs w:val="24"/>
        </w:rPr>
      </w:pPr>
      <w:r w:rsidRPr="00124B25">
        <w:rPr>
          <w:rFonts w:ascii="Times New Roman" w:hAnsi="Times New Roman" w:cs="Times New Roman"/>
          <w:sz w:val="24"/>
          <w:szCs w:val="24"/>
        </w:rPr>
        <w:t>LGs</w:t>
      </w:r>
      <w:r w:rsidRPr="00124B25">
        <w:rPr>
          <w:rFonts w:ascii="Times New Roman" w:hAnsi="Times New Roman" w:cs="Times New Roman"/>
          <w:sz w:val="24"/>
          <w:szCs w:val="24"/>
        </w:rPr>
        <w:tab/>
      </w:r>
      <w:r w:rsidRPr="00124B25">
        <w:rPr>
          <w:rFonts w:ascii="Times New Roman" w:hAnsi="Times New Roman" w:cs="Times New Roman"/>
          <w:sz w:val="24"/>
          <w:szCs w:val="24"/>
        </w:rPr>
        <w:tab/>
        <w:t>:</w:t>
      </w:r>
      <w:r w:rsidRPr="00124B25">
        <w:rPr>
          <w:rFonts w:ascii="Times New Roman" w:hAnsi="Times New Roman" w:cs="Times New Roman"/>
          <w:sz w:val="24"/>
          <w:szCs w:val="24"/>
        </w:rPr>
        <w:tab/>
        <w:t xml:space="preserve">Local Governments </w:t>
      </w:r>
    </w:p>
    <w:p w:rsidR="00727735" w:rsidRPr="00124B25" w:rsidRDefault="00727735" w:rsidP="005B4469">
      <w:pPr>
        <w:suppressAutoHyphens/>
        <w:autoSpaceDN w:val="0"/>
        <w:spacing w:line="480" w:lineRule="auto"/>
        <w:jc w:val="both"/>
        <w:textAlignment w:val="baseline"/>
        <w:rPr>
          <w:rFonts w:ascii="Times New Roman" w:eastAsia="Calibri" w:hAnsi="Times New Roman" w:cs="Times New Roman"/>
          <w:sz w:val="24"/>
          <w:szCs w:val="24"/>
          <w:lang w:val="en-GB"/>
        </w:rPr>
      </w:pPr>
      <w:r w:rsidRPr="00124B25">
        <w:rPr>
          <w:rFonts w:ascii="Times New Roman" w:hAnsi="Times New Roman" w:cs="Times New Roman"/>
          <w:sz w:val="24"/>
          <w:szCs w:val="24"/>
        </w:rPr>
        <w:t>MDAs</w:t>
      </w:r>
      <w:r w:rsidRPr="00124B25">
        <w:rPr>
          <w:rFonts w:ascii="Times New Roman" w:hAnsi="Times New Roman" w:cs="Times New Roman"/>
          <w:sz w:val="24"/>
          <w:szCs w:val="24"/>
        </w:rPr>
        <w:tab/>
      </w:r>
      <w:r w:rsidRPr="00124B25">
        <w:rPr>
          <w:rFonts w:ascii="Times New Roman" w:hAnsi="Times New Roman" w:cs="Times New Roman"/>
          <w:sz w:val="24"/>
          <w:szCs w:val="24"/>
        </w:rPr>
        <w:tab/>
        <w:t>:</w:t>
      </w:r>
      <w:r w:rsidRPr="00124B25">
        <w:rPr>
          <w:rFonts w:ascii="Times New Roman" w:hAnsi="Times New Roman" w:cs="Times New Roman"/>
          <w:sz w:val="24"/>
          <w:szCs w:val="24"/>
        </w:rPr>
        <w:tab/>
        <w:t>Ministries, Departments, Agencies</w:t>
      </w:r>
    </w:p>
    <w:p w:rsidR="00091A89" w:rsidRPr="00124B25" w:rsidRDefault="00091A89" w:rsidP="005B4469">
      <w:pPr>
        <w:spacing w:line="480" w:lineRule="auto"/>
        <w:rPr>
          <w:rFonts w:ascii="Times New Roman" w:eastAsia="Times New Roman" w:hAnsi="Times New Roman" w:cs="Times New Roman"/>
          <w:b/>
          <w:sz w:val="24"/>
          <w:szCs w:val="24"/>
          <w:lang w:val="en-GB"/>
        </w:rPr>
      </w:pPr>
      <w:r w:rsidRPr="00124B25">
        <w:rPr>
          <w:rFonts w:ascii="Times New Roman" w:eastAsia="Times New Roman" w:hAnsi="Times New Roman" w:cs="Times New Roman"/>
          <w:b/>
          <w:sz w:val="24"/>
          <w:szCs w:val="24"/>
          <w:lang w:val="en-GB"/>
        </w:rPr>
        <w:t>CRCs</w:t>
      </w:r>
      <w:r w:rsidRPr="00124B25">
        <w:rPr>
          <w:rFonts w:ascii="Times New Roman" w:eastAsia="Times New Roman" w:hAnsi="Times New Roman" w:cs="Times New Roman"/>
          <w:b/>
          <w:sz w:val="24"/>
          <w:szCs w:val="24"/>
          <w:lang w:val="en-GB"/>
        </w:rPr>
        <w:tab/>
      </w:r>
      <w:r w:rsidRPr="00124B25">
        <w:rPr>
          <w:rFonts w:ascii="Times New Roman" w:eastAsia="Times New Roman" w:hAnsi="Times New Roman" w:cs="Times New Roman"/>
          <w:b/>
          <w:sz w:val="24"/>
          <w:szCs w:val="24"/>
          <w:lang w:val="en-GB"/>
        </w:rPr>
        <w:tab/>
        <w:t>:</w:t>
      </w:r>
      <w:r w:rsidRPr="00124B25">
        <w:rPr>
          <w:rFonts w:ascii="Times New Roman" w:eastAsia="Times New Roman" w:hAnsi="Times New Roman" w:cs="Times New Roman"/>
          <w:b/>
          <w:sz w:val="24"/>
          <w:szCs w:val="24"/>
          <w:lang w:val="en-GB"/>
        </w:rPr>
        <w:tab/>
      </w:r>
      <w:r w:rsidRPr="00124B25">
        <w:rPr>
          <w:rFonts w:ascii="Times New Roman" w:eastAsia="Times New Roman" w:hAnsi="Times New Roman" w:cs="Times New Roman"/>
          <w:bCs/>
          <w:sz w:val="24"/>
          <w:szCs w:val="24"/>
          <w:lang w:val="en-GB"/>
        </w:rPr>
        <w:t>Citizen Report Cards</w:t>
      </w:r>
    </w:p>
    <w:p w:rsidR="00091A89" w:rsidRPr="00124B25" w:rsidRDefault="00091A89" w:rsidP="005B4469">
      <w:pPr>
        <w:spacing w:line="480" w:lineRule="auto"/>
        <w:rPr>
          <w:rFonts w:ascii="Times New Roman" w:eastAsia="Times New Roman" w:hAnsi="Times New Roman" w:cs="Times New Roman"/>
          <w:b/>
          <w:sz w:val="24"/>
          <w:szCs w:val="24"/>
          <w:lang w:val="en-GB"/>
        </w:rPr>
      </w:pPr>
      <w:r w:rsidRPr="00124B25">
        <w:rPr>
          <w:rFonts w:ascii="Times New Roman" w:eastAsia="Times New Roman" w:hAnsi="Times New Roman" w:cs="Times New Roman"/>
          <w:b/>
          <w:sz w:val="24"/>
          <w:szCs w:val="24"/>
          <w:lang w:val="en-GB"/>
        </w:rPr>
        <w:t>CSCs</w:t>
      </w:r>
      <w:r w:rsidRPr="00124B25">
        <w:rPr>
          <w:rFonts w:ascii="Times New Roman" w:eastAsia="Times New Roman" w:hAnsi="Times New Roman" w:cs="Times New Roman"/>
          <w:b/>
          <w:sz w:val="24"/>
          <w:szCs w:val="24"/>
          <w:lang w:val="en-GB"/>
        </w:rPr>
        <w:tab/>
      </w:r>
      <w:r w:rsidRPr="00124B25">
        <w:rPr>
          <w:rFonts w:ascii="Times New Roman" w:eastAsia="Times New Roman" w:hAnsi="Times New Roman" w:cs="Times New Roman"/>
          <w:b/>
          <w:sz w:val="24"/>
          <w:szCs w:val="24"/>
          <w:lang w:val="en-GB"/>
        </w:rPr>
        <w:tab/>
        <w:t>:</w:t>
      </w:r>
      <w:r w:rsidRPr="00124B25">
        <w:rPr>
          <w:rFonts w:ascii="Times New Roman" w:eastAsia="Times New Roman" w:hAnsi="Times New Roman" w:cs="Times New Roman"/>
          <w:b/>
          <w:sz w:val="24"/>
          <w:szCs w:val="24"/>
          <w:lang w:val="en-GB"/>
        </w:rPr>
        <w:tab/>
      </w:r>
      <w:r w:rsidRPr="00124B25">
        <w:rPr>
          <w:rFonts w:ascii="Times New Roman" w:eastAsia="Times New Roman" w:hAnsi="Times New Roman" w:cs="Times New Roman"/>
          <w:bCs/>
          <w:sz w:val="24"/>
          <w:szCs w:val="24"/>
          <w:lang w:val="en-GB"/>
        </w:rPr>
        <w:t>Community Score Cards</w:t>
      </w:r>
    </w:p>
    <w:p w:rsidR="00091A89" w:rsidRPr="00124B25" w:rsidRDefault="00091A89" w:rsidP="005B4469">
      <w:pPr>
        <w:spacing w:line="480" w:lineRule="auto"/>
        <w:rPr>
          <w:rFonts w:ascii="Times New Roman" w:hAnsi="Times New Roman" w:cs="Times New Roman"/>
          <w:sz w:val="24"/>
          <w:szCs w:val="24"/>
        </w:rPr>
      </w:pPr>
      <w:r w:rsidRPr="00124B25">
        <w:rPr>
          <w:rFonts w:ascii="Times New Roman" w:hAnsi="Times New Roman" w:cs="Times New Roman"/>
          <w:b/>
          <w:bCs/>
          <w:sz w:val="24"/>
          <w:szCs w:val="24"/>
        </w:rPr>
        <w:t>DAC</w:t>
      </w:r>
      <w:r w:rsidRPr="00124B25">
        <w:rPr>
          <w:rFonts w:ascii="Times New Roman" w:hAnsi="Times New Roman" w:cs="Times New Roman"/>
          <w:b/>
          <w:bCs/>
          <w:sz w:val="24"/>
          <w:szCs w:val="24"/>
        </w:rPr>
        <w:tab/>
      </w:r>
      <w:r w:rsidRPr="00124B25">
        <w:rPr>
          <w:rFonts w:ascii="Times New Roman" w:hAnsi="Times New Roman" w:cs="Times New Roman"/>
          <w:b/>
          <w:bCs/>
          <w:sz w:val="24"/>
          <w:szCs w:val="24"/>
        </w:rPr>
        <w:tab/>
        <w:t>:</w:t>
      </w:r>
      <w:r w:rsidRPr="00124B25">
        <w:rPr>
          <w:rFonts w:ascii="Times New Roman" w:hAnsi="Times New Roman" w:cs="Times New Roman"/>
          <w:sz w:val="24"/>
          <w:szCs w:val="24"/>
        </w:rPr>
        <w:tab/>
        <w:t xml:space="preserve">Development Assistance Committee </w:t>
      </w:r>
    </w:p>
    <w:p w:rsidR="00091A89" w:rsidRPr="00124B25" w:rsidRDefault="00091A89" w:rsidP="005B4469">
      <w:pPr>
        <w:spacing w:line="480" w:lineRule="auto"/>
        <w:rPr>
          <w:rFonts w:ascii="Times New Roman" w:eastAsia="Times New Roman" w:hAnsi="Times New Roman" w:cs="Times New Roman"/>
          <w:b/>
          <w:sz w:val="24"/>
          <w:szCs w:val="24"/>
          <w:lang w:val="en-GB"/>
        </w:rPr>
      </w:pPr>
      <w:r w:rsidRPr="00124B25">
        <w:rPr>
          <w:rFonts w:ascii="Times New Roman" w:hAnsi="Times New Roman" w:cs="Times New Roman"/>
          <w:b/>
          <w:bCs/>
          <w:sz w:val="24"/>
          <w:szCs w:val="24"/>
        </w:rPr>
        <w:t>M&amp;E</w:t>
      </w:r>
      <w:r w:rsidRPr="00124B25">
        <w:rPr>
          <w:rFonts w:ascii="Times New Roman" w:hAnsi="Times New Roman" w:cs="Times New Roman"/>
          <w:b/>
          <w:bCs/>
          <w:sz w:val="24"/>
          <w:szCs w:val="24"/>
        </w:rPr>
        <w:tab/>
      </w:r>
      <w:r w:rsidRPr="00124B25">
        <w:rPr>
          <w:rFonts w:ascii="Times New Roman" w:hAnsi="Times New Roman" w:cs="Times New Roman"/>
          <w:b/>
          <w:bCs/>
          <w:sz w:val="24"/>
          <w:szCs w:val="24"/>
        </w:rPr>
        <w:tab/>
        <w:t>:</w:t>
      </w:r>
      <w:r w:rsidRPr="00124B25">
        <w:rPr>
          <w:rFonts w:ascii="Times New Roman" w:hAnsi="Times New Roman" w:cs="Times New Roman"/>
          <w:sz w:val="24"/>
          <w:szCs w:val="24"/>
        </w:rPr>
        <w:tab/>
        <w:t xml:space="preserve">Monitoring and Evaluation </w:t>
      </w:r>
    </w:p>
    <w:p w:rsidR="00091A89" w:rsidRPr="00124B25" w:rsidRDefault="00091A89" w:rsidP="005B4469">
      <w:pPr>
        <w:spacing w:line="480" w:lineRule="auto"/>
      </w:pPr>
      <w:r w:rsidRPr="00124B25">
        <w:rPr>
          <w:rFonts w:ascii="Times New Roman" w:hAnsi="Times New Roman" w:cs="Times New Roman"/>
          <w:b/>
          <w:bCs/>
          <w:sz w:val="24"/>
          <w:szCs w:val="24"/>
        </w:rPr>
        <w:t>NRM</w:t>
      </w:r>
      <w:r w:rsidRPr="00124B25">
        <w:rPr>
          <w:rFonts w:ascii="Times New Roman" w:hAnsi="Times New Roman" w:cs="Times New Roman"/>
          <w:b/>
          <w:bCs/>
          <w:sz w:val="24"/>
          <w:szCs w:val="24"/>
        </w:rPr>
        <w:tab/>
      </w:r>
      <w:r w:rsidRPr="00124B25">
        <w:rPr>
          <w:rFonts w:ascii="Times New Roman" w:hAnsi="Times New Roman" w:cs="Times New Roman"/>
          <w:b/>
          <w:bCs/>
          <w:sz w:val="24"/>
          <w:szCs w:val="24"/>
        </w:rPr>
        <w:tab/>
        <w:t>:</w:t>
      </w:r>
      <w:r w:rsidRPr="00124B25">
        <w:rPr>
          <w:rFonts w:ascii="Times New Roman" w:hAnsi="Times New Roman" w:cs="Times New Roman"/>
          <w:b/>
          <w:bCs/>
          <w:sz w:val="24"/>
          <w:szCs w:val="24"/>
        </w:rPr>
        <w:tab/>
      </w:r>
      <w:r w:rsidRPr="00124B25">
        <w:rPr>
          <w:rFonts w:ascii="Times New Roman" w:hAnsi="Times New Roman" w:cs="Times New Roman"/>
          <w:sz w:val="24"/>
          <w:szCs w:val="24"/>
        </w:rPr>
        <w:t xml:space="preserve">National Resistance Movement </w:t>
      </w:r>
    </w:p>
    <w:p w:rsidR="00091A89" w:rsidRPr="00124B25" w:rsidRDefault="00091A89" w:rsidP="005B4469">
      <w:pPr>
        <w:spacing w:line="480" w:lineRule="auto"/>
        <w:rPr>
          <w:rFonts w:ascii="Times New Roman" w:hAnsi="Times New Roman" w:cs="Times New Roman"/>
          <w:sz w:val="24"/>
          <w:szCs w:val="24"/>
        </w:rPr>
      </w:pPr>
      <w:r w:rsidRPr="00124B25">
        <w:rPr>
          <w:rFonts w:ascii="Times New Roman" w:hAnsi="Times New Roman" w:cs="Times New Roman"/>
          <w:b/>
          <w:bCs/>
          <w:sz w:val="24"/>
          <w:szCs w:val="24"/>
        </w:rPr>
        <w:t>OECD</w:t>
      </w:r>
      <w:r w:rsidRPr="00124B25">
        <w:rPr>
          <w:rFonts w:ascii="Times New Roman" w:hAnsi="Times New Roman" w:cs="Times New Roman"/>
          <w:b/>
          <w:bCs/>
          <w:sz w:val="24"/>
          <w:szCs w:val="24"/>
        </w:rPr>
        <w:tab/>
      </w:r>
      <w:r w:rsidRPr="00124B25">
        <w:rPr>
          <w:rFonts w:ascii="Times New Roman" w:hAnsi="Times New Roman" w:cs="Times New Roman"/>
          <w:b/>
          <w:bCs/>
          <w:sz w:val="24"/>
          <w:szCs w:val="24"/>
        </w:rPr>
        <w:tab/>
        <w:t>:</w:t>
      </w:r>
      <w:r w:rsidRPr="00124B25">
        <w:rPr>
          <w:rFonts w:ascii="Times New Roman" w:hAnsi="Times New Roman" w:cs="Times New Roman"/>
          <w:sz w:val="24"/>
          <w:szCs w:val="24"/>
        </w:rPr>
        <w:tab/>
        <w:t xml:space="preserve">Organization for Economic Cooperation and Development </w:t>
      </w:r>
    </w:p>
    <w:p w:rsidR="00091A89" w:rsidRPr="00124B25" w:rsidRDefault="00091A89" w:rsidP="005B4469">
      <w:pPr>
        <w:spacing w:line="480" w:lineRule="auto"/>
        <w:rPr>
          <w:rFonts w:ascii="Times New Roman" w:eastAsia="Times New Roman" w:hAnsi="Times New Roman" w:cs="Times New Roman"/>
          <w:b/>
          <w:sz w:val="24"/>
          <w:szCs w:val="24"/>
          <w:lang w:val="en-GB"/>
        </w:rPr>
      </w:pPr>
      <w:r w:rsidRPr="00124B25">
        <w:rPr>
          <w:rFonts w:ascii="Times New Roman" w:eastAsia="Times New Roman" w:hAnsi="Times New Roman" w:cs="Times New Roman"/>
          <w:b/>
          <w:sz w:val="24"/>
          <w:szCs w:val="24"/>
          <w:lang w:val="en-GB"/>
        </w:rPr>
        <w:t>PETS</w:t>
      </w:r>
      <w:r w:rsidRPr="00124B25">
        <w:rPr>
          <w:rFonts w:ascii="Times New Roman" w:eastAsia="Times New Roman" w:hAnsi="Times New Roman" w:cs="Times New Roman"/>
          <w:b/>
          <w:sz w:val="24"/>
          <w:szCs w:val="24"/>
          <w:lang w:val="en-GB"/>
        </w:rPr>
        <w:tab/>
      </w:r>
      <w:r w:rsidRPr="00124B25">
        <w:rPr>
          <w:rFonts w:ascii="Times New Roman" w:eastAsia="Times New Roman" w:hAnsi="Times New Roman" w:cs="Times New Roman"/>
          <w:b/>
          <w:sz w:val="24"/>
          <w:szCs w:val="24"/>
          <w:lang w:val="en-GB"/>
        </w:rPr>
        <w:tab/>
        <w:t>:</w:t>
      </w:r>
      <w:r w:rsidRPr="00124B25">
        <w:rPr>
          <w:rFonts w:ascii="Times New Roman" w:eastAsia="Times New Roman" w:hAnsi="Times New Roman" w:cs="Times New Roman"/>
          <w:b/>
          <w:sz w:val="24"/>
          <w:szCs w:val="24"/>
          <w:lang w:val="en-GB"/>
        </w:rPr>
        <w:tab/>
      </w:r>
      <w:r w:rsidRPr="00124B25">
        <w:rPr>
          <w:rFonts w:ascii="Times New Roman" w:eastAsia="Times New Roman" w:hAnsi="Times New Roman" w:cs="Times New Roman"/>
          <w:bCs/>
          <w:sz w:val="24"/>
          <w:szCs w:val="24"/>
          <w:lang w:val="en-GB"/>
        </w:rPr>
        <w:t xml:space="preserve">Public Expenditure Tracking Surveys </w:t>
      </w:r>
    </w:p>
    <w:p w:rsidR="00091A89" w:rsidRPr="00124B25" w:rsidRDefault="00091A89" w:rsidP="005B4469">
      <w:pPr>
        <w:spacing w:line="480" w:lineRule="auto"/>
        <w:rPr>
          <w:rFonts w:ascii="Times New Roman" w:eastAsia="Times New Roman" w:hAnsi="Times New Roman" w:cs="Times New Roman"/>
          <w:b/>
          <w:sz w:val="24"/>
          <w:szCs w:val="24"/>
          <w:lang w:val="en-GB"/>
        </w:rPr>
      </w:pPr>
      <w:r w:rsidRPr="00124B25">
        <w:rPr>
          <w:rFonts w:ascii="Times New Roman" w:hAnsi="Times New Roman" w:cs="Times New Roman"/>
          <w:b/>
          <w:bCs/>
          <w:sz w:val="24"/>
          <w:szCs w:val="24"/>
        </w:rPr>
        <w:t>PSRRC</w:t>
      </w:r>
      <w:r w:rsidRPr="00124B25">
        <w:rPr>
          <w:rFonts w:ascii="Times New Roman" w:hAnsi="Times New Roman" w:cs="Times New Roman"/>
          <w:b/>
          <w:bCs/>
          <w:sz w:val="24"/>
          <w:szCs w:val="24"/>
        </w:rPr>
        <w:tab/>
        <w:t>:</w:t>
      </w:r>
      <w:r w:rsidRPr="00124B25">
        <w:rPr>
          <w:rFonts w:ascii="Times New Roman" w:hAnsi="Times New Roman" w:cs="Times New Roman"/>
          <w:sz w:val="24"/>
          <w:szCs w:val="24"/>
        </w:rPr>
        <w:tab/>
        <w:t xml:space="preserve">Public Service Review and Reorganizations Commission </w:t>
      </w:r>
    </w:p>
    <w:p w:rsidR="00091A89" w:rsidRPr="00124B25" w:rsidRDefault="00091A89" w:rsidP="005B4469">
      <w:pPr>
        <w:suppressAutoHyphens/>
        <w:autoSpaceDN w:val="0"/>
        <w:spacing w:line="480" w:lineRule="auto"/>
        <w:jc w:val="both"/>
        <w:textAlignment w:val="baseline"/>
        <w:rPr>
          <w:rFonts w:ascii="Times New Roman" w:eastAsia="Calibri" w:hAnsi="Times New Roman" w:cs="Times New Roman"/>
          <w:sz w:val="24"/>
          <w:szCs w:val="24"/>
          <w:lang w:val="en-GB"/>
        </w:rPr>
      </w:pPr>
      <w:r w:rsidRPr="00124B25">
        <w:rPr>
          <w:rFonts w:ascii="Times New Roman" w:eastAsia="Calibri" w:hAnsi="Times New Roman" w:cs="Times New Roman"/>
          <w:b/>
          <w:bCs/>
          <w:sz w:val="24"/>
          <w:szCs w:val="24"/>
          <w:lang w:val="en-GB"/>
        </w:rPr>
        <w:t>SPSS</w:t>
      </w:r>
      <w:r w:rsidRPr="00124B25">
        <w:rPr>
          <w:rFonts w:ascii="Times New Roman" w:eastAsia="Calibri" w:hAnsi="Times New Roman" w:cs="Times New Roman"/>
          <w:b/>
          <w:bCs/>
          <w:sz w:val="24"/>
          <w:szCs w:val="24"/>
          <w:lang w:val="en-GB"/>
        </w:rPr>
        <w:tab/>
      </w:r>
      <w:r w:rsidRPr="00124B25">
        <w:rPr>
          <w:rFonts w:ascii="Times New Roman" w:eastAsia="Calibri" w:hAnsi="Times New Roman" w:cs="Times New Roman"/>
          <w:b/>
          <w:bCs/>
          <w:sz w:val="24"/>
          <w:szCs w:val="24"/>
          <w:lang w:val="en-GB"/>
        </w:rPr>
        <w:tab/>
        <w:t>:</w:t>
      </w:r>
      <w:r w:rsidRPr="00124B25">
        <w:rPr>
          <w:rFonts w:ascii="Times New Roman" w:eastAsia="Calibri" w:hAnsi="Times New Roman" w:cs="Times New Roman"/>
          <w:sz w:val="24"/>
          <w:szCs w:val="24"/>
          <w:lang w:val="en-GB"/>
        </w:rPr>
        <w:tab/>
        <w:t>Statistical Package Social Scientists</w:t>
      </w:r>
    </w:p>
    <w:p w:rsidR="005B4469" w:rsidRPr="00124B25" w:rsidRDefault="005B4469" w:rsidP="005B4469"/>
    <w:p w:rsidR="00A158BE" w:rsidRPr="00124B25" w:rsidRDefault="00A158BE" w:rsidP="005B4469"/>
    <w:p w:rsidR="00A158BE" w:rsidRPr="00124B25" w:rsidRDefault="00A158BE" w:rsidP="005B4469"/>
    <w:p w:rsidR="00A158BE" w:rsidRPr="00124B25" w:rsidRDefault="00A158BE" w:rsidP="005B4469"/>
    <w:p w:rsidR="00D74688" w:rsidRDefault="00D74688" w:rsidP="00293B1D">
      <w:pPr>
        <w:pStyle w:val="Heading1"/>
        <w:jc w:val="center"/>
        <w:rPr>
          <w:rFonts w:ascii="Times New Roman" w:eastAsia="Calibri" w:hAnsi="Times New Roman" w:cs="Times New Roman"/>
          <w:b/>
          <w:bCs/>
          <w:color w:val="auto"/>
          <w:sz w:val="24"/>
          <w:szCs w:val="24"/>
        </w:rPr>
      </w:pPr>
      <w:bookmarkStart w:id="14" w:name="_Toc92285321"/>
      <w:bookmarkStart w:id="15" w:name="_Toc92891556"/>
      <w:r w:rsidRPr="00124B25">
        <w:rPr>
          <w:rFonts w:ascii="Times New Roman" w:eastAsia="Calibri" w:hAnsi="Times New Roman" w:cs="Times New Roman"/>
          <w:b/>
          <w:bCs/>
          <w:color w:val="auto"/>
          <w:sz w:val="24"/>
          <w:szCs w:val="24"/>
        </w:rPr>
        <w:lastRenderedPageBreak/>
        <w:t>ABSTRACT</w:t>
      </w:r>
      <w:bookmarkEnd w:id="14"/>
      <w:bookmarkEnd w:id="15"/>
    </w:p>
    <w:p w:rsidR="00CE1E65" w:rsidRPr="00426018" w:rsidRDefault="00CE1E65" w:rsidP="00CE1E65"/>
    <w:p w:rsidR="008E6FDC" w:rsidRDefault="003217C3" w:rsidP="008177E6">
      <w:pPr>
        <w:spacing w:line="360" w:lineRule="auto"/>
        <w:jc w:val="both"/>
        <w:rPr>
          <w:rFonts w:ascii="Times New Roman" w:eastAsia="Calibri" w:hAnsi="Times New Roman" w:cs="Times New Roman"/>
          <w:sz w:val="24"/>
          <w:szCs w:val="24"/>
          <w:lang w:eastAsia="en-GB"/>
        </w:rPr>
      </w:pPr>
      <w:r w:rsidRPr="00426018">
        <w:rPr>
          <w:rFonts w:ascii="Times New Roman" w:eastAsia="Calibri" w:hAnsi="Times New Roman" w:cs="Times New Roman"/>
          <w:sz w:val="24"/>
          <w:szCs w:val="24"/>
          <w:lang w:eastAsia="en-GB"/>
        </w:rPr>
        <w:t xml:space="preserve">This study was carried out to examinethe </w:t>
      </w:r>
      <w:r w:rsidR="00D728FB" w:rsidRPr="00426018">
        <w:rPr>
          <w:rFonts w:ascii="Times New Roman" w:eastAsia="Calibri" w:hAnsi="Times New Roman" w:cs="Times New Roman"/>
          <w:sz w:val="24"/>
          <w:szCs w:val="24"/>
          <w:lang w:eastAsia="en-GB"/>
        </w:rPr>
        <w:t xml:space="preserve">contribution </w:t>
      </w:r>
      <w:r w:rsidR="001C3539" w:rsidRPr="00426018">
        <w:rPr>
          <w:rFonts w:ascii="Times New Roman" w:eastAsia="Calibri" w:hAnsi="Times New Roman" w:cs="Times New Roman"/>
          <w:sz w:val="24"/>
          <w:szCs w:val="24"/>
          <w:lang w:eastAsia="en-GB"/>
        </w:rPr>
        <w:t xml:space="preserve">of Monitoring and Evaluation </w:t>
      </w:r>
      <w:r w:rsidR="00C77968" w:rsidRPr="00426018">
        <w:rPr>
          <w:rFonts w:ascii="Times New Roman" w:eastAsia="Calibri" w:hAnsi="Times New Roman" w:cs="Times New Roman"/>
          <w:sz w:val="24"/>
          <w:szCs w:val="24"/>
          <w:lang w:eastAsia="en-GB"/>
        </w:rPr>
        <w:t xml:space="preserve">towards </w:t>
      </w:r>
      <w:r w:rsidR="001C3539" w:rsidRPr="00426018">
        <w:rPr>
          <w:rFonts w:ascii="Times New Roman" w:eastAsia="Calibri" w:hAnsi="Times New Roman" w:cs="Times New Roman"/>
          <w:sz w:val="24"/>
          <w:szCs w:val="24"/>
          <w:lang w:eastAsia="en-GB"/>
        </w:rPr>
        <w:t>quality service delivery in Local Governments in Uganda using the case of Kasese District Local Government.</w:t>
      </w:r>
      <w:r w:rsidRPr="00426018">
        <w:rPr>
          <w:rFonts w:ascii="Times New Roman" w:eastAsia="Calibri" w:hAnsi="Times New Roman" w:cs="Times New Roman"/>
          <w:sz w:val="24"/>
          <w:szCs w:val="24"/>
          <w:lang w:eastAsia="en-GB"/>
        </w:rPr>
        <w:t xml:space="preserve"> The objectives that guided the study were: to </w:t>
      </w:r>
      <w:r w:rsidR="00E4229C" w:rsidRPr="00426018">
        <w:rPr>
          <w:rFonts w:ascii="Times New Roman" w:eastAsia="Calibri" w:hAnsi="Times New Roman" w:cs="Times New Roman"/>
          <w:sz w:val="24"/>
          <w:szCs w:val="24"/>
          <w:lang w:eastAsia="en-GB"/>
        </w:rPr>
        <w:t>establish the</w:t>
      </w:r>
      <w:r w:rsidR="00D728FB" w:rsidRPr="00426018">
        <w:rPr>
          <w:rFonts w:ascii="Times New Roman" w:eastAsia="Calibri" w:hAnsi="Times New Roman" w:cs="Times New Roman"/>
          <w:sz w:val="24"/>
          <w:szCs w:val="24"/>
          <w:lang w:eastAsia="en-GB"/>
        </w:rPr>
        <w:t xml:space="preserve"> extent to which</w:t>
      </w:r>
      <w:r w:rsidR="00E4229C" w:rsidRPr="00426018">
        <w:rPr>
          <w:rFonts w:ascii="Times New Roman" w:eastAsia="Calibri" w:hAnsi="Times New Roman" w:cs="Times New Roman"/>
          <w:sz w:val="24"/>
          <w:szCs w:val="24"/>
          <w:lang w:eastAsia="en-GB"/>
        </w:rPr>
        <w:t xml:space="preserve"> compliance Monitoring and Evaluation on quality-of-service delivery in Kasese District, to assess the </w:t>
      </w:r>
      <w:r w:rsidR="00D728FB" w:rsidRPr="00426018">
        <w:rPr>
          <w:rFonts w:ascii="Times New Roman" w:eastAsia="Calibri" w:hAnsi="Times New Roman" w:cs="Times New Roman"/>
          <w:sz w:val="24"/>
          <w:szCs w:val="24"/>
          <w:lang w:eastAsia="en-GB"/>
        </w:rPr>
        <w:t xml:space="preserve">influence </w:t>
      </w:r>
      <w:r w:rsidR="00E4229C" w:rsidRPr="00426018">
        <w:rPr>
          <w:rFonts w:ascii="Times New Roman" w:eastAsia="Calibri" w:hAnsi="Times New Roman" w:cs="Times New Roman"/>
          <w:sz w:val="24"/>
          <w:szCs w:val="24"/>
          <w:lang w:eastAsia="en-GB"/>
        </w:rPr>
        <w:t xml:space="preserve">of social accountability Monitoring and Evaluation on quality-of-service delivery in Kasese District, to establish the </w:t>
      </w:r>
      <w:r w:rsidR="00D728FB" w:rsidRPr="00426018">
        <w:rPr>
          <w:rFonts w:ascii="Times New Roman" w:eastAsia="Calibri" w:hAnsi="Times New Roman" w:cs="Times New Roman"/>
          <w:sz w:val="24"/>
          <w:szCs w:val="24"/>
          <w:lang w:eastAsia="en-GB"/>
        </w:rPr>
        <w:t xml:space="preserve">contribution </w:t>
      </w:r>
      <w:r w:rsidR="00E4229C" w:rsidRPr="00426018">
        <w:rPr>
          <w:rFonts w:ascii="Times New Roman" w:eastAsia="Calibri" w:hAnsi="Times New Roman" w:cs="Times New Roman"/>
          <w:sz w:val="24"/>
          <w:szCs w:val="24"/>
          <w:lang w:eastAsia="en-GB"/>
        </w:rPr>
        <w:t>of internal Monitoring and Evaluation on quality-of-service delivery in Kasese District.</w:t>
      </w:r>
      <w:r w:rsidRPr="00426018">
        <w:rPr>
          <w:rFonts w:ascii="Times New Roman" w:eastAsia="Calibri" w:hAnsi="Times New Roman" w:cs="Times New Roman"/>
          <w:sz w:val="24"/>
          <w:szCs w:val="24"/>
          <w:lang w:eastAsia="en-GB"/>
        </w:rPr>
        <w:t xml:space="preserve">The study adopted a cross sectional research design, which involved the collection of data from </w:t>
      </w:r>
      <w:r w:rsidR="0066295E" w:rsidRPr="00426018">
        <w:rPr>
          <w:rFonts w:ascii="Times New Roman" w:eastAsia="Calibri" w:hAnsi="Times New Roman" w:cs="Times New Roman"/>
          <w:sz w:val="24"/>
          <w:szCs w:val="24"/>
          <w:lang w:eastAsia="en-GB"/>
        </w:rPr>
        <w:t>Kasese District</w:t>
      </w:r>
      <w:r w:rsidRPr="00426018">
        <w:rPr>
          <w:rFonts w:ascii="Times New Roman" w:eastAsia="Calibri" w:hAnsi="Times New Roman" w:cs="Times New Roman"/>
          <w:sz w:val="24"/>
          <w:szCs w:val="24"/>
          <w:lang w:eastAsia="en-GB"/>
        </w:rPr>
        <w:t xml:space="preserve"> using both qualitative and quantitative approaches. The study covered a population of </w:t>
      </w:r>
      <w:r w:rsidR="006A7DED" w:rsidRPr="00426018">
        <w:rPr>
          <w:rFonts w:ascii="Times New Roman" w:eastAsia="Calibri" w:hAnsi="Times New Roman" w:cs="Times New Roman"/>
          <w:sz w:val="24"/>
          <w:szCs w:val="24"/>
          <w:lang w:eastAsia="en-GB"/>
        </w:rPr>
        <w:t>455</w:t>
      </w:r>
      <w:r w:rsidRPr="00426018">
        <w:rPr>
          <w:rFonts w:ascii="Times New Roman" w:eastAsia="Calibri" w:hAnsi="Times New Roman" w:cs="Times New Roman"/>
          <w:sz w:val="24"/>
          <w:szCs w:val="24"/>
          <w:lang w:eastAsia="en-GB"/>
        </w:rPr>
        <w:t xml:space="preserve"> respondents comprising of </w:t>
      </w:r>
      <w:r w:rsidR="006A7DED" w:rsidRPr="00426018">
        <w:rPr>
          <w:rFonts w:ascii="Times New Roman" w:eastAsia="Calibri" w:hAnsi="Times New Roman" w:cs="Times New Roman"/>
          <w:sz w:val="24"/>
          <w:szCs w:val="24"/>
          <w:lang w:eastAsia="en-GB"/>
        </w:rPr>
        <w:t xml:space="preserve">20 Staff </w:t>
      </w:r>
      <w:r w:rsidR="006A7DED" w:rsidRPr="00124B25">
        <w:rPr>
          <w:rFonts w:ascii="Times New Roman" w:eastAsia="Calibri" w:hAnsi="Times New Roman" w:cs="Times New Roman"/>
          <w:sz w:val="24"/>
          <w:szCs w:val="24"/>
          <w:lang w:eastAsia="en-GB"/>
        </w:rPr>
        <w:t>at Kasese District Local Government headquarters, 15</w:t>
      </w:r>
      <w:r w:rsidR="006A7DED" w:rsidRPr="00124B25">
        <w:rPr>
          <w:rFonts w:ascii="Times New Roman" w:hAnsi="Times New Roman" w:cs="Times New Roman"/>
          <w:sz w:val="24"/>
          <w:szCs w:val="24"/>
        </w:rPr>
        <w:t xml:space="preserve"> Leaders who from the District Executive Committee and 420 Citizens of Kasese </w:t>
      </w:r>
      <w:r w:rsidR="00FC5DC8" w:rsidRPr="00124B25">
        <w:rPr>
          <w:rFonts w:ascii="Times New Roman" w:hAnsi="Times New Roman" w:cs="Times New Roman"/>
          <w:sz w:val="24"/>
          <w:szCs w:val="24"/>
        </w:rPr>
        <w:t xml:space="preserve">District </w:t>
      </w:r>
      <w:r w:rsidR="00FC5DC8" w:rsidRPr="00124B25">
        <w:rPr>
          <w:rFonts w:ascii="Times New Roman" w:eastAsia="Calibri" w:hAnsi="Times New Roman" w:cs="Times New Roman"/>
          <w:sz w:val="24"/>
          <w:szCs w:val="24"/>
          <w:lang w:eastAsia="en-GB"/>
        </w:rPr>
        <w:t>and</w:t>
      </w:r>
      <w:r w:rsidRPr="003217C3">
        <w:rPr>
          <w:rFonts w:ascii="Times New Roman" w:eastAsia="Calibri" w:hAnsi="Times New Roman" w:cs="Times New Roman"/>
          <w:sz w:val="24"/>
          <w:szCs w:val="24"/>
          <w:lang w:eastAsia="en-GB"/>
        </w:rPr>
        <w:t xml:space="preserve"> a sample size of </w:t>
      </w:r>
      <w:r w:rsidR="00BB1C88" w:rsidRPr="00124B25">
        <w:rPr>
          <w:rFonts w:ascii="Times New Roman" w:eastAsia="Calibri" w:hAnsi="Times New Roman" w:cs="Times New Roman"/>
          <w:sz w:val="24"/>
          <w:szCs w:val="24"/>
          <w:lang w:eastAsia="en-GB"/>
        </w:rPr>
        <w:t>234</w:t>
      </w:r>
      <w:r w:rsidRPr="003217C3">
        <w:rPr>
          <w:rFonts w:ascii="Times New Roman" w:eastAsia="Calibri" w:hAnsi="Times New Roman" w:cs="Times New Roman"/>
          <w:sz w:val="24"/>
          <w:szCs w:val="24"/>
          <w:lang w:eastAsia="en-GB"/>
        </w:rPr>
        <w:t xml:space="preserve"> respondents participated. Purposive sampling technique was used to select staff at </w:t>
      </w:r>
      <w:r w:rsidR="006D0ED2" w:rsidRPr="00124B25">
        <w:rPr>
          <w:rFonts w:ascii="Times New Roman" w:eastAsia="Calibri" w:hAnsi="Times New Roman" w:cs="Times New Roman"/>
          <w:sz w:val="24"/>
          <w:szCs w:val="24"/>
        </w:rPr>
        <w:t xml:space="preserve">Staff at Kasese District Local Government headquarters and Leaders who from the District Executive Committee </w:t>
      </w:r>
      <w:r w:rsidRPr="003217C3">
        <w:rPr>
          <w:rFonts w:ascii="Times New Roman" w:eastAsia="Calibri" w:hAnsi="Times New Roman" w:cs="Times New Roman"/>
          <w:sz w:val="24"/>
          <w:szCs w:val="24"/>
          <w:lang w:eastAsia="en-GB"/>
        </w:rPr>
        <w:t xml:space="preserve">while Simple random sampling technique was used to select </w:t>
      </w:r>
      <w:r w:rsidR="00FC5DC8" w:rsidRPr="00124B25">
        <w:rPr>
          <w:rFonts w:ascii="Times New Roman" w:eastAsia="Calibri" w:hAnsi="Times New Roman" w:cs="Times New Roman"/>
          <w:sz w:val="24"/>
          <w:szCs w:val="24"/>
          <w:lang w:eastAsia="en-GB"/>
        </w:rPr>
        <w:t>Citizens of Kasese District</w:t>
      </w:r>
      <w:r w:rsidRPr="003217C3">
        <w:rPr>
          <w:rFonts w:ascii="Times New Roman" w:eastAsia="Calibri" w:hAnsi="Times New Roman" w:cs="Times New Roman"/>
          <w:sz w:val="24"/>
          <w:szCs w:val="24"/>
          <w:lang w:eastAsia="en-GB"/>
        </w:rPr>
        <w:t xml:space="preserve">. The study findings revealed that there is a moderate positive significant relationship between </w:t>
      </w:r>
      <w:r w:rsidR="00264110" w:rsidRPr="00124B25">
        <w:rPr>
          <w:rFonts w:ascii="Times New Roman" w:eastAsia="Calibri" w:hAnsi="Times New Roman" w:cs="Times New Roman"/>
          <w:sz w:val="24"/>
          <w:szCs w:val="24"/>
          <w:lang w:eastAsia="en-GB"/>
        </w:rPr>
        <w:t>Compliance Monitoring and Evaluation and Quality of Service Delivery</w:t>
      </w:r>
      <w:r w:rsidRPr="003217C3">
        <w:rPr>
          <w:rFonts w:ascii="Times New Roman" w:eastAsia="Calibri" w:hAnsi="Times New Roman" w:cs="Times New Roman"/>
          <w:sz w:val="24"/>
          <w:szCs w:val="24"/>
          <w:lang w:eastAsia="en-GB"/>
        </w:rPr>
        <w:t>, that there is also a</w:t>
      </w:r>
      <w:r w:rsidR="0031127B" w:rsidRPr="00124B25">
        <w:rPr>
          <w:rFonts w:ascii="Times New Roman" w:eastAsia="Calibri" w:hAnsi="Times New Roman" w:cs="Times New Roman"/>
          <w:sz w:val="24"/>
          <w:szCs w:val="24"/>
          <w:lang w:eastAsia="en-GB"/>
        </w:rPr>
        <w:t xml:space="preserve"> moderate</w:t>
      </w:r>
      <w:r w:rsidRPr="003217C3">
        <w:rPr>
          <w:rFonts w:ascii="Times New Roman" w:eastAsia="Calibri" w:hAnsi="Times New Roman" w:cs="Times New Roman"/>
          <w:sz w:val="24"/>
          <w:szCs w:val="24"/>
          <w:lang w:eastAsia="en-GB"/>
        </w:rPr>
        <w:t xml:space="preserve"> and significant relationship between </w:t>
      </w:r>
      <w:r w:rsidR="0031127B" w:rsidRPr="00124B25">
        <w:rPr>
          <w:rFonts w:ascii="Times New Roman" w:eastAsia="Calibri" w:hAnsi="Times New Roman" w:cs="Times New Roman"/>
          <w:sz w:val="24"/>
          <w:szCs w:val="24"/>
          <w:lang w:eastAsia="en-GB"/>
        </w:rPr>
        <w:t xml:space="preserve">Social Accountability Monitoring and Evaluation and Quality of Service Delivery </w:t>
      </w:r>
      <w:r w:rsidRPr="003217C3">
        <w:rPr>
          <w:rFonts w:ascii="Times New Roman" w:eastAsia="Calibri" w:hAnsi="Times New Roman" w:cs="Times New Roman"/>
          <w:sz w:val="24"/>
          <w:szCs w:val="24"/>
          <w:lang w:eastAsia="en-GB"/>
        </w:rPr>
        <w:t xml:space="preserve">and there is a moderate positive correlation between </w:t>
      </w:r>
      <w:r w:rsidR="0031127B" w:rsidRPr="00124B25">
        <w:rPr>
          <w:rFonts w:ascii="Times New Roman" w:eastAsia="Calibri" w:hAnsi="Times New Roman" w:cs="Times New Roman"/>
          <w:sz w:val="24"/>
          <w:szCs w:val="24"/>
          <w:lang w:eastAsia="en-GB"/>
        </w:rPr>
        <w:t>Internal Monitoring and Evaluation and Quality of Service Delivery.</w:t>
      </w:r>
      <w:r w:rsidRPr="003217C3">
        <w:rPr>
          <w:rFonts w:ascii="Times New Roman" w:eastAsia="Calibri" w:hAnsi="Times New Roman" w:cs="Times New Roman"/>
          <w:sz w:val="24"/>
          <w:szCs w:val="24"/>
          <w:lang w:eastAsia="en-GB"/>
        </w:rPr>
        <w:t xml:space="preserve"> It was hence concluded in order to achieve high levels of </w:t>
      </w:r>
      <w:r w:rsidR="008177E6" w:rsidRPr="00124B25">
        <w:rPr>
          <w:rFonts w:ascii="Times New Roman" w:eastAsia="Calibri" w:hAnsi="Times New Roman" w:cs="Times New Roman"/>
          <w:sz w:val="24"/>
          <w:szCs w:val="24"/>
          <w:lang w:eastAsia="en-GB"/>
        </w:rPr>
        <w:t xml:space="preserve">Quality of Service Delivery the Kasese district M and E function ought to uphold the efforts by the Inspector General of Government which are useful in deterring to staff to committing fraud, the Kasese district management ought to work on improvement of the district work plans, budgets and reports in accordance with the Public Finance Management Act and the value in Auditor General efforts in promoting Accountability in the District, the district management ought to work on provision of Kasese residents with reliable information on their entitlements, performance of government services, value by Civil society organizations (CSOs) in the delivery of social services and Civil society organizations (CSOs) efforts have a role in social accountability and the district management ought to work upon social accountability </w:t>
      </w:r>
      <w:r w:rsidR="008177E6" w:rsidRPr="00124B25">
        <w:rPr>
          <w:rFonts w:ascii="Times New Roman" w:eastAsia="Calibri" w:hAnsi="Times New Roman" w:cs="Times New Roman"/>
          <w:sz w:val="24"/>
          <w:szCs w:val="24"/>
          <w:lang w:eastAsia="en-GB"/>
        </w:rPr>
        <w:lastRenderedPageBreak/>
        <w:t>initiatives to strengthen accountability relationship between governments and citizens, Involving Kasese residents in monitoring government projects builds transparency and accountability.</w:t>
      </w:r>
    </w:p>
    <w:p w:rsidR="008E6FDC" w:rsidRDefault="008E6FDC" w:rsidP="008177E6">
      <w:pPr>
        <w:spacing w:line="360" w:lineRule="auto"/>
        <w:jc w:val="both"/>
        <w:rPr>
          <w:rFonts w:ascii="Times New Roman" w:eastAsia="Calibri" w:hAnsi="Times New Roman" w:cs="Times New Roman"/>
          <w:sz w:val="24"/>
          <w:szCs w:val="24"/>
          <w:lang w:eastAsia="en-GB"/>
        </w:rPr>
        <w:sectPr w:rsidR="008E6FDC" w:rsidSect="00F1370E">
          <w:pgSz w:w="12240" w:h="15840"/>
          <w:pgMar w:top="1440" w:right="1440" w:bottom="1440" w:left="1440" w:header="720" w:footer="720" w:gutter="0"/>
          <w:pgBorders w:offsetFrom="page">
            <w:top w:val="single" w:sz="4" w:space="24" w:color="A6A6A6" w:themeColor="background1" w:themeShade="A6"/>
            <w:left w:val="single" w:sz="4" w:space="24" w:color="A6A6A6" w:themeColor="background1" w:themeShade="A6"/>
            <w:bottom w:val="single" w:sz="4" w:space="24" w:color="A6A6A6" w:themeColor="background1" w:themeShade="A6"/>
            <w:right w:val="single" w:sz="4" w:space="24" w:color="A6A6A6" w:themeColor="background1" w:themeShade="A6"/>
          </w:pgBorders>
          <w:pgNumType w:fmt="lowerRoman" w:start="1"/>
          <w:cols w:space="720"/>
          <w:docGrid w:linePitch="360"/>
        </w:sectPr>
      </w:pPr>
    </w:p>
    <w:p w:rsidR="008E6FDC" w:rsidRPr="00124B25" w:rsidRDefault="008E6FDC" w:rsidP="008177E6">
      <w:pPr>
        <w:spacing w:line="360" w:lineRule="auto"/>
        <w:jc w:val="both"/>
        <w:rPr>
          <w:rFonts w:ascii="Times New Roman" w:eastAsia="Calibri" w:hAnsi="Times New Roman" w:cs="Times New Roman"/>
          <w:sz w:val="24"/>
          <w:szCs w:val="24"/>
          <w:lang w:eastAsia="en-GB"/>
        </w:rPr>
      </w:pPr>
    </w:p>
    <w:p w:rsidR="00A54C82" w:rsidRPr="00124B25" w:rsidRDefault="00E93995" w:rsidP="00A54C82">
      <w:pPr>
        <w:pStyle w:val="Heading1"/>
        <w:spacing w:before="0" w:line="360" w:lineRule="auto"/>
        <w:jc w:val="center"/>
        <w:rPr>
          <w:rFonts w:ascii="Times New Roman" w:hAnsi="Times New Roman" w:cs="Times New Roman"/>
          <w:b/>
          <w:color w:val="auto"/>
          <w:sz w:val="24"/>
          <w:szCs w:val="24"/>
        </w:rPr>
      </w:pPr>
      <w:bookmarkStart w:id="16" w:name="_Toc92891557"/>
      <w:r w:rsidRPr="00124B25">
        <w:rPr>
          <w:rFonts w:ascii="Times New Roman" w:hAnsi="Times New Roman" w:cs="Times New Roman"/>
          <w:b/>
          <w:color w:val="auto"/>
          <w:sz w:val="24"/>
          <w:szCs w:val="24"/>
        </w:rPr>
        <w:t>CHAPTER ONE</w:t>
      </w:r>
      <w:bookmarkEnd w:id="16"/>
    </w:p>
    <w:p w:rsidR="00E93995" w:rsidRPr="00124B25" w:rsidRDefault="00E93995" w:rsidP="00A54C82">
      <w:pPr>
        <w:pStyle w:val="Heading1"/>
        <w:spacing w:before="0" w:line="360" w:lineRule="auto"/>
        <w:jc w:val="center"/>
        <w:rPr>
          <w:rFonts w:ascii="Times New Roman" w:hAnsi="Times New Roman" w:cs="Times New Roman"/>
          <w:b/>
          <w:color w:val="auto"/>
          <w:sz w:val="24"/>
          <w:szCs w:val="24"/>
        </w:rPr>
      </w:pPr>
      <w:bookmarkStart w:id="17" w:name="_Toc92891558"/>
      <w:r w:rsidRPr="00124B25">
        <w:rPr>
          <w:rFonts w:ascii="Times New Roman" w:hAnsi="Times New Roman" w:cs="Times New Roman"/>
          <w:b/>
          <w:color w:val="auto"/>
          <w:sz w:val="24"/>
          <w:szCs w:val="24"/>
        </w:rPr>
        <w:t>INTRODUCTION</w:t>
      </w:r>
      <w:bookmarkEnd w:id="17"/>
    </w:p>
    <w:p w:rsidR="00E93995" w:rsidRPr="00124B25" w:rsidRDefault="00E93995" w:rsidP="00FC659E">
      <w:pPr>
        <w:pStyle w:val="Heading2"/>
        <w:numPr>
          <w:ilvl w:val="1"/>
          <w:numId w:val="22"/>
        </w:numPr>
        <w:spacing w:line="360" w:lineRule="auto"/>
        <w:jc w:val="both"/>
        <w:rPr>
          <w:rFonts w:ascii="Times New Roman" w:hAnsi="Times New Roman" w:cs="Times New Roman"/>
          <w:b/>
          <w:color w:val="auto"/>
          <w:sz w:val="24"/>
          <w:szCs w:val="24"/>
        </w:rPr>
      </w:pPr>
      <w:bookmarkStart w:id="18" w:name="_Toc92891559"/>
      <w:r w:rsidRPr="00124B25">
        <w:rPr>
          <w:rFonts w:ascii="Times New Roman" w:hAnsi="Times New Roman" w:cs="Times New Roman"/>
          <w:b/>
          <w:color w:val="auto"/>
          <w:sz w:val="24"/>
          <w:szCs w:val="24"/>
        </w:rPr>
        <w:t>Background to the Study</w:t>
      </w:r>
      <w:bookmarkEnd w:id="18"/>
    </w:p>
    <w:p w:rsidR="00E93995" w:rsidRPr="00124B25" w:rsidRDefault="00164973" w:rsidP="00FC659E">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Institutions </w:t>
      </w:r>
      <w:r w:rsidR="005702B1" w:rsidRPr="00124B25">
        <w:rPr>
          <w:rFonts w:ascii="Times New Roman" w:hAnsi="Times New Roman" w:cs="Times New Roman"/>
          <w:sz w:val="24"/>
          <w:szCs w:val="24"/>
        </w:rPr>
        <w:t xml:space="preserve">and governments </w:t>
      </w:r>
      <w:r w:rsidRPr="00124B25">
        <w:rPr>
          <w:rFonts w:ascii="Times New Roman" w:hAnsi="Times New Roman" w:cs="Times New Roman"/>
          <w:sz w:val="24"/>
          <w:szCs w:val="24"/>
        </w:rPr>
        <w:t>have</w:t>
      </w:r>
      <w:r w:rsidR="00FC659E" w:rsidRPr="00124B25">
        <w:rPr>
          <w:rFonts w:ascii="Times New Roman" w:hAnsi="Times New Roman" w:cs="Times New Roman"/>
          <w:sz w:val="24"/>
          <w:szCs w:val="24"/>
        </w:rPr>
        <w:t xml:space="preserve"> to increase effectiveness through various resources which include, money, men and machines. Key amongst all the resources are people (Kehinde, 2012). </w:t>
      </w:r>
      <w:r w:rsidR="005702B1" w:rsidRPr="00124B25">
        <w:rPr>
          <w:rFonts w:ascii="Times New Roman" w:hAnsi="Times New Roman" w:cs="Times New Roman"/>
          <w:sz w:val="24"/>
          <w:szCs w:val="24"/>
        </w:rPr>
        <w:t>Institutions today</w:t>
      </w:r>
      <w:r w:rsidR="00FC659E" w:rsidRPr="00124B25">
        <w:rPr>
          <w:rFonts w:ascii="Times New Roman" w:hAnsi="Times New Roman" w:cs="Times New Roman"/>
          <w:sz w:val="24"/>
          <w:szCs w:val="24"/>
        </w:rPr>
        <w:t xml:space="preserve"> are highly ranking </w:t>
      </w:r>
      <w:r w:rsidR="0063048A" w:rsidRPr="00124B25">
        <w:rPr>
          <w:rFonts w:ascii="Times New Roman" w:hAnsi="Times New Roman" w:cs="Times New Roman"/>
          <w:sz w:val="24"/>
          <w:szCs w:val="24"/>
        </w:rPr>
        <w:t xml:space="preserve">monitoring and evaluation so </w:t>
      </w:r>
      <w:r w:rsidR="00FC659E" w:rsidRPr="00124B25">
        <w:rPr>
          <w:rFonts w:ascii="Times New Roman" w:hAnsi="Times New Roman" w:cs="Times New Roman"/>
          <w:sz w:val="24"/>
          <w:szCs w:val="24"/>
        </w:rPr>
        <w:t xml:space="preserve">that they make sure that they </w:t>
      </w:r>
      <w:r w:rsidR="0063048A" w:rsidRPr="00124B25">
        <w:rPr>
          <w:rFonts w:ascii="Times New Roman" w:hAnsi="Times New Roman" w:cs="Times New Roman"/>
          <w:sz w:val="24"/>
          <w:szCs w:val="24"/>
        </w:rPr>
        <w:t xml:space="preserve">enhance the quality of </w:t>
      </w:r>
      <w:r w:rsidR="00E50A44" w:rsidRPr="00124B25">
        <w:rPr>
          <w:rFonts w:ascii="Times New Roman" w:hAnsi="Times New Roman" w:cs="Times New Roman"/>
          <w:sz w:val="24"/>
          <w:szCs w:val="24"/>
        </w:rPr>
        <w:t xml:space="preserve">health </w:t>
      </w:r>
      <w:r w:rsidR="0063048A" w:rsidRPr="00124B25">
        <w:rPr>
          <w:rFonts w:ascii="Times New Roman" w:hAnsi="Times New Roman" w:cs="Times New Roman"/>
          <w:sz w:val="24"/>
          <w:szCs w:val="24"/>
        </w:rPr>
        <w:t>service offered to the customers</w:t>
      </w:r>
      <w:r w:rsidR="00FC659E" w:rsidRPr="00124B25">
        <w:rPr>
          <w:rFonts w:ascii="Times New Roman" w:hAnsi="Times New Roman" w:cs="Times New Roman"/>
          <w:sz w:val="24"/>
          <w:szCs w:val="24"/>
        </w:rPr>
        <w:t xml:space="preserve">. This enables the organisations to maximise the </w:t>
      </w:r>
      <w:r w:rsidR="0063048A" w:rsidRPr="00124B25">
        <w:rPr>
          <w:rFonts w:ascii="Times New Roman" w:hAnsi="Times New Roman" w:cs="Times New Roman"/>
          <w:sz w:val="24"/>
          <w:szCs w:val="24"/>
        </w:rPr>
        <w:t>resources</w:t>
      </w:r>
      <w:r w:rsidR="00FC659E" w:rsidRPr="00124B25">
        <w:rPr>
          <w:rFonts w:ascii="Times New Roman" w:hAnsi="Times New Roman" w:cs="Times New Roman"/>
          <w:sz w:val="24"/>
          <w:szCs w:val="24"/>
        </w:rPr>
        <w:t xml:space="preserve"> for improved</w:t>
      </w:r>
      <w:r w:rsidR="00E50A44" w:rsidRPr="00124B25">
        <w:rPr>
          <w:rFonts w:ascii="Times New Roman" w:hAnsi="Times New Roman" w:cs="Times New Roman"/>
          <w:sz w:val="24"/>
          <w:szCs w:val="24"/>
        </w:rPr>
        <w:t xml:space="preserve"> health</w:t>
      </w:r>
      <w:r w:rsidR="0063048A" w:rsidRPr="00124B25">
        <w:rPr>
          <w:rFonts w:ascii="Times New Roman" w:hAnsi="Times New Roman" w:cs="Times New Roman"/>
          <w:sz w:val="24"/>
          <w:szCs w:val="24"/>
        </w:rPr>
        <w:t xml:space="preserve">service quality </w:t>
      </w:r>
      <w:r w:rsidR="00FC659E" w:rsidRPr="00124B25">
        <w:rPr>
          <w:rFonts w:ascii="Times New Roman" w:hAnsi="Times New Roman" w:cs="Times New Roman"/>
          <w:sz w:val="24"/>
          <w:szCs w:val="24"/>
        </w:rPr>
        <w:t xml:space="preserve">of the </w:t>
      </w:r>
      <w:r w:rsidR="005702B1" w:rsidRPr="00124B25">
        <w:rPr>
          <w:rFonts w:ascii="Times New Roman" w:hAnsi="Times New Roman" w:cs="Times New Roman"/>
          <w:sz w:val="24"/>
          <w:szCs w:val="24"/>
        </w:rPr>
        <w:t>Institution</w:t>
      </w:r>
      <w:r w:rsidR="00FC659E" w:rsidRPr="00124B25">
        <w:rPr>
          <w:rFonts w:ascii="Times New Roman" w:hAnsi="Times New Roman" w:cs="Times New Roman"/>
          <w:sz w:val="24"/>
          <w:szCs w:val="24"/>
        </w:rPr>
        <w:t xml:space="preserve">. In line with Devine (2008), </w:t>
      </w:r>
      <w:r w:rsidR="0063048A" w:rsidRPr="00124B25">
        <w:rPr>
          <w:rFonts w:ascii="Times New Roman" w:hAnsi="Times New Roman" w:cs="Times New Roman"/>
          <w:sz w:val="24"/>
          <w:szCs w:val="24"/>
        </w:rPr>
        <w:t xml:space="preserve">monitoring and evaluation comprises effective compliance, </w:t>
      </w:r>
      <w:r w:rsidR="0063048A" w:rsidRPr="00124B25">
        <w:rPr>
          <w:rFonts w:ascii="Times New Roman" w:hAnsi="Times New Roman"/>
        </w:rPr>
        <w:t xml:space="preserve">Social Accountability and internal process flows. </w:t>
      </w:r>
      <w:r w:rsidR="0063048A" w:rsidRPr="00124B25">
        <w:rPr>
          <w:rFonts w:ascii="Times New Roman" w:hAnsi="Times New Roman" w:cs="Times New Roman"/>
          <w:sz w:val="24"/>
          <w:szCs w:val="24"/>
        </w:rPr>
        <w:t>Evaluation</w:t>
      </w:r>
      <w:r w:rsidR="00FC659E" w:rsidRPr="00124B25">
        <w:rPr>
          <w:rFonts w:ascii="Times New Roman" w:hAnsi="Times New Roman" w:cs="Times New Roman"/>
          <w:sz w:val="24"/>
          <w:szCs w:val="24"/>
        </w:rPr>
        <w:t>. In this study</w:t>
      </w:r>
      <w:r w:rsidR="0063048A" w:rsidRPr="00124B25">
        <w:rPr>
          <w:rFonts w:ascii="Times New Roman" w:hAnsi="Times New Roman" w:cs="Times New Roman"/>
          <w:sz w:val="24"/>
          <w:szCs w:val="24"/>
        </w:rPr>
        <w:t>, monitoring and evaluation will be the</w:t>
      </w:r>
      <w:r w:rsidR="00FC659E" w:rsidRPr="00124B25">
        <w:rPr>
          <w:rFonts w:ascii="Times New Roman" w:hAnsi="Times New Roman" w:cs="Times New Roman"/>
          <w:sz w:val="24"/>
          <w:szCs w:val="24"/>
        </w:rPr>
        <w:t xml:space="preserve"> independent variable whereas the dependent variable was </w:t>
      </w:r>
      <w:r w:rsidR="0063048A" w:rsidRPr="00124B25">
        <w:rPr>
          <w:rFonts w:ascii="Times New Roman" w:hAnsi="Times New Roman" w:cs="Times New Roman"/>
          <w:sz w:val="24"/>
          <w:szCs w:val="24"/>
        </w:rPr>
        <w:t>quality of</w:t>
      </w:r>
      <w:r w:rsidR="00816AF1" w:rsidRPr="00124B25">
        <w:rPr>
          <w:rFonts w:ascii="Times New Roman" w:hAnsi="Times New Roman" w:cs="Times New Roman"/>
          <w:sz w:val="24"/>
          <w:szCs w:val="24"/>
        </w:rPr>
        <w:t xml:space="preserve"> health</w:t>
      </w:r>
      <w:r w:rsidR="0063048A" w:rsidRPr="00124B25">
        <w:rPr>
          <w:rFonts w:ascii="Times New Roman" w:hAnsi="Times New Roman" w:cs="Times New Roman"/>
          <w:sz w:val="24"/>
          <w:szCs w:val="24"/>
        </w:rPr>
        <w:t xml:space="preserve"> service delivery</w:t>
      </w:r>
      <w:r w:rsidR="00FC659E" w:rsidRPr="00124B25">
        <w:rPr>
          <w:rFonts w:ascii="Times New Roman" w:hAnsi="Times New Roman" w:cs="Times New Roman"/>
          <w:sz w:val="24"/>
          <w:szCs w:val="24"/>
        </w:rPr>
        <w:t xml:space="preserve">. </w:t>
      </w:r>
      <w:r w:rsidR="00E93995" w:rsidRPr="00124B25">
        <w:rPr>
          <w:rFonts w:ascii="Times New Roman" w:hAnsi="Times New Roman" w:cs="Times New Roman"/>
          <w:sz w:val="24"/>
          <w:szCs w:val="24"/>
        </w:rPr>
        <w:t>The background to the study is presented in a format prescribed by Amin (2005) which includes the historical, theoretical, conceptual and contextual background.</w:t>
      </w:r>
    </w:p>
    <w:p w:rsidR="00E93995" w:rsidRPr="00124B25" w:rsidRDefault="00E93995" w:rsidP="00062687">
      <w:pPr>
        <w:pStyle w:val="Heading3"/>
        <w:spacing w:after="240" w:line="360" w:lineRule="auto"/>
        <w:jc w:val="both"/>
        <w:rPr>
          <w:rFonts w:ascii="Times New Roman" w:hAnsi="Times New Roman" w:cs="Times New Roman"/>
          <w:b/>
          <w:color w:val="auto"/>
        </w:rPr>
      </w:pPr>
      <w:bookmarkStart w:id="19" w:name="_Toc92891560"/>
      <w:r w:rsidRPr="00124B25">
        <w:rPr>
          <w:rFonts w:ascii="Times New Roman" w:hAnsi="Times New Roman" w:cs="Times New Roman"/>
          <w:b/>
          <w:color w:val="auto"/>
        </w:rPr>
        <w:t>1.2.1 Historical Background.</w:t>
      </w:r>
      <w:bookmarkEnd w:id="19"/>
    </w:p>
    <w:p w:rsidR="00062687" w:rsidRPr="00124B25" w:rsidRDefault="00E93995" w:rsidP="00062687">
      <w:pPr>
        <w:spacing w:after="240" w:line="360" w:lineRule="auto"/>
        <w:jc w:val="both"/>
        <w:rPr>
          <w:rFonts w:ascii="Times New Roman" w:hAnsi="Times New Roman" w:cs="Times New Roman"/>
          <w:sz w:val="24"/>
          <w:szCs w:val="24"/>
        </w:rPr>
      </w:pPr>
      <w:r w:rsidRPr="00124B25">
        <w:rPr>
          <w:rFonts w:ascii="Times New Roman" w:hAnsi="Times New Roman" w:cs="Times New Roman"/>
          <w:sz w:val="24"/>
          <w:szCs w:val="24"/>
        </w:rPr>
        <w:t>Medieval and early modern central governments were mainly occupied in effective control over territory. Central governments merely performed extractive (</w:t>
      </w:r>
      <w:r w:rsidR="00062687" w:rsidRPr="00124B25">
        <w:rPr>
          <w:rFonts w:ascii="Times New Roman" w:hAnsi="Times New Roman" w:cs="Times New Roman"/>
          <w:sz w:val="24"/>
          <w:szCs w:val="24"/>
        </w:rPr>
        <w:t>finance), monitoring (legislative, judicial) functions while the provision,</w:t>
      </w:r>
      <w:r w:rsidRPr="00124B25">
        <w:rPr>
          <w:rFonts w:ascii="Times New Roman" w:hAnsi="Times New Roman" w:cs="Times New Roman"/>
          <w:sz w:val="24"/>
          <w:szCs w:val="24"/>
        </w:rPr>
        <w:t xml:space="preserve"> and production of public services was left to local governments</w:t>
      </w:r>
      <w:r w:rsidR="00343FE1" w:rsidRPr="00124B25">
        <w:rPr>
          <w:rFonts w:ascii="Times New Roman" w:hAnsi="Times New Roman" w:cs="Times New Roman"/>
          <w:sz w:val="24"/>
          <w:szCs w:val="24"/>
        </w:rPr>
        <w:fldChar w:fldCharType="begin"/>
      </w:r>
      <w:r w:rsidR="00F6176D" w:rsidRPr="00124B25">
        <w:rPr>
          <w:rFonts w:ascii="Times New Roman" w:hAnsi="Times New Roman" w:cs="Times New Roman"/>
          <w:sz w:val="24"/>
          <w:szCs w:val="24"/>
        </w:rPr>
        <w:instrText xml:space="preserve"> ADDIN ZOTERO_ITEM CSL_CITATION {"citationID":"g3VYTKiC","properties":{"formattedCitation":"(J. Raadschelders, 2020)","plainCitation":"(J. Raadschelders, 2020)","noteIndex":0},"citationItems":[{"id":2255,"uris":["http://zotero.org/users/6518792/items/L27664PZ"],"uri":["http://zotero.org/users/6518792/items/L27664PZ"],"itemData":{"id":2255,"type":"book","event-place":"Ann Arbor, MI","ISBN":"978-0-472-13223-2","language":"en","note":"DOI: 10.3998/mpub.11666501","publisher":"University of Michigan Press","publisher-place":"Ann Arbor, MI","source":"DOI.org (Crossref)","title":"The Three Ages of Government: From the Person, to the Group, to the World","title-short":"The Three Ages of Government","URL":"https://hdl.handle.net/2027/fulcrum.c247dt86h","author":[{"family":"Raadschelders","given":"Jos"}],"accessed":{"date-parts":[["2021",7,21]]},"issued":{"date-parts":[["2020"]]}}}],"schema":"https://github.com/citation-style-language/schema/raw/master/csl-citation.json"} </w:instrText>
      </w:r>
      <w:r w:rsidR="00343FE1" w:rsidRPr="00124B25">
        <w:rPr>
          <w:rFonts w:ascii="Times New Roman" w:hAnsi="Times New Roman" w:cs="Times New Roman"/>
          <w:sz w:val="24"/>
          <w:szCs w:val="24"/>
        </w:rPr>
        <w:fldChar w:fldCharType="separate"/>
      </w:r>
      <w:r w:rsidR="00F6176D" w:rsidRPr="00124B25">
        <w:rPr>
          <w:rFonts w:ascii="Times New Roman" w:hAnsi="Times New Roman" w:cs="Times New Roman"/>
          <w:sz w:val="24"/>
          <w:szCs w:val="24"/>
        </w:rPr>
        <w:t>(Raadschelders, 2020)</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However, with the advent of the welfare state (1880—1930), both local and central governments experienced an intensification of as well as an extension of public services in response to citizens’ needs </w:t>
      </w:r>
      <w:r w:rsidR="00343FE1" w:rsidRPr="00124B25">
        <w:rPr>
          <w:rFonts w:ascii="Times New Roman" w:hAnsi="Times New Roman" w:cs="Times New Roman"/>
          <w:sz w:val="24"/>
          <w:szCs w:val="24"/>
        </w:rPr>
        <w:fldChar w:fldCharType="begin"/>
      </w:r>
      <w:r w:rsidR="00F6176D" w:rsidRPr="00124B25">
        <w:rPr>
          <w:rFonts w:ascii="Times New Roman" w:hAnsi="Times New Roman" w:cs="Times New Roman"/>
          <w:sz w:val="24"/>
          <w:szCs w:val="24"/>
        </w:rPr>
        <w:instrText xml:space="preserve"> ADDIN ZOTERO_ITEM CSL_CITATION {"citationID":"nKbBVbb2","properties":{"formattedCitation":"(Bohne et al., 2014; J. Raadschelders, 2020)","plainCitation":"(Bohne et al., 2014; J. Raadschelders, 2020)","noteIndex":0},"citationItems":[{"id":2258,"uris":["http://zotero.org/users/6518792/items/KR8Y87WM"],"uri":["http://zotero.org/users/6518792/items/KR8Y87WM"],"itemData":{"id":2258,"type":"chapter","abstract":"The modern public administrator in both the developed and the developing world is facing unprecedented yet similar challenges. They include the globalization of markets, economic and financial crises, the polarization of politics, rapid advances in the technology of communication, a rapid decline of the width of social time (in other words, the time it takes to communicate a message from one person to another), substantial mistrust of the public sector, rising (income) inequalities, a burgeoning nonprofit sector and civil society, new forms of crime and terror, unsustainable rates of resource consumption, global environmental concerns, and rising tensions in multiethnic and multicultural societies. The problems that governments have been expected to address have never been simple, but it appears that many contemporary problems transcend the capacity of government, even when assisted by nonprofit and private actors. They are ‘wicked problems’ (Rittel and Webber, 1973) that, at best, can be “resolved” rather than solved.","container-title":"Public Administration and the Modern State: Assessing Trends and Impact","event-place":"London","ISBN":"978-1-137-43749-5","language":"en","note":"DOI: 10.1057/9781137437495_1","page":"1-14","publisher":"Palgrave Macmillan UK","publisher-place":"London","source":"Springer Link","title":"Introduction","URL":"https://doi.org/10.1057/9781137437495_1","author":[{"family":"Bohne","given":"Eberhard"},{"family":"Graham","given":"John D."},{"family":"Raadschelders","given":"Jos C. N."}],"editor":[{"family":"Bohne","given":"Eberhard"},{"family":"Graham","given":"John D."},{"family":"Raadschelders","given":"Jos C. N."},{"family":"Lehrke","given":"Jesse Paul"}],"accessed":{"date-parts":[["2021",7,21]]},"issued":{"date-parts":[["2014"]]}}},{"id":2255,"uris":["http://zotero.org/users/6518792/items/L27664PZ"],"uri":["http://zotero.org/users/6518792/items/L27664PZ"],"itemData":{"id":2255,"type":"book","event-place":"Ann Arbor, MI","ISBN":"978-0-472-13223-2","language":"en","note":"DOI: 10.3998/mpub.11666501","publisher":"University of Michigan Press","publisher-place":"Ann Arbor, MI","source":"DOI.org (Crossref)","title":"The Three Ages of Government: From the Person, to the Group, to the World","title-short":"The Three Ages of Government","URL":"https://hdl.handle.net/2027/fulcrum.c247dt86h","author":[{"family":"Raadschelders","given":"Jos"}],"accessed":{"date-parts":[["2021",7,21]]},"issued":{"date-parts":[["2020"]]}}}],"schema":"https://github.com/citation-style-language/schema/raw/master/csl-citation.json"} </w:instrText>
      </w:r>
      <w:r w:rsidR="00343FE1" w:rsidRPr="00124B25">
        <w:rPr>
          <w:rFonts w:ascii="Times New Roman" w:hAnsi="Times New Roman" w:cs="Times New Roman"/>
          <w:sz w:val="24"/>
          <w:szCs w:val="24"/>
        </w:rPr>
        <w:fldChar w:fldCharType="separate"/>
      </w:r>
      <w:r w:rsidR="00F6176D" w:rsidRPr="00124B25">
        <w:rPr>
          <w:rFonts w:ascii="Times New Roman" w:hAnsi="Times New Roman" w:cs="Times New Roman"/>
          <w:sz w:val="24"/>
          <w:szCs w:val="24"/>
        </w:rPr>
        <w:t>(Bohne et al., 2014;  Raadschelders, 2020)</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The welfare state was created to reverse the adverse effects of the “anti-welfare society,” which was unable to provide its people with the minimum living standards, security, or stability</w:t>
      </w:r>
      <w:r w:rsidR="00343FE1" w:rsidRPr="00124B25">
        <w:rPr>
          <w:rFonts w:ascii="Times New Roman" w:hAnsi="Times New Roman" w:cs="Times New Roman"/>
          <w:sz w:val="24"/>
          <w:szCs w:val="24"/>
        </w:rPr>
        <w:fldChar w:fldCharType="begin"/>
      </w:r>
      <w:r w:rsidR="00705B66" w:rsidRPr="00124B25">
        <w:rPr>
          <w:rFonts w:ascii="Times New Roman" w:hAnsi="Times New Roman" w:cs="Times New Roman"/>
          <w:sz w:val="24"/>
          <w:szCs w:val="24"/>
        </w:rPr>
        <w:instrText xml:space="preserve"> ADDIN ZOTERO_ITEM CSL_CITATION {"citationID":"8p5Nz4Ej","properties":{"formattedCitation":"(Amsler &amp; Foxworthy, 2014; Bovaird et al., 2014)","plainCitation":"(Amsler &amp; Foxworthy, 2014; Bovaird et al., 2014)","noteIndex":0},"citationItems":[{"id":2263,"uris":["http://zotero.org/users/6518792/items/WCKFG533"],"uri":["http://zotero.org/users/6518792/items/WCKFG533"],"itemData":{"id":2263,"type":"chapter","abstract":"On his first full day in office, President Barack Obama signed an Executive Memorandum committing to create ‘an unprecedented level of openness in Government’ and ‘a system of transparency, public participation, and collaboration’ to strengthen democracy, ensure the public trust, and ‘promote efficiency and effectiveness in Government’ (White House, 2009). The theory behind this Open Government Initiative (OGI) was threefold: transparency promotes accountability and provides information for the public, participation enhances government effectiveness and the quality of decision making, and collaboration engages Americans in the work of their government. This movement has expanded internationally; there is now an Open Government Partnership among a community of nations (Open Government Partnership, 2012).","container-title":"Public Administration and the Modern State: Assessing Trends and Impact","event-place":"London","ISBN":"978-1-137-43749-5","language":"en","note":"DOI: 10.1057/9781137437495_13","page":"189-202","publisher":"Palgrave Macmillan UK","publisher-place":"London","source":"Springer Link","title":"Collaborative Governance and Collaborating Online: The Open Government Initiative in the United States","title-short":"Collaborative Governance and Collaborating Online","URL":"https://doi.org/10.1057/9781137437495_13","author":[{"family":"Amsler","given":"Lisa Blomgren"},{"family":"Foxworthy","given":"Susanna"}],"editor":[{"family":"Bohne","given":"Eberhard"},{"family":"Graham","given":"John D."},{"family":"Raadschelders","given":"Jos C. N."},{"family":"Lehrke","given":"Jesse Paul"}],"accessed":{"date-parts":[["2021",7,21]]},"issued":{"date-parts":[["2014"]]}}},{"id":2262,"uris":["http://zotero.org/users/6518792/items/AKJ734MZ"],"uri":["http://zotero.org/users/6518792/items/AKJ734MZ"],"itemData":{"id":2262,"type":"chapter","abstract":"The traditional concept of the state, as represented by Max Weber’s model of bureaucracy, is characterized by hierarchical and rule-based decision making and by public service delivery through government agencies. However, hierarchical authority is no longer the dominant element of the state, as participatory structures and processes in public administration have emerged. Coproduction is a core element in the institutional order of the participatory state.","container-title":"Public Administration and the Modern State: Assessing Trends and Impact","event-place":"London","ISBN":"978-1-137-43749-5","language":"en","note":"DOI: 10.1057/9781137437495_8","page":"109-124","publisher":"Palgrave Macmillan UK","publisher-place":"London","source":"Springer Link","title":"User and Community Coproduction of Public Services: What Influences Citizens to Coproduce?","title-short":"User and Community Coproduction of Public Services","URL":"https://doi.org/10.1057/9781137437495_8","author":[{"family":"Bovaird","given":"Tony"},{"family":"Loeffler","given":"Elke"},{"family":"Ryzin","given":"Gregg G.","non-dropping-particle":"van"},{"family":"Parrado","given":"Salvador"}],"editor":[{"family":"Bohne","given":"Eberhard"},{"family":"Graham","given":"John D."},{"family":"Raadschelders","given":"Jos C. N."},{"family":"Lehrke","given":"Jesse Paul"}],"accessed":{"date-parts":[["2021",7,21]]},"issued":{"date-parts":[["2014"]]}}}],"schema":"https://github.com/citation-style-language/schema/raw/master/csl-citation.json"} </w:instrText>
      </w:r>
      <w:r w:rsidR="00343FE1" w:rsidRPr="00124B25">
        <w:rPr>
          <w:rFonts w:ascii="Times New Roman" w:hAnsi="Times New Roman" w:cs="Times New Roman"/>
          <w:sz w:val="24"/>
          <w:szCs w:val="24"/>
        </w:rPr>
        <w:fldChar w:fldCharType="separate"/>
      </w:r>
      <w:r w:rsidR="00705B66" w:rsidRPr="00124B25">
        <w:rPr>
          <w:rFonts w:ascii="Times New Roman" w:hAnsi="Times New Roman" w:cs="Times New Roman"/>
          <w:sz w:val="24"/>
          <w:szCs w:val="24"/>
        </w:rPr>
        <w:t>(Amsler&amp; Foxworthy, 2014; Bovaird et al., 2014)</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w:t>
      </w:r>
    </w:p>
    <w:p w:rsidR="00F6176D" w:rsidRPr="00124B25" w:rsidRDefault="00E93995" w:rsidP="00062687">
      <w:pPr>
        <w:spacing w:after="240" w:line="360" w:lineRule="auto"/>
        <w:jc w:val="both"/>
        <w:rPr>
          <w:rFonts w:ascii="Times New Roman" w:hAnsi="Times New Roman" w:cs="Times New Roman"/>
          <w:sz w:val="24"/>
          <w:szCs w:val="24"/>
        </w:rPr>
      </w:pPr>
      <w:r w:rsidRPr="00124B25">
        <w:rPr>
          <w:rFonts w:ascii="Times New Roman" w:hAnsi="Times New Roman" w:cs="Times New Roman"/>
          <w:sz w:val="24"/>
          <w:szCs w:val="24"/>
        </w:rPr>
        <w:t>The welfare state, which had been in preparation since the nineteenth century, was formed in earnest after the 2 Second World War</w:t>
      </w:r>
      <w:r w:rsidR="00343FE1" w:rsidRPr="00124B25">
        <w:rPr>
          <w:rFonts w:ascii="Times New Roman" w:hAnsi="Times New Roman" w:cs="Times New Roman"/>
          <w:sz w:val="24"/>
          <w:szCs w:val="24"/>
        </w:rPr>
        <w:fldChar w:fldCharType="begin"/>
      </w:r>
      <w:r w:rsidR="00705B66" w:rsidRPr="00124B25">
        <w:rPr>
          <w:rFonts w:ascii="Times New Roman" w:hAnsi="Times New Roman" w:cs="Times New Roman"/>
          <w:sz w:val="24"/>
          <w:szCs w:val="24"/>
        </w:rPr>
        <w:instrText xml:space="preserve"> ADDIN ZOTERO_ITEM CSL_CITATION {"citationID":"IbAj60PO","properties":{"formattedCitation":"(Fujimura, 2000; Kim, n.d.; MOSLEY, 2009)","plainCitation":"(Fujimura, 2000; Kim, n.d.; MOSLEY, 2009)","noteIndex":0},"citationItems":[{"id":2281,"uris":["http://zotero.org/users/6518792/items/UP76IUCJ"],"uri":["http://zotero.org/users/6518792/items/UP76IUCJ"],"itemData":{"id":2281,"type":"article-journal","abstract":"The welfare state system commanded a social consensus for a certain period after the Second World War and is still regarded by some as an ideal model. Since the 1970s, however, it has been exposed to criticism due to fiscal crises, problems in everyday life, etc. As a consequence, the welfare state is surrendering its exalted position to a welfare society where people are at the center of management through local communities and nonprofit organizations (NPOs). In Japan, the welfare state and the welfare society are regarded as being antithetical in terms of the people who run them. The welfare state is considered to attach great importance to assisting the poverty-level/low-income group. However, because social insurance constitutes the core of its policies and the middle class has gradually come to enjoy substantial benefits through expanded coverage by welfare services and reductions in the burden of beneficiaries, this system is giving rise to the idea of \"the welfare state for the middle class.\" On the other hand, NPOs, which are considered to be a key component of welfare society, are simultaneously organizations whose framework is supported by the middle class. The middle class, therefore, is becoming both the beneficiary of the welfare state and the backbone of welfare society. The aim of this paper is to reconsider the positions of the welfare state and the welfare society in the light of this new perspective of the middle class.","container-title":"Review of Population and Social Policy","DOI":"10.4057/jsr.49.352","journalAbbreviation":"Review of Population and Social Policy","source":"ResearchGate","title":"The Welfare State, the Middle Class, and the Welfare Society","volume":"9","author":[{"family":"Fujimura","given":"Masayuki"}],"issued":{"date-parts":[["2000",1,1]]}}},{"id":2279,"uris":["http://zotero.org/users/6518792/items/TB28N3MD"],"uri":["http://zotero.org/users/6518792/items/TB28N3MD"],"itemData":{"id":2279,"type":"article-journal","language":"en","page":"327","source":"Zotero","title":"CORPORATIST GOVERNANCE AND PATH DEPENDENCE IN THE MAKING OF INDUSTRIAL PEACE A HISTORICAL REVIEW ON JAPANESE CORPORATISM","author":[{"family":"Kim","given":"Taekyoon"}]}},{"id":2275,"uris":["http://zotero.org/users/6518792/items/64DTEPGT"],"uri":["http://zotero.org/users/6518792/items/64DTEPGT"],"itemData":{"id":2275,"type":"article-journal","abstract":"This paper examines the origins and development of the first nationwide air pollution monitoring network of its kind. The Investigation of Atmospheric Pollution was founded in 1912 with less than 30 participating bodies. By the 1960s it had expanded its research activities to involve over 500 cooperating authorities and organisations in almost every major British town and city. The paper is set out in three interrelated parts. Firstly, it explores how central and local government, representatives of industry, and non-governmental organisations worked together to establish an expert body that could gather information on polluted air, despite their different interests and agendas. Secondly, it draws historical attention to the importance (and difficulties) of technical standard-setting in providing reliable and policy-relevant knowledge about environmental pollution. Lastly, it will examine the uses of monitoring in efforts to raise public awareness of the problems caused by coal smoke and its role in supporting action to reduce urban air pollution, particularly after the 1952 London smog disaster.","container-title":"Environment and History","ISSN":"0967-3407","issue":"3","note":"publisher: White Horse Press","page":"273-302","source":"JSTOR","title":"'A Network of Trust': Measuring and Monitoring Air Pollution in British Cities, 1912-1960","title-short":"'A Network of Trust'","volume":"15","author":[{"family":"MOSLEY","given":"STEPHEN"}],"issued":{"date-parts":[["2009"]]}}}],"schema":"https://github.com/citation-style-language/schema/raw/master/csl-citation.json"} </w:instrText>
      </w:r>
      <w:r w:rsidR="00343FE1" w:rsidRPr="00124B25">
        <w:rPr>
          <w:rFonts w:ascii="Times New Roman" w:hAnsi="Times New Roman" w:cs="Times New Roman"/>
          <w:sz w:val="24"/>
          <w:szCs w:val="24"/>
        </w:rPr>
        <w:fldChar w:fldCharType="separate"/>
      </w:r>
      <w:r w:rsidR="00705B66" w:rsidRPr="00124B25">
        <w:rPr>
          <w:rFonts w:ascii="Times New Roman" w:hAnsi="Times New Roman" w:cs="Times New Roman"/>
          <w:sz w:val="24"/>
          <w:szCs w:val="24"/>
        </w:rPr>
        <w:t>(Fujimura, 2000; Kim, n.d.; MOSLEY, 2009)</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As earlier mentioned, citizen needs were served primarily at the local level until the end of the nineteenth century after which public </w:t>
      </w:r>
      <w:r w:rsidR="00816AF1" w:rsidRPr="00124B25">
        <w:rPr>
          <w:rFonts w:ascii="Times New Roman" w:hAnsi="Times New Roman" w:cs="Times New Roman"/>
          <w:sz w:val="24"/>
          <w:szCs w:val="24"/>
        </w:rPr>
        <w:t xml:space="preserve">health </w:t>
      </w:r>
      <w:r w:rsidRPr="00124B25">
        <w:rPr>
          <w:rFonts w:ascii="Times New Roman" w:hAnsi="Times New Roman" w:cs="Times New Roman"/>
          <w:sz w:val="24"/>
          <w:szCs w:val="24"/>
        </w:rPr>
        <w:t>service delivery became a mixed central-local responsibility</w:t>
      </w:r>
      <w:r w:rsidR="00343FE1" w:rsidRPr="00124B25">
        <w:rPr>
          <w:rFonts w:ascii="Times New Roman" w:hAnsi="Times New Roman" w:cs="Times New Roman"/>
          <w:sz w:val="24"/>
          <w:szCs w:val="24"/>
        </w:rPr>
        <w:fldChar w:fldCharType="begin"/>
      </w:r>
      <w:r w:rsidR="00F6176D" w:rsidRPr="00124B25">
        <w:rPr>
          <w:rFonts w:ascii="Times New Roman" w:hAnsi="Times New Roman" w:cs="Times New Roman"/>
          <w:sz w:val="24"/>
          <w:szCs w:val="24"/>
        </w:rPr>
        <w:instrText xml:space="preserve"> ADDIN ZOTERO_ITEM CSL_CITATION {"citationID":"KPZd6flX","properties":{"formattedCitation":"(J. Raadschelders, 2020; J. C. N. Raadschelders, n.d.)","plainCitation":"(J. Raadschelders, 2020; J. C. N. Raadschelders, n.d.)","noteIndex":0},"citationItems":[{"id":2255,"uris":["http://zotero.org/users/6518792/items/L27664PZ"],"uri":["http://zotero.org/users/6518792/items/L27664PZ"],"itemData":{"id":2255,"type":"book","event-place":"Ann Arbor, MI","ISBN":"978-0-472-13223-2","language":"en","note":"DOI: 10.3998/mpub.11666501","publisher":"University of Michigan Press","publisher-place":"Ann Arbor, MI","source":"DOI.org (Crossref)","title":"The Three Ages of Government: From the Person, to the Group, to the World","title-short":"The Three Ages of Government","URL":"https://hdl.handle.net/2027/fulcrum.c247dt86h","author":[{"family":"Raadschelders","given":"Jos"}],"accessed":{"date-parts":[["2021",7,21]]},"issued":{"date-parts":[["2020"]]}}},{"id":2273,"uris":["http://zotero.org/users/6518792/items/7ZYUXSA5"],"uri":["http://zotero.org/users/6518792/items/7ZYUXSA5"],"itemData":{"id":2273,"type":"article-journal","language":"en","page":"39","source":"Zotero","title":"Challenges of Governing Democratic Regimes:","author":[{"family":"Raadschelders","given":"Jos C N"}]}}],"schema":"https://github.com/citation-style-language/schema/raw/master/csl-citation.json"} </w:instrText>
      </w:r>
      <w:r w:rsidR="00343FE1" w:rsidRPr="00124B25">
        <w:rPr>
          <w:rFonts w:ascii="Times New Roman" w:hAnsi="Times New Roman" w:cs="Times New Roman"/>
          <w:sz w:val="24"/>
          <w:szCs w:val="24"/>
        </w:rPr>
        <w:fldChar w:fldCharType="separate"/>
      </w:r>
      <w:r w:rsidR="00F6176D" w:rsidRPr="00124B25">
        <w:rPr>
          <w:rFonts w:ascii="Times New Roman" w:hAnsi="Times New Roman" w:cs="Times New Roman"/>
          <w:sz w:val="24"/>
          <w:szCs w:val="24"/>
        </w:rPr>
        <w:t>(Raadschelders, 2020)</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w:t>
      </w:r>
    </w:p>
    <w:p w:rsidR="00062687" w:rsidRPr="00124B25" w:rsidRDefault="00E93995" w:rsidP="00062687">
      <w:pPr>
        <w:spacing w:after="240" w:line="360" w:lineRule="auto"/>
        <w:jc w:val="both"/>
        <w:rPr>
          <w:rFonts w:ascii="Times New Roman" w:hAnsi="Times New Roman" w:cs="Times New Roman"/>
          <w:sz w:val="24"/>
          <w:szCs w:val="24"/>
        </w:rPr>
      </w:pPr>
      <w:r w:rsidRPr="00124B25">
        <w:rPr>
          <w:rFonts w:ascii="Times New Roman" w:hAnsi="Times New Roman" w:cs="Times New Roman"/>
          <w:sz w:val="24"/>
          <w:szCs w:val="24"/>
        </w:rPr>
        <w:lastRenderedPageBreak/>
        <w:t>Fujimura (2000)adds that the welfare state has five basic c</w:t>
      </w:r>
      <w:r w:rsidR="00F6176D" w:rsidRPr="00124B25">
        <w:rPr>
          <w:rFonts w:ascii="Times New Roman" w:hAnsi="Times New Roman" w:cs="Times New Roman"/>
          <w:sz w:val="24"/>
          <w:szCs w:val="24"/>
        </w:rPr>
        <w:t xml:space="preserve">omponents and they include: </w:t>
      </w:r>
      <w:r w:rsidRPr="00124B25">
        <w:rPr>
          <w:rFonts w:ascii="Times New Roman" w:hAnsi="Times New Roman" w:cs="Times New Roman"/>
          <w:sz w:val="24"/>
          <w:szCs w:val="24"/>
        </w:rPr>
        <w:t>a social security system</w:t>
      </w:r>
      <w:r w:rsidR="00343FE1" w:rsidRPr="00124B25">
        <w:rPr>
          <w:rFonts w:ascii="Times New Roman" w:hAnsi="Times New Roman" w:cs="Times New Roman"/>
          <w:sz w:val="24"/>
          <w:szCs w:val="24"/>
        </w:rPr>
        <w:fldChar w:fldCharType="begin"/>
      </w:r>
      <w:r w:rsidR="00F6176D" w:rsidRPr="00124B25">
        <w:rPr>
          <w:rFonts w:ascii="Times New Roman" w:hAnsi="Times New Roman" w:cs="Times New Roman"/>
          <w:sz w:val="24"/>
          <w:szCs w:val="24"/>
        </w:rPr>
        <w:instrText xml:space="preserve"> ADDIN ZOTERO_ITEM CSL_CITATION {"citationID":"SVuZcLgQ","properties":{"formattedCitation":"(Fujimura, 2000)","plainCitation":"(Fujimura, 2000)","noteIndex":0},"citationItems":[{"id":2281,"uris":["http://zotero.org/users/6518792/items/UP76IUCJ"],"uri":["http://zotero.org/users/6518792/items/UP76IUCJ"],"itemData":{"id":2281,"type":"article-journal","abstract":"The welfare state system commanded a social consensus for a certain period after the Second World War and is still regarded by some as an ideal model. Since the 1970s, however, it has been exposed to criticism due to fiscal crises, problems in everyday life, etc. As a consequence, the welfare state is surrendering its exalted position to a welfare society where people are at the center of management through local communities and nonprofit organizations (NPOs). In Japan, the welfare state and the welfare society are regarded as being antithetical in terms of the people who run them. The welfare state is considered to attach great importance to assisting the poverty-level/low-income group. However, because social insurance constitutes the core of its policies and the middle class has gradually come to enjoy substantial benefits through expanded coverage by welfare services and reductions in the burden of beneficiaries, this system is giving rise to the idea of \"the welfare state for the middle class.\" On the other hand, NPOs, which are considered to be a key component of welfare society, are simultaneously organizations whose framework is supported by the middle class. The middle class, therefore, is becoming both the beneficiary of the welfare state and the backbone of welfare society. The aim of this paper is to reconsider the positions of the welfare state and the welfare society in the light of this new perspective of the middle class.","container-title":"Review of Population and Social Policy","DOI":"10.4057/jsr.49.352","journalAbbreviation":"Review of Population and Social Policy","source":"ResearchGate","title":"The Welfare State, the Middle Class, and the Welfare Society","volume":"9","author":[{"family":"Fujimura","given":"Masayuki"}],"issued":{"date-parts":[["2000",1,1]]}}}],"schema":"https://github.com/citation-style-language/schema/raw/master/csl-citation.json"} </w:instrText>
      </w:r>
      <w:r w:rsidR="00343FE1" w:rsidRPr="00124B25">
        <w:rPr>
          <w:rFonts w:ascii="Times New Roman" w:hAnsi="Times New Roman" w:cs="Times New Roman"/>
          <w:sz w:val="24"/>
          <w:szCs w:val="24"/>
        </w:rPr>
        <w:fldChar w:fldCharType="separate"/>
      </w:r>
      <w:r w:rsidR="00F6176D" w:rsidRPr="00124B25">
        <w:rPr>
          <w:rFonts w:ascii="Times New Roman" w:hAnsi="Times New Roman" w:cs="Times New Roman"/>
          <w:sz w:val="24"/>
          <w:szCs w:val="24"/>
        </w:rPr>
        <w:t>(Fujimura, 2000)</w:t>
      </w:r>
      <w:r w:rsidR="00343FE1" w:rsidRPr="00124B25">
        <w:rPr>
          <w:rFonts w:ascii="Times New Roman" w:hAnsi="Times New Roman" w:cs="Times New Roman"/>
          <w:sz w:val="24"/>
          <w:szCs w:val="24"/>
        </w:rPr>
        <w:fldChar w:fldCharType="end"/>
      </w:r>
      <w:r w:rsidR="00F6176D" w:rsidRPr="00124B25">
        <w:rPr>
          <w:rFonts w:ascii="Times New Roman" w:hAnsi="Times New Roman" w:cs="Times New Roman"/>
          <w:sz w:val="24"/>
          <w:szCs w:val="24"/>
        </w:rPr>
        <w:t xml:space="preserve">; </w:t>
      </w:r>
      <w:r w:rsidRPr="00124B25">
        <w:rPr>
          <w:rFonts w:ascii="Times New Roman" w:hAnsi="Times New Roman" w:cs="Times New Roman"/>
          <w:sz w:val="24"/>
          <w:szCs w:val="24"/>
        </w:rPr>
        <w:t>central and local governments as the managerial core of the system</w:t>
      </w:r>
      <w:r w:rsidR="00343FE1" w:rsidRPr="00124B25">
        <w:rPr>
          <w:rFonts w:ascii="Times New Roman" w:hAnsi="Times New Roman" w:cs="Times New Roman"/>
          <w:sz w:val="24"/>
          <w:szCs w:val="24"/>
        </w:rPr>
        <w:fldChar w:fldCharType="begin"/>
      </w:r>
      <w:r w:rsidR="00F6176D" w:rsidRPr="00124B25">
        <w:rPr>
          <w:rFonts w:ascii="Times New Roman" w:hAnsi="Times New Roman" w:cs="Times New Roman"/>
          <w:sz w:val="24"/>
          <w:szCs w:val="24"/>
        </w:rPr>
        <w:instrText xml:space="preserve"> ADDIN ZOTERO_ITEM CSL_CITATION {"citationID":"Cki66NgI","properties":{"formattedCitation":"(Fujimura, 2000)","plainCitation":"(Fujimura, 2000)","noteIndex":0},"citationItems":[{"id":2281,"uris":["http://zotero.org/users/6518792/items/UP76IUCJ"],"uri":["http://zotero.org/users/6518792/items/UP76IUCJ"],"itemData":{"id":2281,"type":"article-journal","abstract":"The welfare state system commanded a social consensus for a certain period after the Second World War and is still regarded by some as an ideal model. Since the 1970s, however, it has been exposed to criticism due to fiscal crises, problems in everyday life, etc. As a consequence, the welfare state is surrendering its exalted position to a welfare society where people are at the center of management through local communities and nonprofit organizations (NPOs). In Japan, the welfare state and the welfare society are regarded as being antithetical in terms of the people who run them. The welfare state is considered to attach great importance to assisting the poverty-level/low-income group. However, because social insurance constitutes the core of its policies and the middle class has gradually come to enjoy substantial benefits through expanded coverage by welfare services and reductions in the burden of beneficiaries, this system is giving rise to the idea of \"the welfare state for the middle class.\" On the other hand, NPOs, which are considered to be a key component of welfare society, are simultaneously organizations whose framework is supported by the middle class. The middle class, therefore, is becoming both the beneficiary of the welfare state and the backbone of welfare society. The aim of this paper is to reconsider the positions of the welfare state and the welfare society in the light of this new perspective of the middle class.","container-title":"Review of Population and Social Policy","DOI":"10.4057/jsr.49.352","journalAbbreviation":"Review of Population and Social Policy","source":"ResearchGate","title":"The Welfare State, the Middle Class, and the Welfare Society","volume":"9","author":[{"family":"Fujimura","given":"Masayuki"}],"issued":{"date-parts":[["2000",1,1]]}}}],"schema":"https://github.com/citation-style-language/schema/raw/master/csl-citation.json"} </w:instrText>
      </w:r>
      <w:r w:rsidR="00343FE1" w:rsidRPr="00124B25">
        <w:rPr>
          <w:rFonts w:ascii="Times New Roman" w:hAnsi="Times New Roman" w:cs="Times New Roman"/>
          <w:sz w:val="24"/>
          <w:szCs w:val="24"/>
        </w:rPr>
        <w:fldChar w:fldCharType="separate"/>
      </w:r>
      <w:r w:rsidR="00F6176D" w:rsidRPr="00124B25">
        <w:rPr>
          <w:rFonts w:ascii="Times New Roman" w:hAnsi="Times New Roman" w:cs="Times New Roman"/>
          <w:sz w:val="24"/>
          <w:szCs w:val="24"/>
        </w:rPr>
        <w:t>(Fujimura, 2000)</w:t>
      </w:r>
      <w:r w:rsidR="00343FE1" w:rsidRPr="00124B25">
        <w:rPr>
          <w:rFonts w:ascii="Times New Roman" w:hAnsi="Times New Roman" w:cs="Times New Roman"/>
          <w:sz w:val="24"/>
          <w:szCs w:val="24"/>
        </w:rPr>
        <w:fldChar w:fldCharType="end"/>
      </w:r>
      <w:r w:rsidR="00F6176D" w:rsidRPr="00124B25">
        <w:rPr>
          <w:rFonts w:ascii="Times New Roman" w:hAnsi="Times New Roman" w:cs="Times New Roman"/>
          <w:sz w:val="24"/>
          <w:szCs w:val="24"/>
        </w:rPr>
        <w:t xml:space="preserve">; </w:t>
      </w:r>
      <w:r w:rsidRPr="00124B25">
        <w:rPr>
          <w:rFonts w:ascii="Times New Roman" w:hAnsi="Times New Roman" w:cs="Times New Roman"/>
          <w:sz w:val="24"/>
          <w:szCs w:val="24"/>
        </w:rPr>
        <w:t>social recognition and legislation of fundamental human rights, which support the system’s establishment at the ideological level</w:t>
      </w:r>
      <w:r w:rsidR="00343FE1" w:rsidRPr="00124B25">
        <w:rPr>
          <w:rFonts w:ascii="Times New Roman" w:hAnsi="Times New Roman" w:cs="Times New Roman"/>
          <w:sz w:val="24"/>
          <w:szCs w:val="24"/>
        </w:rPr>
        <w:fldChar w:fldCharType="begin"/>
      </w:r>
      <w:r w:rsidR="00F6176D" w:rsidRPr="00124B25">
        <w:rPr>
          <w:rFonts w:ascii="Times New Roman" w:hAnsi="Times New Roman" w:cs="Times New Roman"/>
          <w:sz w:val="24"/>
          <w:szCs w:val="24"/>
        </w:rPr>
        <w:instrText xml:space="preserve"> ADDIN ZOTERO_ITEM CSL_CITATION {"citationID":"v2eQLIPM","properties":{"formattedCitation":"(Fujimura, 2000)","plainCitation":"(Fujimura, 2000)","noteIndex":0},"citationItems":[{"id":2281,"uris":["http://zotero.org/users/6518792/items/UP76IUCJ"],"uri":["http://zotero.org/users/6518792/items/UP76IUCJ"],"itemData":{"id":2281,"type":"article-journal","abstract":"The welfare state system commanded a social consensus for a certain period after the Second World War and is still regarded by some as an ideal model. Since the 1970s, however, it has been exposed to criticism due to fiscal crises, problems in everyday life, etc. As a consequence, the welfare state is surrendering its exalted position to a welfare society where people are at the center of management through local communities and nonprofit organizations (NPOs). In Japan, the welfare state and the welfare society are regarded as being antithetical in terms of the people who run them. The welfare state is considered to attach great importance to assisting the poverty-level/low-income group. However, because social insurance constitutes the core of its policies and the middle class has gradually come to enjoy substantial benefits through expanded coverage by welfare services and reductions in the burden of beneficiaries, this system is giving rise to the idea of \"the welfare state for the middle class.\" On the other hand, NPOs, which are considered to be a key component of welfare society, are simultaneously organizations whose framework is supported by the middle class. The middle class, therefore, is becoming both the beneficiary of the welfare state and the backbone of welfare society. The aim of this paper is to reconsider the positions of the welfare state and the welfare society in the light of this new perspective of the middle class.","container-title":"Review of Population and Social Policy","DOI":"10.4057/jsr.49.352","journalAbbreviation":"Review of Population and Social Policy","source":"ResearchGate","title":"The Welfare State, the Middle Class, and the Welfare Society","volume":"9","author":[{"family":"Fujimura","given":"Masayuki"}],"issued":{"date-parts":[["2000",1,1]]}}}],"schema":"https://github.com/citation-style-language/schema/raw/master/csl-citation.json"} </w:instrText>
      </w:r>
      <w:r w:rsidR="00343FE1" w:rsidRPr="00124B25">
        <w:rPr>
          <w:rFonts w:ascii="Times New Roman" w:hAnsi="Times New Roman" w:cs="Times New Roman"/>
          <w:sz w:val="24"/>
          <w:szCs w:val="24"/>
        </w:rPr>
        <w:fldChar w:fldCharType="separate"/>
      </w:r>
      <w:r w:rsidR="00F6176D" w:rsidRPr="00124B25">
        <w:rPr>
          <w:rFonts w:ascii="Times New Roman" w:hAnsi="Times New Roman" w:cs="Times New Roman"/>
          <w:sz w:val="24"/>
          <w:szCs w:val="24"/>
        </w:rPr>
        <w:t>(Fujimura, 2000)</w:t>
      </w:r>
      <w:r w:rsidR="00343FE1" w:rsidRPr="00124B25">
        <w:rPr>
          <w:rFonts w:ascii="Times New Roman" w:hAnsi="Times New Roman" w:cs="Times New Roman"/>
          <w:sz w:val="24"/>
          <w:szCs w:val="24"/>
        </w:rPr>
        <w:fldChar w:fldCharType="end"/>
      </w:r>
      <w:r w:rsidR="00F6176D" w:rsidRPr="00124B25">
        <w:rPr>
          <w:rFonts w:ascii="Times New Roman" w:hAnsi="Times New Roman" w:cs="Times New Roman"/>
          <w:sz w:val="24"/>
          <w:szCs w:val="24"/>
        </w:rPr>
        <w:t xml:space="preserve">; </w:t>
      </w:r>
      <w:r w:rsidRPr="00124B25">
        <w:rPr>
          <w:rFonts w:ascii="Times New Roman" w:hAnsi="Times New Roman" w:cs="Times New Roman"/>
          <w:sz w:val="24"/>
          <w:szCs w:val="24"/>
        </w:rPr>
        <w:t>the justification of state intervention in the economic sphere to achieve full employment</w:t>
      </w:r>
      <w:r w:rsidR="00343FE1" w:rsidRPr="00124B25">
        <w:rPr>
          <w:rFonts w:ascii="Times New Roman" w:hAnsi="Times New Roman" w:cs="Times New Roman"/>
          <w:sz w:val="24"/>
          <w:szCs w:val="24"/>
        </w:rPr>
        <w:fldChar w:fldCharType="begin"/>
      </w:r>
      <w:r w:rsidR="00F6176D" w:rsidRPr="00124B25">
        <w:rPr>
          <w:rFonts w:ascii="Times New Roman" w:hAnsi="Times New Roman" w:cs="Times New Roman"/>
          <w:sz w:val="24"/>
          <w:szCs w:val="24"/>
        </w:rPr>
        <w:instrText xml:space="preserve"> ADDIN ZOTERO_ITEM CSL_CITATION {"citationID":"CmW9bSw2","properties":{"formattedCitation":"(Fujimura, 2000)","plainCitation":"(Fujimura, 2000)","noteIndex":0},"citationItems":[{"id":2281,"uris":["http://zotero.org/users/6518792/items/UP76IUCJ"],"uri":["http://zotero.org/users/6518792/items/UP76IUCJ"],"itemData":{"id":2281,"type":"article-journal","abstract":"The welfare state system commanded a social consensus for a certain period after the Second World War and is still regarded by some as an ideal model. Since the 1970s, however, it has been exposed to criticism due to fiscal crises, problems in everyday life, etc. As a consequence, the welfare state is surrendering its exalted position to a welfare society where people are at the center of management through local communities and nonprofit organizations (NPOs). In Japan, the welfare state and the welfare society are regarded as being antithetical in terms of the people who run them. The welfare state is considered to attach great importance to assisting the poverty-level/low-income group. However, because social insurance constitutes the core of its policies and the middle class has gradually come to enjoy substantial benefits through expanded coverage by welfare services and reductions in the burden of beneficiaries, this system is giving rise to the idea of \"the welfare state for the middle class.\" On the other hand, NPOs, which are considered to be a key component of welfare society, are simultaneously organizations whose framework is supported by the middle class. The middle class, therefore, is becoming both the beneficiary of the welfare state and the backbone of welfare society. The aim of this paper is to reconsider the positions of the welfare state and the welfare society in the light of this new perspective of the middle class.","container-title":"Review of Population and Social Policy","DOI":"10.4057/jsr.49.352","journalAbbreviation":"Review of Population and Social Policy","source":"ResearchGate","title":"The Welfare State, the Middle Class, and the Welfare Society","volume":"9","author":[{"family":"Fujimura","given":"Masayuki"}],"issued":{"date-parts":[["2000",1,1]]}}}],"schema":"https://github.com/citation-style-language/schema/raw/master/csl-citation.json"} </w:instrText>
      </w:r>
      <w:r w:rsidR="00343FE1" w:rsidRPr="00124B25">
        <w:rPr>
          <w:rFonts w:ascii="Times New Roman" w:hAnsi="Times New Roman" w:cs="Times New Roman"/>
          <w:sz w:val="24"/>
          <w:szCs w:val="24"/>
        </w:rPr>
        <w:fldChar w:fldCharType="separate"/>
      </w:r>
      <w:r w:rsidR="00F6176D" w:rsidRPr="00124B25">
        <w:rPr>
          <w:rFonts w:ascii="Times New Roman" w:hAnsi="Times New Roman" w:cs="Times New Roman"/>
          <w:sz w:val="24"/>
          <w:szCs w:val="24"/>
        </w:rPr>
        <w:t>(Fujimura, 2000)</w:t>
      </w:r>
      <w:r w:rsidR="00343FE1" w:rsidRPr="00124B25">
        <w:rPr>
          <w:rFonts w:ascii="Times New Roman" w:hAnsi="Times New Roman" w:cs="Times New Roman"/>
          <w:sz w:val="24"/>
          <w:szCs w:val="24"/>
        </w:rPr>
        <w:fldChar w:fldCharType="end"/>
      </w:r>
      <w:r w:rsidR="00F6176D" w:rsidRPr="00124B25">
        <w:rPr>
          <w:rFonts w:ascii="Times New Roman" w:hAnsi="Times New Roman" w:cs="Times New Roman"/>
          <w:sz w:val="24"/>
          <w:szCs w:val="24"/>
        </w:rPr>
        <w:t xml:space="preserve">; and </w:t>
      </w:r>
      <w:r w:rsidRPr="00124B25">
        <w:rPr>
          <w:rFonts w:ascii="Times New Roman" w:hAnsi="Times New Roman" w:cs="Times New Roman"/>
          <w:sz w:val="24"/>
          <w:szCs w:val="24"/>
        </w:rPr>
        <w:t>the realization of mass democracy based on the principle of parliamentary decision making in the political sphere</w:t>
      </w:r>
      <w:r w:rsidR="00343FE1" w:rsidRPr="00124B25">
        <w:rPr>
          <w:rFonts w:ascii="Times New Roman" w:hAnsi="Times New Roman" w:cs="Times New Roman"/>
          <w:sz w:val="24"/>
          <w:szCs w:val="24"/>
        </w:rPr>
        <w:fldChar w:fldCharType="begin"/>
      </w:r>
      <w:r w:rsidR="00F6176D" w:rsidRPr="00124B25">
        <w:rPr>
          <w:rFonts w:ascii="Times New Roman" w:hAnsi="Times New Roman" w:cs="Times New Roman"/>
          <w:sz w:val="24"/>
          <w:szCs w:val="24"/>
        </w:rPr>
        <w:instrText xml:space="preserve"> ADDIN ZOTERO_ITEM CSL_CITATION {"citationID":"ZxzgPDhD","properties":{"formattedCitation":"(Fujimura, 2000)","plainCitation":"(Fujimura, 2000)","noteIndex":0},"citationItems":[{"id":2281,"uris":["http://zotero.org/users/6518792/items/UP76IUCJ"],"uri":["http://zotero.org/users/6518792/items/UP76IUCJ"],"itemData":{"id":2281,"type":"article-journal","abstract":"The welfare state system commanded a social consensus for a certain period after the Second World War and is still regarded by some as an ideal model. Since the 1970s, however, it has been exposed to criticism due to fiscal crises, problems in everyday life, etc. As a consequence, the welfare state is surrendering its exalted position to a welfare society where people are at the center of management through local communities and nonprofit organizations (NPOs). In Japan, the welfare state and the welfare society are regarded as being antithetical in terms of the people who run them. The welfare state is considered to attach great importance to assisting the poverty-level/low-income group. However, because social insurance constitutes the core of its policies and the middle class has gradually come to enjoy substantial benefits through expanded coverage by welfare services and reductions in the burden of beneficiaries, this system is giving rise to the idea of \"the welfare state for the middle class.\" On the other hand, NPOs, which are considered to be a key component of welfare society, are simultaneously organizations whose framework is supported by the middle class. The middle class, therefore, is becoming both the beneficiary of the welfare state and the backbone of welfare society. The aim of this paper is to reconsider the positions of the welfare state and the welfare society in the light of this new perspective of the middle class.","container-title":"Review of Population and Social Policy","DOI":"10.4057/jsr.49.352","journalAbbreviation":"Review of Population and Social Policy","source":"ResearchGate","title":"The Welfare State, the Middle Class, and the Welfare Society","volume":"9","author":[{"family":"Fujimura","given":"Masayuki"}],"issued":{"date-parts":[["2000",1,1]]}}}],"schema":"https://github.com/citation-style-language/schema/raw/master/csl-citation.json"} </w:instrText>
      </w:r>
      <w:r w:rsidR="00343FE1" w:rsidRPr="00124B25">
        <w:rPr>
          <w:rFonts w:ascii="Times New Roman" w:hAnsi="Times New Roman" w:cs="Times New Roman"/>
          <w:sz w:val="24"/>
          <w:szCs w:val="24"/>
        </w:rPr>
        <w:fldChar w:fldCharType="separate"/>
      </w:r>
      <w:r w:rsidR="00F6176D" w:rsidRPr="00124B25">
        <w:rPr>
          <w:rFonts w:ascii="Times New Roman" w:hAnsi="Times New Roman" w:cs="Times New Roman"/>
          <w:sz w:val="24"/>
          <w:szCs w:val="24"/>
        </w:rPr>
        <w:t>(Fujimura, 2000)</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Most governments have since developed elaborate systems of public service delivery hinged on division of labor between central and local governments</w:t>
      </w:r>
      <w:r w:rsidR="00343FE1" w:rsidRPr="00124B25">
        <w:rPr>
          <w:rFonts w:ascii="Times New Roman" w:hAnsi="Times New Roman" w:cs="Times New Roman"/>
          <w:sz w:val="24"/>
          <w:szCs w:val="24"/>
        </w:rPr>
        <w:fldChar w:fldCharType="begin"/>
      </w:r>
      <w:r w:rsidR="00F6176D" w:rsidRPr="00124B25">
        <w:rPr>
          <w:rFonts w:ascii="Times New Roman" w:hAnsi="Times New Roman" w:cs="Times New Roman"/>
          <w:sz w:val="24"/>
          <w:szCs w:val="24"/>
        </w:rPr>
        <w:instrText xml:space="preserve"> ADDIN ZOTERO_ITEM CSL_CITATION {"citationID":"I9AOagwK","properties":{"formattedCitation":"(Bohne et al., 2014; J. Raadschelders, 2020)","plainCitation":"(Bohne et al., 2014; J. Raadschelders, 2020)","noteIndex":0},"citationItems":[{"id":2258,"uris":["http://zotero.org/users/6518792/items/KR8Y87WM"],"uri":["http://zotero.org/users/6518792/items/KR8Y87WM"],"itemData":{"id":2258,"type":"chapter","abstract":"The modern public administrator in both the developed and the developing world is facing unprecedented yet similar challenges. They include the globalization of markets, economic and financial crises, the polarization of politics, rapid advances in the technology of communication, a rapid decline of the width of social time (in other words, the time it takes to communicate a message from one person to another), substantial mistrust of the public sector, rising (income) inequalities, a burgeoning nonprofit sector and civil society, new forms of crime and terror, unsustainable rates of resource consumption, global environmental concerns, and rising tensions in multiethnic and multicultural societies. The problems that governments have been expected to address have never been simple, but it appears that many contemporary problems transcend the capacity of government, even when assisted by nonprofit and private actors. They are ‘wicked problems’ (Rittel and Webber, 1973) that, at best, can be “resolved” rather than solved.","container-title":"Public Administration and the Modern State: Assessing Trends and Impact","event-place":"London","ISBN":"978-1-137-43749-5","language":"en","note":"DOI: 10.1057/9781137437495_1","page":"1-14","publisher":"Palgrave Macmillan UK","publisher-place":"London","source":"Springer Link","title":"Introduction","URL":"https://doi.org/10.1057/9781137437495_1","author":[{"family":"Bohne","given":"Eberhard"},{"family":"Graham","given":"John D."},{"family":"Raadschelders","given":"Jos C. N."}],"editor":[{"family":"Bohne","given":"Eberhard"},{"family":"Graham","given":"John D."},{"family":"Raadschelders","given":"Jos C. N."},{"family":"Lehrke","given":"Jesse Paul"}],"accessed":{"date-parts":[["2021",7,21]]},"issued":{"date-parts":[["2014"]]}}},{"id":2255,"uris":["http://zotero.org/users/6518792/items/L27664PZ"],"uri":["http://zotero.org/users/6518792/items/L27664PZ"],"itemData":{"id":2255,"type":"book","event-place":"Ann Arbor, MI","ISBN":"978-0-472-13223-2","language":"en","note":"DOI: 10.3998/mpub.11666501","publisher":"University of Michigan Press","publisher-place":"Ann Arbor, MI","source":"DOI.org (Crossref)","title":"The Three Ages of Government: From the Person, to the Group, to the World","title-short":"The Three Ages of Government","URL":"https://hdl.handle.net/2027/fulcrum.c247dt86h","author":[{"family":"Raadschelders","given":"Jos"}],"accessed":{"date-parts":[["2021",7,21]]},"issued":{"date-parts":[["2020"]]}}}],"schema":"https://github.com/citation-style-language/schema/raw/master/csl-citation.json"} </w:instrText>
      </w:r>
      <w:r w:rsidR="00343FE1" w:rsidRPr="00124B25">
        <w:rPr>
          <w:rFonts w:ascii="Times New Roman" w:hAnsi="Times New Roman" w:cs="Times New Roman"/>
          <w:sz w:val="24"/>
          <w:szCs w:val="24"/>
        </w:rPr>
        <w:fldChar w:fldCharType="separate"/>
      </w:r>
      <w:r w:rsidR="00F6176D" w:rsidRPr="00124B25">
        <w:rPr>
          <w:rFonts w:ascii="Times New Roman" w:hAnsi="Times New Roman" w:cs="Times New Roman"/>
          <w:sz w:val="24"/>
          <w:szCs w:val="24"/>
        </w:rPr>
        <w:t>(Bohne et al., 2014; Raadschelders, 2020)</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w:t>
      </w:r>
    </w:p>
    <w:p w:rsidR="00062687" w:rsidRPr="00124B25" w:rsidRDefault="00E93995" w:rsidP="00062687">
      <w:pPr>
        <w:spacing w:after="240"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The shortcomings and criticism of the welfare state as a vehicle for </w:t>
      </w:r>
      <w:r w:rsidR="00E50A44" w:rsidRPr="00124B25">
        <w:rPr>
          <w:rFonts w:ascii="Times New Roman" w:hAnsi="Times New Roman" w:cs="Times New Roman"/>
          <w:sz w:val="24"/>
          <w:szCs w:val="24"/>
        </w:rPr>
        <w:t xml:space="preserve">health </w:t>
      </w:r>
      <w:r w:rsidRPr="00124B25">
        <w:rPr>
          <w:rFonts w:ascii="Times New Roman" w:hAnsi="Times New Roman" w:cs="Times New Roman"/>
          <w:sz w:val="24"/>
          <w:szCs w:val="24"/>
        </w:rPr>
        <w:t>service delivery led to a shift in state ideology in advanced capitalist nations since the late 1970s towards New Public Management (NPM)</w:t>
      </w:r>
      <w:r w:rsidR="00343FE1" w:rsidRPr="00124B25">
        <w:rPr>
          <w:rFonts w:ascii="Times New Roman" w:hAnsi="Times New Roman" w:cs="Times New Roman"/>
          <w:sz w:val="24"/>
          <w:szCs w:val="24"/>
        </w:rPr>
        <w:fldChar w:fldCharType="begin"/>
      </w:r>
      <w:r w:rsidR="00F6176D" w:rsidRPr="00124B25">
        <w:rPr>
          <w:rFonts w:ascii="Times New Roman" w:hAnsi="Times New Roman" w:cs="Times New Roman"/>
          <w:sz w:val="24"/>
          <w:szCs w:val="24"/>
        </w:rPr>
        <w:instrText xml:space="preserve"> ADDIN ZOTERO_ITEM CSL_CITATION {"citationID":"qLqO99nc","properties":{"formattedCitation":"(Amsler &amp; Foxworthy, 2014; Haque, n.d.; Mudge, 2008)","plainCitation":"(Amsler &amp; Foxworthy, 2014; Haque, n.d.; Mudge, 2008)","noteIndex":0},"citationItems":[{"id":2263,"uris":["http://zotero.org/users/6518792/items/WCKFG533"],"uri":["http://zotero.org/users/6518792/items/WCKFG533"],"itemData":{"id":2263,"type":"chapter","abstract":"On his first full day in office, President Barack Obama signed an Executive Memorandum committing to create ‘an unprecedented level of openness in Government’ and ‘a system of transparency, public participation, and collaboration’ to strengthen democracy, ensure the public trust, and ‘promote efficiency and effectiveness in Government’ (White House, 2009). The theory behind this Open Government Initiative (OGI) was threefold: transparency promotes accountability and provides information for the public, participation enhances government effectiveness and the quality of decision making, and collaboration engages Americans in the work of their government. This movement has expanded internationally; there is now an Open Government Partnership among a community of nations (Open Government Partnership, 2012).","container-title":"Public Administration and the Modern State: Assessing Trends and Impact","event-place":"London","ISBN":"978-1-137-43749-5","language":"en","note":"DOI: 10.1057/9781137437495_13","page":"189-202","publisher":"Palgrave Macmillan UK","publisher-place":"London","source":"Springer Link","title":"Collaborative Governance and Collaborating Online: The Open Government Initiative in the United States","title-short":"Collaborative Governance and Collaborating Online","URL":"https://doi.org/10.1057/9781137437495_13","author":[{"family":"Amsler","given":"Lisa Blomgren"},{"family":"Foxworthy","given":"Susanna"}],"editor":[{"family":"Bohne","given":"Eberhard"},{"family":"Graham","given":"John D."},{"family":"Raadschelders","given":"Jos C. N."},{"family":"Lehrke","given":"Jesse Paul"}],"accessed":{"date-parts":[["2021",7,21]]},"issued":{"date-parts":[["2014"]]}}},{"id":2285,"uris":["http://zotero.org/users/6518792/items/HSJAYLJ6"],"uri":["http://zotero.org/users/6518792/items/HSJAYLJ6"],"itemData":{"id":2285,"type":"article-journal","container-title":"PUBLIC ADMINISTRATION AND PUBLIC POLICY","language":"en","page":"8","source":"Zotero","title":"New Public Management: Origins, Dimensions and Critical Implications","author":[{"family":"Haque","given":"M Shamsul"}]}},{"id":2289,"uris":["http://zotero.org/users/6518792/items/6DX6HL7J"],"uri":["http://zotero.org/users/6518792/items/6DX6HL7J"],"itemData":{"id":2289,"type":"article-journal","abstract":"Neo-liberalism is an oft-invoked but ill-defined concept in the social sciences. This article conceptualizes neo-liberalism as a sui generis ideological system born of struggle and collaboration in three worlds: intellectual, bureaucratic and political. Emphasizing neo-liberalism's third ‘face’, it argues that a failure to grasp neo-liberalism as a political form imposes two limitations on understanding its effects: (i) fostering an implicit assumption that European political elites are ‘naturally’ opposed to the implementation of neo-liberal policies; and (ii) tending to pre-empt inquiry into an unsettling fact—namely, that the most effective advocates of policies understood as neo-liberal in Western Europe (and beyond) have often been elites who are sympathetic to, or are representatives of, the left and centre-left. Given that social democratic politics were uniquely powerful in Western Europe for much of the post-war period, neo-liberalism within the mainstream parties of the European left deserves particular attention.","container-title":"Socio-Economic Review","DOI":"10.1093/ser/mwn016","ISSN":"1475-1461","issue":"4","journalAbbreviation":"Socio-Economic Review","page":"703-731","source":"Silverchair","title":"What is neo-liberalism?","volume":"6","author":[{"family":"Mudge","given":"Stephanie Lee"}],"issued":{"date-parts":[["2008",10,1]]}}}],"schema":"https://github.com/citation-style-language/schema/raw/master/csl-citation.json"} </w:instrText>
      </w:r>
      <w:r w:rsidR="00343FE1" w:rsidRPr="00124B25">
        <w:rPr>
          <w:rFonts w:ascii="Times New Roman" w:hAnsi="Times New Roman" w:cs="Times New Roman"/>
          <w:sz w:val="24"/>
          <w:szCs w:val="24"/>
        </w:rPr>
        <w:fldChar w:fldCharType="separate"/>
      </w:r>
      <w:r w:rsidR="00F6176D" w:rsidRPr="00124B25">
        <w:rPr>
          <w:rFonts w:ascii="Times New Roman" w:hAnsi="Times New Roman" w:cs="Times New Roman"/>
          <w:sz w:val="24"/>
          <w:szCs w:val="24"/>
        </w:rPr>
        <w:t>(Amsler&amp; Foxworthy, 2014; Haque, n.d.; Mudge, 2008)</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a neo-liberal framework which rejects the welfare state, opposes a large public sector, doubts government capacity, blames public bureaucracy, believes in private sector superiority, and emphasizes market competition i</w:t>
      </w:r>
      <w:r w:rsidR="00F6176D" w:rsidRPr="00124B25">
        <w:rPr>
          <w:rFonts w:ascii="Times New Roman" w:hAnsi="Times New Roman" w:cs="Times New Roman"/>
          <w:sz w:val="24"/>
          <w:szCs w:val="24"/>
        </w:rPr>
        <w:t xml:space="preserve">n service delivery </w:t>
      </w:r>
      <w:r w:rsidR="00343FE1" w:rsidRPr="00124B25">
        <w:rPr>
          <w:rFonts w:ascii="Times New Roman" w:hAnsi="Times New Roman" w:cs="Times New Roman"/>
          <w:sz w:val="24"/>
          <w:szCs w:val="24"/>
        </w:rPr>
        <w:fldChar w:fldCharType="begin"/>
      </w:r>
      <w:r w:rsidR="00F6176D" w:rsidRPr="00124B25">
        <w:rPr>
          <w:rFonts w:ascii="Times New Roman" w:hAnsi="Times New Roman" w:cs="Times New Roman"/>
          <w:sz w:val="24"/>
          <w:szCs w:val="24"/>
        </w:rPr>
        <w:instrText xml:space="preserve"> ADDIN ZOTERO_ITEM CSL_CITATION {"citationID":"3oblypbu","properties":{"formattedCitation":"(Fakhrul, 2015; Haque, n.d.; Mudge, 2008)","plainCitation":"(Fakhrul, 2015; Haque, n.d.; Mudge, 2008)","noteIndex":0},"citationItems":[{"id":2287,"uris":["http://zotero.org/users/6518792/items/HSKBCDPJ"],"uri":["http://zotero.org/users/6518792/items/HSKBCDPJ"],"itemData":{"id":2287,"type":"article-journal","abstract":"New Public M a n a g e m e n t ( NPM) s y s t e m h a s been the dominant p a r a d i g m i n public administration theory and practice since 1980s, having its affinity with markets and private sector management as the old administrative model has been under severe criticisms for its inability to deliver goods and services to the people. NPM is depicted as a normative conceptualization totally different in many ways from traditional public administration, providing services that citizens value to increase the autonomy of public managers and rewarding organizations and individuals to enhance the efficiency of public sector production. This paper focuses on the introductory discussion of the NPM system which has replaced the traditional public administration system and analysis of the trends, rationales and scope of reforms of the public sector in Bangladesh and African countries. The paper is based on archival research, where secondary data sources have been used and methodological filter was applied to confine the literature. New Public Management (NPM) is a different paradigm of public management that puts forward a different relationship between governments, the public service and the public.","container-title":"African Journal of Political Science and International Relations","DOI":"10.5897/AJPSIR2015.0775","ISSN":"1996-0832","issue":"4","journalAbbreviation":"Afr. J. Pol. Sci. Int. Relat.","language":"en","page":"141-152","source":"DOI.org (Crossref)","title":"New Public Management (NPM): A dominating paradigm in public sectors","title-short":"New Public Management (NPM)","volume":"9","author":[{"family":"Fakhrul","given":"Islam"}],"issued":{"date-parts":[["2015",4,30]]}}},{"id":2285,"uris":["http://zotero.org/users/6518792/items/HSJAYLJ6"],"uri":["http://zotero.org/users/6518792/items/HSJAYLJ6"],"itemData":{"id":2285,"type":"article-journal","container-title":"PUBLIC ADMINISTRATION AND PUBLIC POLICY","language":"en","page":"8","source":"Zotero","title":"New Public Management: Origins, Dimensions and Critical Implications","author":[{"family":"Haque","given":"M Shamsul"}]}},{"id":2289,"uris":["http://zotero.org/users/6518792/items/6DX6HL7J"],"uri":["http://zotero.org/users/6518792/items/6DX6HL7J"],"itemData":{"id":2289,"type":"article-journal","abstract":"Neo-liberalism is an oft-invoked but ill-defined concept in the social sciences. This article conceptualizes neo-liberalism as a sui generis ideological system born of struggle and collaboration in three worlds: intellectual, bureaucratic and political. Emphasizing neo-liberalism's third ‘face’, it argues that a failure to grasp neo-liberalism as a political form imposes two limitations on understanding its effects: (i) fostering an implicit assumption that European political elites are ‘naturally’ opposed to the implementation of neo-liberal policies; and (ii) tending to pre-empt inquiry into an unsettling fact—namely, that the most effective advocates of policies understood as neo-liberal in Western Europe (and beyond) have often been elites who are sympathetic to, or are representatives of, the left and centre-left. Given that social democratic politics were uniquely powerful in Western Europe for much of the post-war period, neo-liberalism within the mainstream parties of the European left deserves particular attention.","container-title":"Socio-Economic Review","DOI":"10.1093/ser/mwn016","ISSN":"1475-1461","issue":"4","journalAbbreviation":"Socio-Economic Review","page":"703-731","source":"Silverchair","title":"What is neo-liberalism?","volume":"6","author":[{"family":"Mudge","given":"Stephanie Lee"}],"issued":{"date-parts":[["2008",10,1]]}}}],"schema":"https://github.com/citation-style-language/schema/raw/master/csl-citation.json"} </w:instrText>
      </w:r>
      <w:r w:rsidR="00343FE1" w:rsidRPr="00124B25">
        <w:rPr>
          <w:rFonts w:ascii="Times New Roman" w:hAnsi="Times New Roman" w:cs="Times New Roman"/>
          <w:sz w:val="24"/>
          <w:szCs w:val="24"/>
        </w:rPr>
        <w:fldChar w:fldCharType="separate"/>
      </w:r>
      <w:r w:rsidR="00F6176D" w:rsidRPr="00124B25">
        <w:rPr>
          <w:rFonts w:ascii="Times New Roman" w:hAnsi="Times New Roman" w:cs="Times New Roman"/>
          <w:sz w:val="24"/>
          <w:szCs w:val="24"/>
        </w:rPr>
        <w:t>(Fakhrul, 2015; Haque, n.d.; Mudge, 2008)</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w:t>
      </w:r>
    </w:p>
    <w:p w:rsidR="00062687" w:rsidRPr="00124B25" w:rsidRDefault="00E93995" w:rsidP="00062687">
      <w:pPr>
        <w:spacing w:after="240" w:line="360" w:lineRule="auto"/>
        <w:jc w:val="both"/>
        <w:rPr>
          <w:rFonts w:ascii="Times New Roman" w:hAnsi="Times New Roman" w:cs="Times New Roman"/>
          <w:sz w:val="24"/>
          <w:szCs w:val="24"/>
        </w:rPr>
      </w:pPr>
      <w:r w:rsidRPr="00124B25">
        <w:rPr>
          <w:rFonts w:ascii="Times New Roman" w:hAnsi="Times New Roman" w:cs="Times New Roman"/>
          <w:sz w:val="24"/>
          <w:szCs w:val="24"/>
        </w:rPr>
        <w:t>In the developing world, the NPM model has not only taken root in relatively advanced economies in Asia and Latin America, it can also be noticed in some of the poorest African countries like Uganda, Zimbabwe, Tanzania, Malawi, Ghana and Zambia</w:t>
      </w:r>
      <w:r w:rsidR="00343FE1" w:rsidRPr="00124B25">
        <w:rPr>
          <w:rFonts w:ascii="Times New Roman" w:hAnsi="Times New Roman" w:cs="Times New Roman"/>
          <w:sz w:val="24"/>
          <w:szCs w:val="24"/>
        </w:rPr>
        <w:fldChar w:fldCharType="begin"/>
      </w:r>
      <w:r w:rsidR="00126FFE" w:rsidRPr="00124B25">
        <w:rPr>
          <w:rFonts w:ascii="Times New Roman" w:hAnsi="Times New Roman" w:cs="Times New Roman"/>
          <w:sz w:val="24"/>
          <w:szCs w:val="24"/>
        </w:rPr>
        <w:instrText xml:space="preserve"> ADDIN ZOTERO_ITEM CSL_CITATION {"citationID":"VFRSwsYo","properties":{"formattedCitation":"(Fakhrul, 2015; Franke, 2014; Haque, n.d.)","plainCitation":"(Fakhrul, 2015; Franke, 2014; Haque, n.d.)","noteIndex":0},"citationItems":[{"id":2287,"uris":["http://zotero.org/users/6518792/items/HSKBCDPJ"],"uri":["http://zotero.org/users/6518792/items/HSKBCDPJ"],"itemData":{"id":2287,"type":"article-journal","abstract":"New Public M a n a g e m e n t ( NPM) s y s t e m h a s been the dominant p a r a d i g m i n public administration theory and practice since 1980s, having its affinity with markets and private sector management as the old administrative model has been under severe criticisms for its inability to deliver goods and services to the people. NPM is depicted as a normative conceptualization totally different in many ways from traditional public administration, providing services that citizens value to increase the autonomy of public managers and rewarding organizations and individuals to enhance the efficiency of public sector production. This paper focuses on the introductory discussion of the NPM system which has replaced the traditional public administration system and analysis of the trends, rationales and scope of reforms of the public sector in Bangladesh and African countries. The paper is based on archival research, where secondary data sources have been used and methodological filter was applied to confine the literature. New Public Management (NPM) is a different paradigm of public management that puts forward a different relationship between governments, the public service and the public.","container-title":"African Journal of Political Science and International Relations","DOI":"10.5897/AJPSIR2015.0775","ISSN":"1996-0832","issue":"4","journalAbbreviation":"Afr. J. Pol. Sci. Int. Relat.","language":"en","page":"141-152","source":"DOI.org (Crossref)","title":"New Public Management (NPM): A dominating paradigm in public sectors","title-short":"New Public Management (NPM)","volume":"9","author":[{"family":"Fakhrul","given":"Islam"}],"issued":{"date-parts":[["2015",4,30]]}}},{"id":2260,"uris":["http://zotero.org/users/6518792/items/XXERCA5V"],"uri":["http://zotero.org/users/6518792/items/XXERCA5V"],"itemData":{"id":2260,"type":"chapter","abstract":"The outbreak of the global financial and economic crisis in 2007 brought the “active state” back into business. Western industrialized countries are now experiencing a return to stronger state interventions in the economy, which are considered as the answer to the tremendous distortions brought by the crisis. This crisis had its origins in the US financial sector and led to the near-collapse of the whole US financial system. The US crisis quickly spread to other Western countries, thus becoming a global problem. It also was not confined to the financial sector and spilled over — with a slight delay — into the real economy. These distortions had the effect that states, which had previously been reluctant to intervene, implemented rescue packages for individual companies or undertook industrial political measures for whole sectors.","container-title":"Public Administration and the Modern State: Assessing Trends and Impact","event-place":"London","ISBN":"978-1-137-43749-5","language":"en","note":"DOI: 10.1057/9781137437495_6","page":"75-89","publisher":"Palgrave Macmillan UK","publisher-place":"London","source":"Springer Link","title":"State Intervention in Times of the Global Economic Crisis","URL":"https://doi.org/10.1057/9781137437495_6","author":[{"family":"Franke","given":"Michael M."}],"editor":[{"family":"Bohne","given":"Eberhard"},{"family":"Graham","given":"John D."},{"family":"Raadschelders","given":"Jos C. N."},{"family":"Lehrke","given":"Jesse Paul"}],"accessed":{"date-parts":[["2021",7,21]]},"issued":{"date-parts":[["2014"]]}}},{"id":2285,"uris":["http://zotero.org/users/6518792/items/HSJAYLJ6"],"uri":["http://zotero.org/users/6518792/items/HSJAYLJ6"],"itemData":{"id":2285,"type":"article-journal","container-title":"PUBLIC ADMINISTRATION AND PUBLIC POLICY","language":"en","page":"8","source":"Zotero","title":"New Public Management: Origins, Dimensions and Critical Implications","author":[{"family":"Haque","given":"M Shamsul"}]}}],"schema":"https://github.com/citation-style-language/schema/raw/master/csl-citation.json"} </w:instrText>
      </w:r>
      <w:r w:rsidR="00343FE1" w:rsidRPr="00124B25">
        <w:rPr>
          <w:rFonts w:ascii="Times New Roman" w:hAnsi="Times New Roman" w:cs="Times New Roman"/>
          <w:sz w:val="24"/>
          <w:szCs w:val="24"/>
        </w:rPr>
        <w:fldChar w:fldCharType="separate"/>
      </w:r>
      <w:r w:rsidR="00126FFE" w:rsidRPr="00124B25">
        <w:rPr>
          <w:rFonts w:ascii="Times New Roman" w:hAnsi="Times New Roman" w:cs="Times New Roman"/>
          <w:sz w:val="24"/>
          <w:szCs w:val="24"/>
        </w:rPr>
        <w:t>(Fakhrul, 2015; Franke, 2014; Haque, n.d.)</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Under the pressure of neo-liberal policy preferences in advanced capitalist nations, international agencies such the World Bank, the International Monetary Fund, the World Trade Organization, the African Development Bank, Asian D</w:t>
      </w:r>
      <w:r w:rsidR="00982313" w:rsidRPr="00124B25">
        <w:rPr>
          <w:rFonts w:ascii="Times New Roman" w:hAnsi="Times New Roman" w:cs="Times New Roman"/>
          <w:sz w:val="24"/>
          <w:szCs w:val="24"/>
        </w:rPr>
        <w:t xml:space="preserve">evelopment Bank embraced an </w:t>
      </w:r>
      <w:r w:rsidR="00A234D3" w:rsidRPr="00124B25">
        <w:rPr>
          <w:rFonts w:ascii="Times New Roman" w:hAnsi="Times New Roman" w:cs="Times New Roman"/>
          <w:sz w:val="24"/>
          <w:szCs w:val="24"/>
        </w:rPr>
        <w:t>anti-state</w:t>
      </w:r>
      <w:r w:rsidRPr="00124B25">
        <w:rPr>
          <w:rFonts w:ascii="Times New Roman" w:hAnsi="Times New Roman" w:cs="Times New Roman"/>
          <w:sz w:val="24"/>
          <w:szCs w:val="24"/>
        </w:rPr>
        <w:t xml:space="preserve"> policy stance and imposed market-</w:t>
      </w:r>
      <w:r w:rsidR="00982313" w:rsidRPr="00124B25">
        <w:rPr>
          <w:rFonts w:ascii="Times New Roman" w:hAnsi="Times New Roman" w:cs="Times New Roman"/>
          <w:sz w:val="24"/>
          <w:szCs w:val="24"/>
        </w:rPr>
        <w:t>based</w:t>
      </w:r>
      <w:r w:rsidRPr="00124B25">
        <w:rPr>
          <w:rFonts w:ascii="Times New Roman" w:hAnsi="Times New Roman" w:cs="Times New Roman"/>
          <w:sz w:val="24"/>
          <w:szCs w:val="24"/>
        </w:rPr>
        <w:t xml:space="preserve"> public sector reforms (in line with the NPM model) on developing nations during the 1</w:t>
      </w:r>
      <w:r w:rsidR="00062687" w:rsidRPr="00124B25">
        <w:rPr>
          <w:rFonts w:ascii="Times New Roman" w:hAnsi="Times New Roman" w:cs="Times New Roman"/>
          <w:sz w:val="24"/>
          <w:szCs w:val="24"/>
        </w:rPr>
        <w:t xml:space="preserve">980s and 1990s </w:t>
      </w:r>
      <w:r w:rsidR="00343FE1" w:rsidRPr="00124B25">
        <w:rPr>
          <w:rFonts w:ascii="Times New Roman" w:hAnsi="Times New Roman" w:cs="Times New Roman"/>
          <w:sz w:val="24"/>
          <w:szCs w:val="24"/>
        </w:rPr>
        <w:fldChar w:fldCharType="begin"/>
      </w:r>
      <w:r w:rsidR="00126FFE" w:rsidRPr="00124B25">
        <w:rPr>
          <w:rFonts w:ascii="Times New Roman" w:hAnsi="Times New Roman" w:cs="Times New Roman"/>
          <w:sz w:val="24"/>
          <w:szCs w:val="24"/>
        </w:rPr>
        <w:instrText xml:space="preserve"> ADDIN ZOTERO_ITEM CSL_CITATION {"citationID":"hpCw02ZV","properties":{"formattedCitation":"(Fakhrul, 2015; Franke, 2014; Haque, n.d.; Mudge, 2008)","plainCitation":"(Fakhrul, 2015; Franke, 2014; Haque, n.d.; Mudge, 2008)","noteIndex":0},"citationItems":[{"id":2287,"uris":["http://zotero.org/users/6518792/items/HSKBCDPJ"],"uri":["http://zotero.org/users/6518792/items/HSKBCDPJ"],"itemData":{"id":2287,"type":"article-journal","abstract":"New Public M a n a g e m e n t ( NPM) s y s t e m h a s been the dominant p a r a d i g m i n public administration theory and practice since 1980s, having its affinity with markets and private sector management as the old administrative model has been under severe criticisms for its inability to deliver goods and services to the people. NPM is depicted as a normative conceptualization totally different in many ways from traditional public administration, providing services that citizens value to increase the autonomy of public managers and rewarding organizations and individuals to enhance the efficiency of public sector production. This paper focuses on the introductory discussion of the NPM system which has replaced the traditional public administration system and analysis of the trends, rationales and scope of reforms of the public sector in Bangladesh and African countries. The paper is based on archival research, where secondary data sources have been used and methodological filter was applied to confine the literature. New Public Management (NPM) is a different paradigm of public management that puts forward a different relationship between governments, the public service and the public.","container-title":"African Journal of Political Science and International Relations","DOI":"10.5897/AJPSIR2015.0775","ISSN":"1996-0832","issue":"4","journalAbbreviation":"Afr. J. Pol. Sci. Int. Relat.","language":"en","page":"141-152","source":"DOI.org (Crossref)","title":"New Public Management (NPM): A dominating paradigm in public sectors","title-short":"New Public Management (NPM)","volume":"9","author":[{"family":"Fakhrul","given":"Islam"}],"issued":{"date-parts":[["2015",4,30]]}}},{"id":2260,"uris":["http://zotero.org/users/6518792/items/XXERCA5V"],"uri":["http://zotero.org/users/6518792/items/XXERCA5V"],"itemData":{"id":2260,"type":"chapter","abstract":"The outbreak of the global financial and economic crisis in 2007 brought the “active state” back into business. Western industrialized countries are now experiencing a return to stronger state interventions in the economy, which are considered as the answer to the tremendous distortions brought by the crisis. This crisis had its origins in the US financial sector and led to the near-collapse of the whole US financial system. The US crisis quickly spread to other Western countries, thus becoming a global problem. It also was not confined to the financial sector and spilled over — with a slight delay — into the real economy. These distortions had the effect that states, which had previously been reluctant to intervene, implemented rescue packages for individual companies or undertook industrial political measures for whole sectors.","container-title":"Public Administration and the Modern State: Assessing Trends and Impact","event-place":"London","ISBN":"978-1-137-43749-5","language":"en","note":"DOI: 10.1057/9781137437495_6","page":"75-89","publisher":"Palgrave Macmillan UK","publisher-place":"London","source":"Springer Link","title":"State Intervention in Times of the Global Economic Crisis","URL":"https://doi.org/10.1057/9781137437495_6","author":[{"family":"Franke","given":"Michael M."}],"editor":[{"family":"Bohne","given":"Eberhard"},{"family":"Graham","given":"John D."},{"family":"Raadschelders","given":"Jos C. N."},{"family":"Lehrke","given":"Jesse Paul"}],"accessed":{"date-parts":[["2021",7,21]]},"issued":{"date-parts":[["2014"]]}}},{"id":2285,"uris":["http://zotero.org/users/6518792/items/HSJAYLJ6"],"uri":["http://zotero.org/users/6518792/items/HSJAYLJ6"],"itemData":{"id":2285,"type":"article-journal","container-title":"PUBLIC ADMINISTRATION AND PUBLIC POLICY","language":"en","page":"8","source":"Zotero","title":"New Public Management: Origins, Dimensions and Critical Implications","author":[{"family":"Haque","given":"M Shamsul"}]}},{"id":2289,"uris":["http://zotero.org/users/6518792/items/6DX6HL7J"],"uri":["http://zotero.org/users/6518792/items/6DX6HL7J"],"itemData":{"id":2289,"type":"article-journal","abstract":"Neo-liberalism is an oft-invoked but ill-defined concept in the social sciences. This article conceptualizes neo-liberalism as a sui generis ideological system born of struggle and collaboration in three worlds: intellectual, bureaucratic and political. Emphasizing neo-liberalism's third ‘face’, it argues that a failure to grasp neo-liberalism as a political form imposes two limitations on understanding its effects: (i) fostering an implicit assumption that European political elites are ‘naturally’ opposed to the implementation of neo-liberal policies; and (ii) tending to pre-empt inquiry into an unsettling fact—namely, that the most effective advocates of policies understood as neo-liberal in Western Europe (and beyond) have often been elites who are sympathetic to, or are representatives of, the left and centre-left. Given that social democratic politics were uniquely powerful in Western Europe for much of the post-war period, neo-liberalism within the mainstream parties of the European left deserves particular attention.","container-title":"Socio-Economic Review","DOI":"10.1093/ser/mwn016","ISSN":"1475-1461","issue":"4","journalAbbreviation":"Socio-Economic Review","page":"703-731","source":"Silverchair","title":"What is neo-liberalism?","volume":"6","author":[{"family":"Mudge","given":"Stephanie Lee"}],"issued":{"date-parts":[["2008",10,1]]}}}],"schema":"https://github.com/citation-style-language/schema/raw/master/csl-citation.json"} </w:instrText>
      </w:r>
      <w:r w:rsidR="00343FE1" w:rsidRPr="00124B25">
        <w:rPr>
          <w:rFonts w:ascii="Times New Roman" w:hAnsi="Times New Roman" w:cs="Times New Roman"/>
          <w:sz w:val="24"/>
          <w:szCs w:val="24"/>
        </w:rPr>
        <w:fldChar w:fldCharType="separate"/>
      </w:r>
      <w:r w:rsidR="00126FFE" w:rsidRPr="00124B25">
        <w:rPr>
          <w:rFonts w:ascii="Times New Roman" w:hAnsi="Times New Roman" w:cs="Times New Roman"/>
          <w:sz w:val="24"/>
          <w:szCs w:val="24"/>
        </w:rPr>
        <w:t>(Fakhrul, 2015; Franke, 2014; Haque, n.d.; Mudge, 2008)</w:t>
      </w:r>
      <w:r w:rsidR="00343FE1" w:rsidRPr="00124B25">
        <w:rPr>
          <w:rFonts w:ascii="Times New Roman" w:hAnsi="Times New Roman" w:cs="Times New Roman"/>
          <w:sz w:val="24"/>
          <w:szCs w:val="24"/>
        </w:rPr>
        <w:fldChar w:fldCharType="end"/>
      </w:r>
      <w:r w:rsidR="00062687" w:rsidRPr="00124B25">
        <w:rPr>
          <w:rFonts w:ascii="Times New Roman" w:hAnsi="Times New Roman" w:cs="Times New Roman"/>
          <w:sz w:val="24"/>
          <w:szCs w:val="24"/>
        </w:rPr>
        <w:t xml:space="preserve">. </w:t>
      </w:r>
    </w:p>
    <w:p w:rsidR="00062687" w:rsidRPr="00124B25" w:rsidRDefault="00E93995" w:rsidP="00062687">
      <w:pPr>
        <w:spacing w:after="240"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Public </w:t>
      </w:r>
      <w:r w:rsidR="00E50A44" w:rsidRPr="00124B25">
        <w:rPr>
          <w:rFonts w:ascii="Times New Roman" w:hAnsi="Times New Roman" w:cs="Times New Roman"/>
          <w:sz w:val="24"/>
          <w:szCs w:val="24"/>
        </w:rPr>
        <w:t xml:space="preserve">health </w:t>
      </w:r>
      <w:r w:rsidRPr="00124B25">
        <w:rPr>
          <w:rFonts w:ascii="Times New Roman" w:hAnsi="Times New Roman" w:cs="Times New Roman"/>
          <w:sz w:val="24"/>
          <w:szCs w:val="24"/>
        </w:rPr>
        <w:t xml:space="preserve">service delivery in Uganda, on the other hand, has its roots in the colonial era in 1900s </w:t>
      </w:r>
      <w:r w:rsidR="00062687" w:rsidRPr="00124B25">
        <w:rPr>
          <w:rFonts w:ascii="Times New Roman" w:hAnsi="Times New Roman" w:cs="Times New Roman"/>
          <w:sz w:val="24"/>
          <w:szCs w:val="24"/>
        </w:rPr>
        <w:t>characterized</w:t>
      </w:r>
      <w:r w:rsidRPr="00124B25">
        <w:rPr>
          <w:rFonts w:ascii="Times New Roman" w:hAnsi="Times New Roman" w:cs="Times New Roman"/>
          <w:sz w:val="24"/>
          <w:szCs w:val="24"/>
        </w:rPr>
        <w:t xml:space="preserve"> by public servants that were foreigners to Africa</w:t>
      </w:r>
      <w:r w:rsidR="00343FE1" w:rsidRPr="00124B25">
        <w:rPr>
          <w:rFonts w:ascii="Times New Roman" w:hAnsi="Times New Roman" w:cs="Times New Roman"/>
          <w:sz w:val="24"/>
          <w:szCs w:val="24"/>
        </w:rPr>
        <w:fldChar w:fldCharType="begin"/>
      </w:r>
      <w:r w:rsidR="00126FFE" w:rsidRPr="00124B25">
        <w:rPr>
          <w:rFonts w:ascii="Times New Roman" w:hAnsi="Times New Roman" w:cs="Times New Roman"/>
          <w:sz w:val="24"/>
          <w:szCs w:val="24"/>
        </w:rPr>
        <w:instrText xml:space="preserve"> ADDIN ZOTERO_ITEM CSL_CITATION {"citationID":"8RAJkZfa","properties":{"formattedCitation":"(Kyarimpa, 2009; Olum, 2004)","plainCitation":"(Kyarimpa, 2009; Olum, 2004)","noteIndex":0},"citationItems":[{"id":2305,"uris":["http://zotero.org/users/6518792/items/XFKVKLFL"],"uri":["http://zotero.org/users/6518792/items/XFKVKLFL"],"itemData":{"id":2305,"type":"thesis","genre":"Doctor of Philosophy","language":"en","note":"DOI: 10.25148/etd.FI10022527","publisher":"Florida International University","source":"DOI.org (Crossref)","title":"Comparative Administrative Reform: The Rhetoric and Reality of the Civil Service Reform Programs in Uganda and Tanzania","title-short":"Comparative Administrative Reform","URL":"https://digitalcommons.fiu.edu/etd/196","author":[{"family":"Kyarimpa","given":"Genevieve Enid"}],"accessed":{"date-parts":[["2021",7,21]]},"issued":{"date-parts":[["2009",3,23]]}}},{"id":2307,"uris":["http://zotero.org/users/6518792/items/GY2L8UFZ"],"uri":["http://zotero.org/users/6518792/items/GY2L8UFZ"],"itemData":{"id":2307,"type":"article-journal","container-title":"African Journal of Public Administration and Management","issue":"1","language":"en","page":"1-21","source":"www.africabib.org","title":"Public service reform in Uganda (1989-2002): a critical appraisal","title-short":"Public service reform in Uganda (1989-2002)","volume":"15","author":[{"family":"Olum","given":"Y."}],"issued":{"date-parts":[["2004"]]}}}],"schema":"https://github.com/citation-style-language/schema/raw/master/csl-citation.json"} </w:instrText>
      </w:r>
      <w:r w:rsidR="00343FE1" w:rsidRPr="00124B25">
        <w:rPr>
          <w:rFonts w:ascii="Times New Roman" w:hAnsi="Times New Roman" w:cs="Times New Roman"/>
          <w:sz w:val="24"/>
          <w:szCs w:val="24"/>
        </w:rPr>
        <w:fldChar w:fldCharType="separate"/>
      </w:r>
      <w:r w:rsidR="00126FFE" w:rsidRPr="00124B25">
        <w:rPr>
          <w:rFonts w:ascii="Times New Roman" w:hAnsi="Times New Roman" w:cs="Times New Roman"/>
          <w:sz w:val="24"/>
          <w:szCs w:val="24"/>
        </w:rPr>
        <w:t>(Kyarimpa, 2009; Olum, 2004)</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The primary purpose though was to consolidate the colonial rule while serving as representatives of the colonial governments and serving interest for the colonialists as opposed to those of the natives. Interestingly, the postcolonial Public Service also inherited the culture of </w:t>
      </w:r>
      <w:r w:rsidRPr="00124B25">
        <w:rPr>
          <w:rFonts w:ascii="Times New Roman" w:hAnsi="Times New Roman" w:cs="Times New Roman"/>
          <w:sz w:val="24"/>
          <w:szCs w:val="24"/>
        </w:rPr>
        <w:lastRenderedPageBreak/>
        <w:t xml:space="preserve">serving narrow interests as opposed to serving the broader citizenry </w:t>
      </w:r>
      <w:r w:rsidR="00343FE1" w:rsidRPr="00124B25">
        <w:rPr>
          <w:rFonts w:ascii="Times New Roman" w:hAnsi="Times New Roman" w:cs="Times New Roman"/>
          <w:sz w:val="24"/>
          <w:szCs w:val="24"/>
        </w:rPr>
        <w:fldChar w:fldCharType="begin"/>
      </w:r>
      <w:r w:rsidR="00126FFE" w:rsidRPr="00124B25">
        <w:rPr>
          <w:rFonts w:ascii="Times New Roman" w:hAnsi="Times New Roman" w:cs="Times New Roman"/>
          <w:sz w:val="24"/>
          <w:szCs w:val="24"/>
        </w:rPr>
        <w:instrText xml:space="preserve"> ADDIN ZOTERO_ITEM CSL_CITATION {"citationID":"GzNH0LIE","properties":{"formattedCitation":"(Kyarimpa, 2009; Olum, 2004; Ramadhan, 2014)","plainCitation":"(Kyarimpa, 2009; Olum, 2004; Ramadhan, 2014)","noteIndex":0},"citationItems":[{"id":2305,"uris":["http://zotero.org/users/6518792/items/XFKVKLFL"],"uri":["http://zotero.org/users/6518792/items/XFKVKLFL"],"itemData":{"id":2305,"type":"thesis","genre":"Doctor of Philosophy","language":"en","note":"DOI: 10.25148/etd.FI10022527","publisher":"Florida International University","source":"DOI.org (Crossref)","title":"Comparative Administrative Reform: The Rhetoric and Reality of the Civil Service Reform Programs in Uganda and Tanzania","title-short":"Comparative Administrative Reform","URL":"https://digitalcommons.fiu.edu/etd/196","author":[{"family":"Kyarimpa","given":"Genevieve Enid"}],"accessed":{"date-parts":[["2021",7,21]]},"issued":{"date-parts":[["2009",3,23]]}}},{"id":2307,"uris":["http://zotero.org/users/6518792/items/GY2L8UFZ"],"uri":["http://zotero.org/users/6518792/items/GY2L8UFZ"],"itemData":{"id":2307,"type":"article-journal","container-title":"African Journal of Public Administration and Management","issue":"1","language":"en","page":"1-21","source":"www.africabib.org","title":"Public service reform in Uganda (1989-2002): a critical appraisal","title-short":"Public service reform in Uganda (1989-2002)","volume":"15","author":[{"family":"Olum","given":"Y."}],"issued":{"date-parts":[["2004"]]}}},{"id":2310,"uris":["http://zotero.org/users/6518792/items/VVCLGJLQ"],"uri":["http://zotero.org/users/6518792/items/VVCLGJLQ"],"itemData":{"id":2310,"type":"article-journal","abstract":"The growing discourse on public administration system reform process is a result of the very inadequacies generated by the process itself. This paper based on literature review delves into the various phases of the public administration system reform process to assess the levels of achievement of intended objectives, the constraints thereof and proposed solutions. Whereas sequential interventions – both legal and administrative – have littered the reform process since NRM government captured power in 1986, the political will to actualize them has remained wanting. This has not been helped by the conceptually transfixed civil service which has continued to see reform after reform elements came into being with minimal effects on their mind sets or attitudes to see them work. Unless government allows institutions to work with autonomy and detach them from individuals; strategize to deliberately psych up the civil service through better remunerations; it is predictable that the multitude of legislation and reform programmes will remain on paper and the blame game shall continue between the political leadership and civil servants. Introduction Right from the mid 1980s, Uganda has undergone several public administration systems reforms (PASR) as a means of improving the efficiency and effectiveness of public service delivery. Whether these reforms achieved their intended objectives at their different times of implementation is a matter of conjecture. Scholars have variously analyzed these reforms with sizable controversies over their outcomes (Bardhan and Mookherjee 2006; Treisman 2007). Public administration systems reform which is akin to Public Sector Reform (PSR) is about strengthening the way that the public sector is managed for purposes of providing public services. According to Opio-Lukone (2004), PASR is about realigning administrative structures and processes to the new developments of the public sector. At the start of public sector reforms in Uganda in mid 1980s, there was an argument that the public sector was over extended – where it was attempting to do too much with too few resources. It was arguably poorly organized; its decision-making processes were irrational; staff was presumed to be largely mismanaged; accountability systems were weak; public programs were poorly designed and public services generally were poorly delivered. The economic constraints made service delivery expensive because of expanded responsibility with non-expanding budgets thus leading to poor performance of public bureaucracy, with officials becoming officious, unpleasant to the citizen, and corrupt taking its toll. In the 1980s, government acknowledged that there was indeed poor public service delivery and decided to make changes which ushered in the process of PASR. This paper offers a fascinating insight into the conceptual, historical; and practical perspectives surrounding public administration systems reforms in the public sector in Uganda. In drawing on the expertise and experiences of established scholars, the paper explores the","container-title":"International Journal of Public Administration","journalAbbreviation":"International Journal of Public Administration","source":"ResearchGate","title":"ANALYSIS OF PUBLIC ADMINISTRATION SYSTEM REFORM PROCESS IN UGANDA: TO WHAT EXTENT DID IT ATTAIN ITS OBJECTIVES","title-short":"ANALYSIS OF PUBLIC ADMINISTRATION SYSTEM REFORM PROCESS IN UGANDA","volume":"2","author":[{"family":"Ramadhan","given":"Hizaamu"}],"issued":{"date-parts":[["2014",9,1]]}}}],"schema":"https://github.com/citation-style-language/schema/raw/master/csl-citation.json"} </w:instrText>
      </w:r>
      <w:r w:rsidR="00343FE1" w:rsidRPr="00124B25">
        <w:rPr>
          <w:rFonts w:ascii="Times New Roman" w:hAnsi="Times New Roman" w:cs="Times New Roman"/>
          <w:sz w:val="24"/>
          <w:szCs w:val="24"/>
        </w:rPr>
        <w:fldChar w:fldCharType="separate"/>
      </w:r>
      <w:r w:rsidR="00126FFE" w:rsidRPr="00124B25">
        <w:rPr>
          <w:rFonts w:ascii="Times New Roman" w:hAnsi="Times New Roman" w:cs="Times New Roman"/>
          <w:sz w:val="24"/>
          <w:szCs w:val="24"/>
        </w:rPr>
        <w:t>(Kyarimpa, 2009; Olum, 2004; Ramadhan, 2014)</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w:t>
      </w:r>
      <w:r w:rsidR="00126FFE" w:rsidRPr="00124B25">
        <w:rPr>
          <w:rFonts w:ascii="Times New Roman" w:hAnsi="Times New Roman" w:cs="Times New Roman"/>
          <w:sz w:val="24"/>
          <w:szCs w:val="24"/>
        </w:rPr>
        <w:t xml:space="preserve">Studies </w:t>
      </w:r>
      <w:r w:rsidRPr="00124B25">
        <w:rPr>
          <w:rFonts w:ascii="Times New Roman" w:hAnsi="Times New Roman" w:cs="Times New Roman"/>
          <w:sz w:val="24"/>
          <w:szCs w:val="24"/>
        </w:rPr>
        <w:t>asserts that the gains that the Public Service in Uganda had enjoyed after independence in 1962 to 1971 were eroded when Idi Amin Dada took over state power. The collapse of the public administration machinery was quickly followed by economic decay, civil strife, and po</w:t>
      </w:r>
      <w:r w:rsidR="00126FFE" w:rsidRPr="00124B25">
        <w:rPr>
          <w:rFonts w:ascii="Times New Roman" w:hAnsi="Times New Roman" w:cs="Times New Roman"/>
          <w:sz w:val="24"/>
          <w:szCs w:val="24"/>
        </w:rPr>
        <w:t>litical instability</w:t>
      </w:r>
      <w:r w:rsidR="00343FE1" w:rsidRPr="00124B25">
        <w:rPr>
          <w:rFonts w:ascii="Times New Roman" w:hAnsi="Times New Roman" w:cs="Times New Roman"/>
          <w:sz w:val="24"/>
          <w:szCs w:val="24"/>
        </w:rPr>
        <w:fldChar w:fldCharType="begin"/>
      </w:r>
      <w:r w:rsidR="00126FFE" w:rsidRPr="00124B25">
        <w:rPr>
          <w:rFonts w:ascii="Times New Roman" w:hAnsi="Times New Roman" w:cs="Times New Roman"/>
          <w:sz w:val="24"/>
          <w:szCs w:val="24"/>
        </w:rPr>
        <w:instrText xml:space="preserve"> ADDIN ZOTERO_ITEM CSL_CITATION {"citationID":"aVDlJX71","properties":{"formattedCitation":"(Olum, 2004; Ramadhan, 2014)","plainCitation":"(Olum, 2004; Ramadhan, 2014)","noteIndex":0},"citationItems":[{"id":2307,"uris":["http://zotero.org/users/6518792/items/GY2L8UFZ"],"uri":["http://zotero.org/users/6518792/items/GY2L8UFZ"],"itemData":{"id":2307,"type":"article-journal","container-title":"African Journal of Public Administration and Management","issue":"1","language":"en","page":"1-21","source":"www.africabib.org","title":"Public service reform in Uganda (1989-2002): a critical appraisal","title-short":"Public service reform in Uganda (1989-2002)","volume":"15","author":[{"family":"Olum","given":"Y."}],"issued":{"date-parts":[["2004"]]}}},{"id":2310,"uris":["http://zotero.org/users/6518792/items/VVCLGJLQ"],"uri":["http://zotero.org/users/6518792/items/VVCLGJLQ"],"itemData":{"id":2310,"type":"article-journal","abstract":"The growing discourse on public administration system reform process is a result of the very inadequacies generated by the process itself. This paper based on literature review delves into the various phases of the public administration system reform process to assess the levels of achievement of intended objectives, the constraints thereof and proposed solutions. Whereas sequential interventions – both legal and administrative – have littered the reform process since NRM government captured power in 1986, the political will to actualize them has remained wanting. This has not been helped by the conceptually transfixed civil service which has continued to see reform after reform elements came into being with minimal effects on their mind sets or attitudes to see them work. Unless government allows institutions to work with autonomy and detach them from individuals; strategize to deliberately psych up the civil service through better remunerations; it is predictable that the multitude of legislation and reform programmes will remain on paper and the blame game shall continue between the political leadership and civil servants. Introduction Right from the mid 1980s, Uganda has undergone several public administration systems reforms (PASR) as a means of improving the efficiency and effectiveness of public service delivery. Whether these reforms achieved their intended objectives at their different times of implementation is a matter of conjecture. Scholars have variously analyzed these reforms with sizable controversies over their outcomes (Bardhan and Mookherjee 2006; Treisman 2007). Public administration systems reform which is akin to Public Sector Reform (PSR) is about strengthening the way that the public sector is managed for purposes of providing public services. According to Opio-Lukone (2004), PASR is about realigning administrative structures and processes to the new developments of the public sector. At the start of public sector reforms in Uganda in mid 1980s, there was an argument that the public sector was over extended – where it was attempting to do too much with too few resources. It was arguably poorly organized; its decision-making processes were irrational; staff was presumed to be largely mismanaged; accountability systems were weak; public programs were poorly designed and public services generally were poorly delivered. The economic constraints made service delivery expensive because of expanded responsibility with non-expanding budgets thus leading to poor performance of public bureaucracy, with officials becoming officious, unpleasant to the citizen, and corrupt taking its toll. In the 1980s, government acknowledged that there was indeed poor public service delivery and decided to make changes which ushered in the process of PASR. This paper offers a fascinating insight into the conceptual, historical; and practical perspectives surrounding public administration systems reforms in the public sector in Uganda. In drawing on the expertise and experiences of established scholars, the paper explores the","container-title":"International Journal of Public Administration","journalAbbreviation":"International Journal of Public Administration","source":"ResearchGate","title":"ANALYSIS OF PUBLIC ADMINISTRATION SYSTEM REFORM PROCESS IN UGANDA: TO WHAT EXTENT DID IT ATTAIN ITS OBJECTIVES","title-short":"ANALYSIS OF PUBLIC ADMINISTRATION SYSTEM REFORM PROCESS IN UGANDA","volume":"2","author":[{"family":"Ramadhan","given":"Hizaamu"}],"issued":{"date-parts":[["2014",9,1]]}}}],"schema":"https://github.com/citation-style-language/schema/raw/master/csl-citation.json"} </w:instrText>
      </w:r>
      <w:r w:rsidR="00343FE1" w:rsidRPr="00124B25">
        <w:rPr>
          <w:rFonts w:ascii="Times New Roman" w:hAnsi="Times New Roman" w:cs="Times New Roman"/>
          <w:sz w:val="24"/>
          <w:szCs w:val="24"/>
        </w:rPr>
        <w:fldChar w:fldCharType="separate"/>
      </w:r>
      <w:r w:rsidR="00126FFE" w:rsidRPr="00124B25">
        <w:rPr>
          <w:rFonts w:ascii="Times New Roman" w:hAnsi="Times New Roman" w:cs="Times New Roman"/>
          <w:sz w:val="24"/>
          <w:szCs w:val="24"/>
        </w:rPr>
        <w:t>(Olum, 2004; Ramadhan, 2014)</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w:t>
      </w:r>
    </w:p>
    <w:p w:rsidR="001E6942" w:rsidRPr="00124B25" w:rsidRDefault="00E93995" w:rsidP="00062687">
      <w:pPr>
        <w:spacing w:after="240" w:line="360" w:lineRule="auto"/>
        <w:jc w:val="both"/>
        <w:rPr>
          <w:rFonts w:ascii="Times New Roman" w:hAnsi="Times New Roman" w:cs="Times New Roman"/>
          <w:sz w:val="24"/>
          <w:szCs w:val="24"/>
        </w:rPr>
      </w:pPr>
      <w:r w:rsidRPr="00124B25">
        <w:rPr>
          <w:rFonts w:ascii="Times New Roman" w:hAnsi="Times New Roman" w:cs="Times New Roman"/>
          <w:sz w:val="24"/>
          <w:szCs w:val="24"/>
        </w:rPr>
        <w:t>In 1986 when President Museveni’s National Resistance Movement (NRM) ascended to power, his government inherited a largely dysfunctional public service. Among the problems in the Public Service as diagnosed around 1987 when the NRM came to power; were difficulties in the delivery of social services to the citizens, inefficient functions of Central Government, over-</w:t>
      </w:r>
      <w:r w:rsidR="00062687" w:rsidRPr="00124B25">
        <w:rPr>
          <w:rFonts w:ascii="Times New Roman" w:hAnsi="Times New Roman" w:cs="Times New Roman"/>
          <w:sz w:val="24"/>
          <w:szCs w:val="24"/>
        </w:rPr>
        <w:t>centralized</w:t>
      </w:r>
      <w:r w:rsidRPr="00124B25">
        <w:rPr>
          <w:rFonts w:ascii="Times New Roman" w:hAnsi="Times New Roman" w:cs="Times New Roman"/>
          <w:sz w:val="24"/>
          <w:szCs w:val="24"/>
        </w:rPr>
        <w:t xml:space="preserve"> Public Service and generally compromised </w:t>
      </w:r>
      <w:r w:rsidR="00E50A44" w:rsidRPr="00124B25">
        <w:rPr>
          <w:rFonts w:ascii="Times New Roman" w:hAnsi="Times New Roman" w:cs="Times New Roman"/>
          <w:sz w:val="24"/>
          <w:szCs w:val="24"/>
        </w:rPr>
        <w:t xml:space="preserve">health </w:t>
      </w:r>
      <w:r w:rsidRPr="00124B25">
        <w:rPr>
          <w:rFonts w:ascii="Times New Roman" w:hAnsi="Times New Roman" w:cs="Times New Roman"/>
          <w:sz w:val="24"/>
          <w:szCs w:val="24"/>
        </w:rPr>
        <w:t>service delivery by corrupt management of the ministries and public enterprises</w:t>
      </w:r>
      <w:r w:rsidR="00343FE1" w:rsidRPr="00124B25">
        <w:rPr>
          <w:rFonts w:ascii="Times New Roman" w:hAnsi="Times New Roman" w:cs="Times New Roman"/>
          <w:sz w:val="24"/>
          <w:szCs w:val="24"/>
        </w:rPr>
        <w:fldChar w:fldCharType="begin"/>
      </w:r>
      <w:r w:rsidR="007E47CE" w:rsidRPr="00124B25">
        <w:rPr>
          <w:rFonts w:ascii="Times New Roman" w:hAnsi="Times New Roman" w:cs="Times New Roman"/>
          <w:sz w:val="24"/>
          <w:szCs w:val="24"/>
        </w:rPr>
        <w:instrText xml:space="preserve"> ADDIN ZOTERO_ITEM CSL_CITATION {"citationID":"Yhc1oLzf","properties":{"formattedCitation":"(Muhumuza, 2009)","plainCitation":"(Muhumuza, 2009)","noteIndex":0},"citationItems":[{"id":2315,"uris":["http://zotero.org/users/6518792/items/9JFPS2TW"],"uri":["http://zotero.org/users/6518792/items/9JFPS2TW"],"itemData":{"id":2315,"type":"article-journal","abstract":"Introduction Uganda’s post-independence period, like in other African states, was afflicted by authoritarian rule, which led to a development crisis. In desperate search for remedies, most African states sought donor support. Accordingly, donors have since the 1980s exerted pressure on African states to pursue neo-liberal economic and political reforms. Whereas donors initially put emphasis on economic reforms, they have since the 1990s added on political reforms arguing that the success of e...","container-title":"Les Cahiers d’Afrique de l’Est / The East African Review","ISSN":"2071-7245","issue":"41","language":"en","note":"number: 41\npublisher: IFRA - Institut Français de Recherche en Afrique","page":"21-42","source":"journals.openedition.org","title":"From Fundamental Change to No Change: The NRM and democratization in Uganda","title-short":"From Fundamental Change to No Change","author":[{"family":"Muhumuza","given":"William"}],"issued":{"date-parts":[["2009",9,1]]}}}],"schema":"https://github.com/citation-style-language/schema/raw/master/csl-citation.json"} </w:instrText>
      </w:r>
      <w:r w:rsidR="00343FE1" w:rsidRPr="00124B25">
        <w:rPr>
          <w:rFonts w:ascii="Times New Roman" w:hAnsi="Times New Roman" w:cs="Times New Roman"/>
          <w:sz w:val="24"/>
          <w:szCs w:val="24"/>
        </w:rPr>
        <w:fldChar w:fldCharType="separate"/>
      </w:r>
      <w:r w:rsidR="007E47CE" w:rsidRPr="00124B25">
        <w:rPr>
          <w:rFonts w:ascii="Times New Roman" w:hAnsi="Times New Roman" w:cs="Times New Roman"/>
          <w:sz w:val="24"/>
          <w:szCs w:val="24"/>
        </w:rPr>
        <w:t>(Muhumuza, 2009)</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Further, the Public Service was bloated or over-expanded without justification, run down in terms of training, tools and equipment and had poorly remunerated employees who pretended to work</w:t>
      </w:r>
      <w:r w:rsidR="00343FE1" w:rsidRPr="00124B25">
        <w:rPr>
          <w:rFonts w:ascii="Times New Roman" w:hAnsi="Times New Roman" w:cs="Times New Roman"/>
          <w:sz w:val="24"/>
          <w:szCs w:val="24"/>
        </w:rPr>
        <w:fldChar w:fldCharType="begin"/>
      </w:r>
      <w:r w:rsidR="007E47CE" w:rsidRPr="00124B25">
        <w:rPr>
          <w:rFonts w:ascii="Times New Roman" w:hAnsi="Times New Roman" w:cs="Times New Roman"/>
          <w:sz w:val="24"/>
          <w:szCs w:val="24"/>
        </w:rPr>
        <w:instrText xml:space="preserve"> ADDIN ZOTERO_ITEM CSL_CITATION {"citationID":"npM0t2kz","properties":{"formattedCitation":"(Baguma, n.d.)","plainCitation":"(Baguma, n.d.)","noteIndex":0},"citationItems":[{"id":2319,"uris":["http://zotero.org/users/6518792/items/W29EIRLT"],"uri":["http://zotero.org/users/6518792/items/W29EIRLT"],"itemData":{"id":2319,"type":"article-journal","abstract":"The study investigated the role of monitoring and evaluation on quality of service delivery in Local Government in Uganda using the case of Mpigi District. Monitoring and Evaluation was conceptualized into three dimensions; Compliance M&amp;amp;E (CME)","container-title":"Masters Degree Thesis","language":"en","source":"www.academia.edu","title":"Role of Monitoring and Evaluation and Quality of Service Delivery in Local Governments in Uganda: A Case of Mpigi District","title-short":"Role of Monitoring and Evaluation and Quality of Service Delivery in Local Governments in Uganda","URL":"https://www.academia.edu/34548349/Role_of_Monitoring_and_Evaluation_and_Quality_of_Service_Delivery_in_Local_Governments_in_Uganda_A_Case_of_Mpigi_District","author":[{"family":"Baguma","given":"Stephen"}],"accessed":{"date-parts":[["2021",7,21]]}}}],"schema":"https://github.com/citation-style-language/schema/raw/master/csl-citation.json"} </w:instrText>
      </w:r>
      <w:r w:rsidR="00343FE1" w:rsidRPr="00124B25">
        <w:rPr>
          <w:rFonts w:ascii="Times New Roman" w:hAnsi="Times New Roman" w:cs="Times New Roman"/>
          <w:sz w:val="24"/>
          <w:szCs w:val="24"/>
        </w:rPr>
        <w:fldChar w:fldCharType="separate"/>
      </w:r>
      <w:r w:rsidR="007E47CE" w:rsidRPr="00124B25">
        <w:rPr>
          <w:rFonts w:ascii="Times New Roman" w:hAnsi="Times New Roman" w:cs="Times New Roman"/>
          <w:sz w:val="24"/>
          <w:szCs w:val="24"/>
        </w:rPr>
        <w:t>(Baguma, 2017)</w:t>
      </w:r>
      <w:r w:rsidR="00343FE1" w:rsidRPr="00124B25">
        <w:rPr>
          <w:rFonts w:ascii="Times New Roman" w:hAnsi="Times New Roman" w:cs="Times New Roman"/>
          <w:sz w:val="24"/>
          <w:szCs w:val="24"/>
        </w:rPr>
        <w:fldChar w:fldCharType="end"/>
      </w:r>
      <w:r w:rsidR="007E47CE" w:rsidRPr="00124B25">
        <w:rPr>
          <w:rFonts w:ascii="Times New Roman" w:hAnsi="Times New Roman" w:cs="Times New Roman"/>
          <w:sz w:val="24"/>
          <w:szCs w:val="24"/>
        </w:rPr>
        <w:t>.</w:t>
      </w:r>
    </w:p>
    <w:p w:rsidR="001E6942" w:rsidRPr="00124B25" w:rsidRDefault="00E93995" w:rsidP="00062687">
      <w:pPr>
        <w:spacing w:after="240"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In a bid to reverse the above negative trend, the NRM government set up the Civil Service Reform Programme (CSRP), initiated in 1988 and </w:t>
      </w:r>
      <w:r w:rsidR="00062687" w:rsidRPr="00124B25">
        <w:rPr>
          <w:rFonts w:ascii="Times New Roman" w:hAnsi="Times New Roman" w:cs="Times New Roman"/>
          <w:sz w:val="24"/>
          <w:szCs w:val="24"/>
        </w:rPr>
        <w:t>operationalized</w:t>
      </w:r>
      <w:r w:rsidRPr="00124B25">
        <w:rPr>
          <w:rFonts w:ascii="Times New Roman" w:hAnsi="Times New Roman" w:cs="Times New Roman"/>
          <w:sz w:val="24"/>
          <w:szCs w:val="24"/>
        </w:rPr>
        <w:t xml:space="preserve"> in 1989, with the setting up of the Public Service Review and </w:t>
      </w:r>
      <w:r w:rsidR="00062687" w:rsidRPr="00124B25">
        <w:rPr>
          <w:rFonts w:ascii="Times New Roman" w:hAnsi="Times New Roman" w:cs="Times New Roman"/>
          <w:sz w:val="24"/>
          <w:szCs w:val="24"/>
        </w:rPr>
        <w:t>Reorganizations</w:t>
      </w:r>
      <w:r w:rsidRPr="00124B25">
        <w:rPr>
          <w:rFonts w:ascii="Times New Roman" w:hAnsi="Times New Roman" w:cs="Times New Roman"/>
          <w:sz w:val="24"/>
          <w:szCs w:val="24"/>
        </w:rPr>
        <w:t xml:space="preserve"> Commission (PSRRC) under the CSRP. Between 1992 and 1997, the Government of Uganda streamlined and reduce the government ministries from thirty-eight (38) to twenty-two (22)</w:t>
      </w:r>
      <w:r w:rsidR="00343FE1" w:rsidRPr="00124B25">
        <w:rPr>
          <w:rFonts w:ascii="Times New Roman" w:hAnsi="Times New Roman" w:cs="Times New Roman"/>
          <w:sz w:val="24"/>
          <w:szCs w:val="24"/>
        </w:rPr>
        <w:fldChar w:fldCharType="begin"/>
      </w:r>
      <w:r w:rsidR="00A243DB" w:rsidRPr="00124B25">
        <w:rPr>
          <w:rFonts w:ascii="Times New Roman" w:hAnsi="Times New Roman" w:cs="Times New Roman"/>
          <w:sz w:val="24"/>
          <w:szCs w:val="24"/>
        </w:rPr>
        <w:instrText xml:space="preserve"> ADDIN ZOTERO_ITEM CSL_CITATION {"citationID":"Ag6rASGN","properties":{"formattedCitation":"(Baguma, n.d.; Muhumuza, 2009)","plainCitation":"(Baguma, n.d.; Muhumuza, 2009)","noteIndex":0},"citationItems":[{"id":2319,"uris":["http://zotero.org/users/6518792/items/W29EIRLT"],"uri":["http://zotero.org/users/6518792/items/W29EIRLT"],"itemData":{"id":2319,"type":"article-journal","abstract":"The study investigated the role of monitoring and evaluation on quality of service delivery in Local Government in Uganda using the case of Mpigi District. Monitoring and Evaluation was conceptualized into three dimensions; Compliance M&amp;amp;E (CME)","container-title":"Masters Degree Thesis","language":"en","source":"www.academia.edu","title":"Role of Monitoring and Evaluation and Quality of Service Delivery in Local Governments in Uganda: A Case of Mpigi District","title-short":"Role of Monitoring and Evaluation and Quality of Service Delivery in Local Governments in Uganda","URL":"https://www.academia.edu/34548349/Role_of_Monitoring_and_Evaluation_and_Quality_of_Service_Delivery_in_Local_Governments_in_Uganda_A_Case_of_Mpigi_District","author":[{"family":"Baguma","given":"Stephen"}],"accessed":{"date-parts":[["2021",7,21]]}}},{"id":2315,"uris":["http://zotero.org/users/6518792/items/9JFPS2TW"],"uri":["http://zotero.org/users/6518792/items/9JFPS2TW"],"itemData":{"id":2315,"type":"article-journal","abstract":"Introduction Uganda’s post-independence period, like in other African states, was afflicted by authoritarian rule, which led to a development crisis. In desperate search for remedies, most African states sought donor support. Accordingly, donors have since the 1980s exerted pressure on African states to pursue neo-liberal economic and political reforms. Whereas donors initially put emphasis on economic reforms, they have since the 1990s added on political reforms arguing that the success of e...","container-title":"Les Cahiers d’Afrique de l’Est / The East African Review","ISSN":"2071-7245","issue":"41","language":"en","note":"number: 41\npublisher: IFRA - Institut Français de Recherche en Afrique","page":"21-42","source":"journals.openedition.org","title":"From Fundamental Change to No Change: The NRM and democratization in Uganda","title-short":"From Fundamental Change to No Change","author":[{"family":"Muhumuza","given":"William"}],"issued":{"date-parts":[["2009",9,1]]}}}],"schema":"https://github.com/citation-style-language/schema/raw/master/csl-citation.json"} </w:instrText>
      </w:r>
      <w:r w:rsidR="00343FE1" w:rsidRPr="00124B25">
        <w:rPr>
          <w:rFonts w:ascii="Times New Roman" w:hAnsi="Times New Roman" w:cs="Times New Roman"/>
          <w:sz w:val="24"/>
          <w:szCs w:val="24"/>
        </w:rPr>
        <w:fldChar w:fldCharType="separate"/>
      </w:r>
      <w:r w:rsidR="00A243DB" w:rsidRPr="00124B25">
        <w:rPr>
          <w:rFonts w:ascii="Times New Roman" w:hAnsi="Times New Roman" w:cs="Times New Roman"/>
          <w:sz w:val="24"/>
          <w:szCs w:val="24"/>
        </w:rPr>
        <w:t>(Baguma, 2017; Muhumuza, 2009)</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w:t>
      </w:r>
    </w:p>
    <w:p w:rsidR="00A243DB" w:rsidRPr="00124B25" w:rsidRDefault="00E93995" w:rsidP="00062687">
      <w:pPr>
        <w:spacing w:after="240"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The staff numbers were reduced from 320,000 on the payroll to nearly half. The functions of the centre were to some extent devolved 4 through the </w:t>
      </w:r>
      <w:r w:rsidR="001E6942" w:rsidRPr="00124B25">
        <w:rPr>
          <w:rFonts w:ascii="Times New Roman" w:hAnsi="Times New Roman" w:cs="Times New Roman"/>
          <w:sz w:val="24"/>
          <w:szCs w:val="24"/>
        </w:rPr>
        <w:t>Decentralization</w:t>
      </w:r>
      <w:r w:rsidRPr="00124B25">
        <w:rPr>
          <w:rFonts w:ascii="Times New Roman" w:hAnsi="Times New Roman" w:cs="Times New Roman"/>
          <w:sz w:val="24"/>
          <w:szCs w:val="24"/>
        </w:rPr>
        <w:t xml:space="preserve"> Statute No. 15 of 1995, the Local Governments Act, 1997, and the 1995 Constitution. The main aim of this second wave of reforms was to develop a Public Service that delivers timely, high quality and appropriate services to the citizens while facilitating the growth of a </w:t>
      </w:r>
      <w:r w:rsidR="001E6942" w:rsidRPr="00124B25">
        <w:rPr>
          <w:rFonts w:ascii="Times New Roman" w:hAnsi="Times New Roman" w:cs="Times New Roman"/>
          <w:sz w:val="24"/>
          <w:szCs w:val="24"/>
        </w:rPr>
        <w:t>wealth-creating</w:t>
      </w:r>
      <w:r w:rsidRPr="00124B25">
        <w:rPr>
          <w:rFonts w:ascii="Times New Roman" w:hAnsi="Times New Roman" w:cs="Times New Roman"/>
          <w:sz w:val="24"/>
          <w:szCs w:val="24"/>
        </w:rPr>
        <w:t xml:space="preserve"> private sector. These reforms were largely based on the principles of new </w:t>
      </w:r>
      <w:r w:rsidR="00A243DB" w:rsidRPr="00124B25">
        <w:rPr>
          <w:rFonts w:ascii="Times New Roman" w:hAnsi="Times New Roman" w:cs="Times New Roman"/>
          <w:sz w:val="24"/>
          <w:szCs w:val="24"/>
        </w:rPr>
        <w:t>Managerialism</w:t>
      </w:r>
      <w:r w:rsidRPr="00124B25">
        <w:rPr>
          <w:rFonts w:ascii="Times New Roman" w:hAnsi="Times New Roman" w:cs="Times New Roman"/>
          <w:sz w:val="24"/>
          <w:szCs w:val="24"/>
        </w:rPr>
        <w:t xml:space="preserve">. </w:t>
      </w:r>
    </w:p>
    <w:p w:rsidR="001E6942" w:rsidRPr="00124B25" w:rsidRDefault="00E93995" w:rsidP="00062687">
      <w:pPr>
        <w:spacing w:after="240" w:line="360" w:lineRule="auto"/>
        <w:jc w:val="both"/>
        <w:rPr>
          <w:rFonts w:ascii="Times New Roman" w:hAnsi="Times New Roman" w:cs="Times New Roman"/>
          <w:sz w:val="24"/>
          <w:szCs w:val="24"/>
        </w:rPr>
      </w:pPr>
      <w:r w:rsidRPr="00124B25">
        <w:rPr>
          <w:rFonts w:ascii="Times New Roman" w:hAnsi="Times New Roman" w:cs="Times New Roman"/>
          <w:sz w:val="24"/>
          <w:szCs w:val="24"/>
        </w:rPr>
        <w:t>The need for the reform of the Public Service (1997- 2002) therefore was indicative of the short falls of the earlier reforms</w:t>
      </w:r>
      <w:r w:rsidR="00343FE1" w:rsidRPr="00124B25">
        <w:rPr>
          <w:rFonts w:ascii="Times New Roman" w:hAnsi="Times New Roman" w:cs="Times New Roman"/>
          <w:sz w:val="24"/>
          <w:szCs w:val="24"/>
        </w:rPr>
        <w:fldChar w:fldCharType="begin"/>
      </w:r>
      <w:r w:rsidR="00A243DB" w:rsidRPr="00124B25">
        <w:rPr>
          <w:rFonts w:ascii="Times New Roman" w:hAnsi="Times New Roman" w:cs="Times New Roman"/>
          <w:sz w:val="24"/>
          <w:szCs w:val="24"/>
        </w:rPr>
        <w:instrText xml:space="preserve"> ADDIN ZOTERO_ITEM CSL_CITATION {"citationID":"IsImmSLe","properties":{"formattedCitation":"(Olum, 2004)","plainCitation":"(Olum, 2004)","noteIndex":0},"citationItems":[{"id":2307,"uris":["http://zotero.org/users/6518792/items/GY2L8UFZ"],"uri":["http://zotero.org/users/6518792/items/GY2L8UFZ"],"itemData":{"id":2307,"type":"article-journal","container-title":"African Journal of Public Administration and Management","issue":"1","language":"en","page":"1-21","source":"www.africabib.org","title":"Public service reform in Uganda (1989-2002): a critical appraisal","title-short":"Public service reform in Uganda (1989-2002)","volume":"15","author":[{"family":"Olum","given":"Y."}],"issued":{"date-parts":[["2004"]]}}}],"schema":"https://github.com/citation-style-language/schema/raw/master/csl-citation.json"} </w:instrText>
      </w:r>
      <w:r w:rsidR="00343FE1" w:rsidRPr="00124B25">
        <w:rPr>
          <w:rFonts w:ascii="Times New Roman" w:hAnsi="Times New Roman" w:cs="Times New Roman"/>
          <w:sz w:val="24"/>
          <w:szCs w:val="24"/>
        </w:rPr>
        <w:fldChar w:fldCharType="separate"/>
      </w:r>
      <w:r w:rsidR="00A243DB" w:rsidRPr="00124B25">
        <w:rPr>
          <w:rFonts w:ascii="Times New Roman" w:hAnsi="Times New Roman" w:cs="Times New Roman"/>
          <w:sz w:val="24"/>
          <w:szCs w:val="24"/>
        </w:rPr>
        <w:t>(Olum, 2004)</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One such reform was the building of a whole-of-government M&amp;E </w:t>
      </w:r>
      <w:r w:rsidR="00A243DB" w:rsidRPr="00124B25">
        <w:rPr>
          <w:rFonts w:ascii="Times New Roman" w:hAnsi="Times New Roman" w:cs="Times New Roman"/>
          <w:sz w:val="24"/>
          <w:szCs w:val="24"/>
        </w:rPr>
        <w:t>system, which</w:t>
      </w:r>
      <w:r w:rsidRPr="00124B25">
        <w:rPr>
          <w:rFonts w:ascii="Times New Roman" w:hAnsi="Times New Roman" w:cs="Times New Roman"/>
          <w:sz w:val="24"/>
          <w:szCs w:val="24"/>
        </w:rPr>
        <w:t xml:space="preserve"> was meant to support evidence based </w:t>
      </w:r>
      <w:r w:rsidR="00A243DB" w:rsidRPr="00124B25">
        <w:rPr>
          <w:rFonts w:ascii="Times New Roman" w:hAnsi="Times New Roman" w:cs="Times New Roman"/>
          <w:sz w:val="24"/>
          <w:szCs w:val="24"/>
        </w:rPr>
        <w:t>decision-making</w:t>
      </w:r>
      <w:r w:rsidR="00343FE1" w:rsidRPr="00124B25">
        <w:rPr>
          <w:rFonts w:ascii="Times New Roman" w:hAnsi="Times New Roman" w:cs="Times New Roman"/>
          <w:sz w:val="24"/>
          <w:szCs w:val="24"/>
        </w:rPr>
        <w:fldChar w:fldCharType="begin"/>
      </w:r>
      <w:r w:rsidR="00BF496B" w:rsidRPr="00124B25">
        <w:rPr>
          <w:rFonts w:ascii="Times New Roman" w:hAnsi="Times New Roman" w:cs="Times New Roman"/>
          <w:sz w:val="24"/>
          <w:szCs w:val="24"/>
        </w:rPr>
        <w:instrText xml:space="preserve"> ADDIN ZOTERO_ITEM CSL_CITATION {"citationID":"5VTtoQkV","properties":{"formattedCitation":"(Mackay, 2007)","plainCitation":"(Mackay, 2007)","noteIndex":0},"citationItems":[{"id":2323,"uris":["http://zotero.org/users/6518792/items/4CEA4G9E"],"uri":["http://zotero.org/users/6518792/items/4CEA4G9E"],"itemData":{"id":2323,"type":"book","ISBN":"978-0-8213-7191-6","language":"en","note":"DOI: 10.1596/978-0-8213-7191-6","publisher":"The World Bank","source":"DOI.org (Crossref)","title":"How to Build M&amp;E Systems to Support Better Government","URL":"http://elibrary.worldbank.org/doi/book/10.1596/978-0-8213-7191-6","author":[{"family":"Mackay","given":"Keith Robin"}],"accessed":{"date-parts":[["2021",7,21]]},"issued":{"date-parts":[["2007",7,2]]}}}],"schema":"https://github.com/citation-style-language/schema/raw/master/csl-citation.json"} </w:instrText>
      </w:r>
      <w:r w:rsidR="00343FE1" w:rsidRPr="00124B25">
        <w:rPr>
          <w:rFonts w:ascii="Times New Roman" w:hAnsi="Times New Roman" w:cs="Times New Roman"/>
          <w:sz w:val="24"/>
          <w:szCs w:val="24"/>
        </w:rPr>
        <w:fldChar w:fldCharType="separate"/>
      </w:r>
      <w:r w:rsidR="00BF496B" w:rsidRPr="00124B25">
        <w:rPr>
          <w:rFonts w:ascii="Times New Roman" w:hAnsi="Times New Roman" w:cs="Times New Roman"/>
          <w:sz w:val="24"/>
          <w:szCs w:val="24"/>
        </w:rPr>
        <w:t>(Mackay, 2007)</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(Mackay, 2006). Evaluation on the other hand is a very young discipline but a very old practice</w:t>
      </w:r>
      <w:r w:rsidR="00343FE1" w:rsidRPr="00124B25">
        <w:rPr>
          <w:rFonts w:ascii="Times New Roman" w:hAnsi="Times New Roman" w:cs="Times New Roman"/>
          <w:sz w:val="24"/>
          <w:szCs w:val="24"/>
        </w:rPr>
        <w:fldChar w:fldCharType="begin"/>
      </w:r>
      <w:r w:rsidR="00BF496B" w:rsidRPr="00124B25">
        <w:rPr>
          <w:rFonts w:ascii="Times New Roman" w:hAnsi="Times New Roman" w:cs="Times New Roman"/>
          <w:sz w:val="24"/>
          <w:szCs w:val="24"/>
        </w:rPr>
        <w:instrText xml:space="preserve"> ADDIN ZOTERO_ITEM CSL_CITATION {"citationID":"gWYIWvNY","properties":{"formattedCitation":"(Mackay, 2007)","plainCitation":"(Mackay, 2007)","noteIndex":0},"citationItems":[{"id":2323,"uris":["http://zotero.org/users/6518792/items/4CEA4G9E"],"uri":["http://zotero.org/users/6518792/items/4CEA4G9E"],"itemData":{"id":2323,"type":"book","ISBN":"978-0-8213-7191-6","language":"en","note":"DOI: 10.1596/978-0-8213-7191-6","publisher":"The World Bank","source":"DOI.org (Crossref)","title":"How to Build M&amp;E Systems to Support Better Government","URL":"http://elibrary.worldbank.org/doi/book/10.1596/978-0-8213-7191-6","author":[{"family":"Mackay","given":"Keith Robin"}],"accessed":{"date-parts":[["2021",7,21]]},"issued":{"date-parts":[["2007",7,2]]}}}],"schema":"https://github.com/citation-style-language/schema/raw/master/csl-citation.json"} </w:instrText>
      </w:r>
      <w:r w:rsidR="00343FE1" w:rsidRPr="00124B25">
        <w:rPr>
          <w:rFonts w:ascii="Times New Roman" w:hAnsi="Times New Roman" w:cs="Times New Roman"/>
          <w:sz w:val="24"/>
          <w:szCs w:val="24"/>
        </w:rPr>
        <w:fldChar w:fldCharType="separate"/>
      </w:r>
      <w:r w:rsidR="00BF496B" w:rsidRPr="00124B25">
        <w:rPr>
          <w:rFonts w:ascii="Times New Roman" w:hAnsi="Times New Roman" w:cs="Times New Roman"/>
          <w:sz w:val="24"/>
          <w:szCs w:val="24"/>
        </w:rPr>
        <w:t>(Mackay, 2007)</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w:t>
      </w:r>
    </w:p>
    <w:p w:rsidR="00BF496B" w:rsidRPr="00124B25" w:rsidRDefault="00E93995" w:rsidP="00062687">
      <w:pPr>
        <w:spacing w:after="240" w:line="360" w:lineRule="auto"/>
        <w:jc w:val="both"/>
        <w:rPr>
          <w:rFonts w:ascii="Times New Roman" w:hAnsi="Times New Roman" w:cs="Times New Roman"/>
          <w:sz w:val="24"/>
          <w:szCs w:val="24"/>
        </w:rPr>
      </w:pPr>
      <w:r w:rsidRPr="00124B25">
        <w:rPr>
          <w:rFonts w:ascii="Times New Roman" w:hAnsi="Times New Roman" w:cs="Times New Roman"/>
          <w:sz w:val="24"/>
          <w:szCs w:val="24"/>
        </w:rPr>
        <w:lastRenderedPageBreak/>
        <w:t>The modern discipline of evaluation, emerged from social science research which is based on the scientific method</w:t>
      </w:r>
      <w:r w:rsidR="00343FE1" w:rsidRPr="00124B25">
        <w:rPr>
          <w:rFonts w:ascii="Times New Roman" w:hAnsi="Times New Roman" w:cs="Times New Roman"/>
          <w:sz w:val="24"/>
          <w:szCs w:val="24"/>
        </w:rPr>
        <w:fldChar w:fldCharType="begin"/>
      </w:r>
      <w:r w:rsidR="00BF496B" w:rsidRPr="00124B25">
        <w:rPr>
          <w:rFonts w:ascii="Times New Roman" w:hAnsi="Times New Roman" w:cs="Times New Roman"/>
          <w:sz w:val="24"/>
          <w:szCs w:val="24"/>
        </w:rPr>
        <w:instrText xml:space="preserve"> ADDIN ZOTERO_ITEM CSL_CITATION {"citationID":"QLrEEgyu","properties":{"formattedCitation":"(Morra Imas &amp; Rist, 2009)","plainCitation":"(Morra Imas &amp; Rist, 2009)","noteIndex":0},"citationItems":[{"id":2332,"uris":["http://zotero.org/users/6518792/items/INME5KME"],"uri":["http://zotero.org/users/6518792/items/INME5KME"],"itemData":{"id":2332,"type":"book","ISBN":"978-0-8213-7891-5","note":"DOI: 10.1596/978-0-8213-7891-5","number-of-pages":"582","publisher":"The World Bank","source":"elibrary.worldbank.org (Atypon)","title":"The Road to Results","URL":"https://elibrary.worldbank.org/doi/abs/10.1596/978-0-8213-7891-5","author":[{"family":"Morra Imas","given":"Linda G."},{"family":"Rist","given":"Ray"}],"accessed":{"date-parts":[["2021",7,21]]},"issued":{"date-parts":[["2009",6,1]]}}}],"schema":"https://github.com/citation-style-language/schema/raw/master/csl-citation.json"} </w:instrText>
      </w:r>
      <w:r w:rsidR="00343FE1" w:rsidRPr="00124B25">
        <w:rPr>
          <w:rFonts w:ascii="Times New Roman" w:hAnsi="Times New Roman" w:cs="Times New Roman"/>
          <w:sz w:val="24"/>
          <w:szCs w:val="24"/>
        </w:rPr>
        <w:fldChar w:fldCharType="separate"/>
      </w:r>
      <w:r w:rsidR="00BF496B" w:rsidRPr="00124B25">
        <w:rPr>
          <w:rFonts w:ascii="Times New Roman" w:hAnsi="Times New Roman" w:cs="Times New Roman"/>
          <w:sz w:val="24"/>
          <w:szCs w:val="24"/>
        </w:rPr>
        <w:t>(Morra Imas &amp; Rist, 2009)</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The roots of evaluation can be traced as far back as 5,000 years ago where monitoring of grain and livestock production was carried out by ancient Egyptians. In the public sector, formal evaluation was evident as early as 2000 BC, when Chinese officials conducted civil service examinations to measure the proficiency of applicants for government positions followed by evaluation of education and social programs in several Anglo-Saxon countries in the 1800’s </w:t>
      </w:r>
      <w:r w:rsidR="00343FE1" w:rsidRPr="00124B25">
        <w:rPr>
          <w:rFonts w:ascii="Times New Roman" w:hAnsi="Times New Roman" w:cs="Times New Roman"/>
          <w:sz w:val="24"/>
          <w:szCs w:val="24"/>
        </w:rPr>
        <w:fldChar w:fldCharType="begin"/>
      </w:r>
      <w:r w:rsidR="00BF496B" w:rsidRPr="00124B25">
        <w:rPr>
          <w:rFonts w:ascii="Times New Roman" w:hAnsi="Times New Roman" w:cs="Times New Roman"/>
          <w:sz w:val="24"/>
          <w:szCs w:val="24"/>
        </w:rPr>
        <w:instrText xml:space="preserve"> ADDIN ZOTERO_ITEM CSL_CITATION {"citationID":"tm7AKbtk","properties":{"formattedCitation":"(Morra Imas &amp; Rist, 2009)","plainCitation":"(Morra Imas &amp; Rist, 2009)","noteIndex":0},"citationItems":[{"id":2332,"uris":["http://zotero.org/users/6518792/items/INME5KME"],"uri":["http://zotero.org/users/6518792/items/INME5KME"],"itemData":{"id":2332,"type":"book","ISBN":"978-0-8213-7891-5","note":"DOI: 10.1596/978-0-8213-7891-5","number-of-pages":"582","publisher":"The World Bank","source":"elibrary.worldbank.org (Atypon)","title":"The Road to Results","URL":"https://elibrary.worldbank.org/doi/abs/10.1596/978-0-8213-7891-5","author":[{"family":"Morra Imas","given":"Linda G."},{"family":"Rist","given":"Ray"}],"accessed":{"date-parts":[["2021",7,21]]},"issued":{"date-parts":[["2009",6,1]]}}}],"schema":"https://github.com/citation-style-language/schema/raw/master/csl-citation.json"} </w:instrText>
      </w:r>
      <w:r w:rsidR="00343FE1" w:rsidRPr="00124B25">
        <w:rPr>
          <w:rFonts w:ascii="Times New Roman" w:hAnsi="Times New Roman" w:cs="Times New Roman"/>
          <w:sz w:val="24"/>
          <w:szCs w:val="24"/>
        </w:rPr>
        <w:fldChar w:fldCharType="separate"/>
      </w:r>
      <w:r w:rsidR="00BF496B" w:rsidRPr="00124B25">
        <w:rPr>
          <w:rFonts w:ascii="Times New Roman" w:hAnsi="Times New Roman" w:cs="Times New Roman"/>
          <w:sz w:val="24"/>
          <w:szCs w:val="24"/>
        </w:rPr>
        <w:t>(Morra Imas &amp; Rist, 2009)</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w:t>
      </w:r>
    </w:p>
    <w:p w:rsidR="001E6942" w:rsidRPr="00124B25" w:rsidRDefault="00E93995" w:rsidP="00062687">
      <w:pPr>
        <w:spacing w:after="240"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Morra-Imas&amp;Rist (2009) add that in the early 1900’s, formal evaluation and applied social research grew rapidly in the United States’ due to the need to evaluate recovery programs that were implemented following the Great Depression of the 1930s and more so during and after World War II, as more large-scale programs were designed and implemented. In the 1950’s and 1960’s, evaluation became more routinely used in the United States and Europe leading to publication of numerous articles and books on evaluation in the United States and some </w:t>
      </w:r>
      <w:r w:rsidR="001E6942" w:rsidRPr="00124B25">
        <w:rPr>
          <w:rFonts w:ascii="Times New Roman" w:hAnsi="Times New Roman" w:cs="Times New Roman"/>
          <w:sz w:val="24"/>
          <w:szCs w:val="24"/>
        </w:rPr>
        <w:t>Organization</w:t>
      </w:r>
      <w:r w:rsidRPr="00124B25">
        <w:rPr>
          <w:rFonts w:ascii="Times New Roman" w:hAnsi="Times New Roman" w:cs="Times New Roman"/>
          <w:sz w:val="24"/>
          <w:szCs w:val="24"/>
        </w:rPr>
        <w:t xml:space="preserve"> for Economic Cooperation and Development (OECD) countries in the late 1960’s and early 1970’</w:t>
      </w:r>
      <w:r w:rsidR="001E6942" w:rsidRPr="00124B25">
        <w:rPr>
          <w:rFonts w:ascii="Times New Roman" w:hAnsi="Times New Roman" w:cs="Times New Roman"/>
          <w:sz w:val="24"/>
          <w:szCs w:val="24"/>
        </w:rPr>
        <w:t xml:space="preserve">s </w:t>
      </w:r>
      <w:r w:rsidR="00343FE1" w:rsidRPr="00124B25">
        <w:rPr>
          <w:rFonts w:ascii="Times New Roman" w:hAnsi="Times New Roman" w:cs="Times New Roman"/>
          <w:sz w:val="24"/>
          <w:szCs w:val="24"/>
        </w:rPr>
        <w:fldChar w:fldCharType="begin"/>
      </w:r>
      <w:r w:rsidR="00BF496B" w:rsidRPr="00124B25">
        <w:rPr>
          <w:rFonts w:ascii="Times New Roman" w:hAnsi="Times New Roman" w:cs="Times New Roman"/>
          <w:sz w:val="24"/>
          <w:szCs w:val="24"/>
        </w:rPr>
        <w:instrText xml:space="preserve"> ADDIN ZOTERO_ITEM CSL_CITATION {"citationID":"801eb3gy","properties":{"formattedCitation":"(Morra Imas &amp; Rist, 2009)","plainCitation":"(Morra Imas &amp; Rist, 2009)","noteIndex":0},"citationItems":[{"id":2332,"uris":["http://zotero.org/users/6518792/items/INME5KME"],"uri":["http://zotero.org/users/6518792/items/INME5KME"],"itemData":{"id":2332,"type":"book","ISBN":"978-0-8213-7891-5","note":"DOI: 10.1596/978-0-8213-7891-5","number-of-pages":"582","publisher":"The World Bank","source":"elibrary.worldbank.org (Atypon)","title":"The Road to Results","URL":"https://elibrary.worldbank.org/doi/abs/10.1596/978-0-8213-7891-5","author":[{"family":"Morra Imas","given":"Linda G."},{"family":"Rist","given":"Ray"}],"accessed":{"date-parts":[["2021",7,21]]},"issued":{"date-parts":[["2009",6,1]]}}}],"schema":"https://github.com/citation-style-language/schema/raw/master/csl-citation.json"} </w:instrText>
      </w:r>
      <w:r w:rsidR="00343FE1" w:rsidRPr="00124B25">
        <w:rPr>
          <w:rFonts w:ascii="Times New Roman" w:hAnsi="Times New Roman" w:cs="Times New Roman"/>
          <w:sz w:val="24"/>
          <w:szCs w:val="24"/>
        </w:rPr>
        <w:fldChar w:fldCharType="separate"/>
      </w:r>
      <w:r w:rsidR="00BF496B" w:rsidRPr="00124B25">
        <w:rPr>
          <w:rFonts w:ascii="Times New Roman" w:hAnsi="Times New Roman" w:cs="Times New Roman"/>
          <w:sz w:val="24"/>
          <w:szCs w:val="24"/>
        </w:rPr>
        <w:t>(Morra Imas &amp; Rist, 2009)</w:t>
      </w:r>
      <w:r w:rsidR="00343FE1" w:rsidRPr="00124B25">
        <w:rPr>
          <w:rFonts w:ascii="Times New Roman" w:hAnsi="Times New Roman" w:cs="Times New Roman"/>
          <w:sz w:val="24"/>
          <w:szCs w:val="24"/>
        </w:rPr>
        <w:fldChar w:fldCharType="end"/>
      </w:r>
      <w:r w:rsidR="001E6942" w:rsidRPr="00124B25">
        <w:rPr>
          <w:rFonts w:ascii="Times New Roman" w:hAnsi="Times New Roman" w:cs="Times New Roman"/>
          <w:sz w:val="24"/>
          <w:szCs w:val="24"/>
        </w:rPr>
        <w:t xml:space="preserve">. </w:t>
      </w:r>
    </w:p>
    <w:p w:rsidR="001E6942" w:rsidRPr="00124B25" w:rsidRDefault="00E93995" w:rsidP="00062687">
      <w:pPr>
        <w:spacing w:after="240" w:line="360" w:lineRule="auto"/>
        <w:jc w:val="both"/>
        <w:rPr>
          <w:rFonts w:ascii="Times New Roman" w:hAnsi="Times New Roman" w:cs="Times New Roman"/>
          <w:sz w:val="24"/>
          <w:szCs w:val="24"/>
        </w:rPr>
      </w:pPr>
      <w:r w:rsidRPr="00124B25">
        <w:rPr>
          <w:rFonts w:ascii="Times New Roman" w:hAnsi="Times New Roman" w:cs="Times New Roman"/>
          <w:sz w:val="24"/>
          <w:szCs w:val="24"/>
        </w:rPr>
        <w:t>In Africa, Monitoring and Evaluation (M&amp;E) has seen a steep climb – in terms of practice, profession and academic study since the early 1990s following the pioneering work of the Development Assistance Committee (DAC) of the Organization for Economic Cooperation and Development (OECD) in 1987</w:t>
      </w:r>
      <w:r w:rsidR="00343FE1" w:rsidRPr="00124B25">
        <w:rPr>
          <w:rFonts w:ascii="Times New Roman" w:hAnsi="Times New Roman" w:cs="Times New Roman"/>
          <w:sz w:val="24"/>
          <w:szCs w:val="24"/>
        </w:rPr>
        <w:fldChar w:fldCharType="begin"/>
      </w:r>
      <w:r w:rsidR="00915BAD" w:rsidRPr="00124B25">
        <w:rPr>
          <w:rFonts w:ascii="Times New Roman" w:hAnsi="Times New Roman" w:cs="Times New Roman"/>
          <w:sz w:val="24"/>
          <w:szCs w:val="24"/>
        </w:rPr>
        <w:instrText xml:space="preserve"> ADDIN ZOTERO_ITEM CSL_CITATION {"citationID":"yXDzThC8","properties":{"formattedCitation":"(Basheka &amp; Byamugisha, 2015; Kabuye &amp; Basheka, 2017a)","plainCitation":"(Basheka &amp; Byamugisha, 2015; Kabuye &amp; Basheka, 2017a)","noteIndex":0},"citationItems":[{"id":2335,"uris":["http://zotero.org/users/6518792/items/KP8K7W2E"],"uri":["http://zotero.org/users/6518792/items/KP8K7W2E"],"itemData":{"id":2335,"type":"article-journal","abstract":"Since the early 1990s, monitoring and evaluation (M&amp;E) has seen a steep climb within\r\nAfrica–in terms of practice, profession and academic study. As a field of practice,\r\nspecialised departments housing the practitioners now exist and the demand for evaluation\r\nof policies, projects, programmes and interventions remains on the increase. Legal and\r\ninstitutional frameworks for the practices of M&amp;E are still weak. As a profession, over\r\n30 national evaluation associations under the umbrella body – the African Evaluation\r\nAssociation (AFREA) are in existence. As an academic field of study several universities\r\nnow offer programmes in M&amp;E; notwithstanding the focus and locus dilemma regarding\r\nthe discipline. Scholarship regarding the state of the field is thus of utmost importance to\r\ncoherently describe the ‘ups and downs’ of the new field which has become a ‘grown up\r\nchild’ having jumped the infancy stage. This article examines four interrelated questions:\r\nHow has the M&amp;E field evolved in Africa and what local and global forces have been\r\nbehind this evolution? Is M&amp;E a discipline of study? What precisely is the state of the\r\nM&amp;E discipline in African universities? What is the future of M&amp;E in Africa? Answers to\r\nthese questions will provide useful insights into the muddy waters of the new discipline\r\nwhich has persistently been claimed by several other disciplines within public discourses.","ISSN":"1997-7441","language":"en","note":"Accepted: 2016-11-18T07:15:22Z\nArtwork Medium: Journal\nInterview Medium: Journal\npublisher: African Consortium of Public Administration","source":"repository.up.ac.za","title":"The state of Monitoring and Evaluation (M&amp;E) as a discipline in Africa : from infancy to adulthood?","title-short":"The state of Monitoring and Evaluation (M&amp;E) as a discipline in Africa","URL":"https://repository.up.ac.za/handle/2263/58169","author":[{"family":"Basheka","given":"Benon C."},{"family":"Byamugisha","given":"Albert K."}],"accessed":{"date-parts":[["2021",7,21]]},"issued":{"date-parts":[["2015"]]}}},{"id":48,"uris":["http://zotero.org/users/6518792/items/ZP29YXV3"],"uri":["http://zotero.org/users/6518792/items/ZP29YXV3"],"itemData":{"id":48,"type":"article-journal","abstract":"Background: The need for evidence-based decision-making scaled up the need for monitoring and evaluation systems in Africa. The education sector has received increasing scrutiny, owing to its centrality in promoting the national agenda of countries. The higher education sub-sector has expanded in its drive to increase accessibility, albeit with numerous challenges and doubts, especially about the quality of education. Numerous evaluations in this sub-sector in Uganda have been carried out, but their results have not been used for effective decision-making. In this regard, the non-utilisation trend of evaluation findings is attributable to the design of the institutions where these evaluations are carried out.Objectives: The study examined the relationship between institutional design (procedural rules, evaluation processes and institutional capacity) and utilisation of evaluation results at Kyambogo University.Methodology: This was a cross-sectional survey involving a sample of 118 respondents whose views were obtained through the use of questionnaires and key informant interviews triangulated with documentary analysis.Results: The study found that procedural rules, evaluation processes and evaluation capacity had a positive (0.459, 0.486 and 0.765, respectively) and a statistically significant (sig. = 0.000) effect on utilisation of evaluation results. This means that the dimensions of institutional design were important predictors of utilisation of evaluation results by a public sector agency.Conclusion: Strengthening of the evaluation competences and capacity of the university by empowering the Directorate of Planning and Development to coordinate and harmonise all evaluations and be charged with the follow-up of utilisation of the results is an emerging recommendation from this study.","container-title":"African Evaluation Journal","DOI":"10.4102/aej.v5i1.190","journalAbbreviation":"African Evaluation Journal","source":"ResearchGate","title":"Institutional design and utilisation of evaluation results in Uganda’s public universities: Empirical findings from Kyambogo University","title-short":"Institutional design and utilisation of evaluation results in Uganda’s public universities","volume":"5","author":[{"family":"Kabuye","given":"James"},{"family":"Basheka","given":"Benon"}],"issued":{"date-parts":[["2017",6,29]]}}}],"schema":"https://github.com/citation-style-language/schema/raw/master/csl-citation.json"} </w:instrText>
      </w:r>
      <w:r w:rsidR="00343FE1" w:rsidRPr="00124B25">
        <w:rPr>
          <w:rFonts w:ascii="Times New Roman" w:hAnsi="Times New Roman" w:cs="Times New Roman"/>
          <w:sz w:val="24"/>
          <w:szCs w:val="24"/>
        </w:rPr>
        <w:fldChar w:fldCharType="separate"/>
      </w:r>
      <w:r w:rsidR="00915BAD" w:rsidRPr="00124B25">
        <w:rPr>
          <w:rFonts w:ascii="Times New Roman" w:hAnsi="Times New Roman" w:cs="Times New Roman"/>
          <w:sz w:val="24"/>
          <w:szCs w:val="24"/>
        </w:rPr>
        <w:t>(Basheka&amp; Byamugisha, 2015; Kabuye &amp; Basheka, 2017a)</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There are currently over 30 national evaluation associations in Africa with the oldest having been established in Ghana in 1</w:t>
      </w:r>
      <w:r w:rsidR="00915BAD" w:rsidRPr="00124B25">
        <w:rPr>
          <w:rFonts w:ascii="Times New Roman" w:hAnsi="Times New Roman" w:cs="Times New Roman"/>
          <w:sz w:val="24"/>
          <w:szCs w:val="24"/>
        </w:rPr>
        <w:t>997</w:t>
      </w:r>
      <w:r w:rsidR="00343FE1" w:rsidRPr="00124B25">
        <w:rPr>
          <w:rFonts w:ascii="Times New Roman" w:hAnsi="Times New Roman" w:cs="Times New Roman"/>
          <w:sz w:val="24"/>
          <w:szCs w:val="24"/>
        </w:rPr>
        <w:fldChar w:fldCharType="begin"/>
      </w:r>
      <w:r w:rsidR="00915BAD" w:rsidRPr="00124B25">
        <w:rPr>
          <w:rFonts w:ascii="Times New Roman" w:hAnsi="Times New Roman" w:cs="Times New Roman"/>
          <w:sz w:val="24"/>
          <w:szCs w:val="24"/>
        </w:rPr>
        <w:instrText xml:space="preserve"> ADDIN ZOTERO_ITEM CSL_CITATION {"citationID":"UfM3Mw1a","properties":{"formattedCitation":"(Basheka &amp; Byamugisha, 2015; Kabuye &amp; Basheka, 2017b)","plainCitation":"(Basheka &amp; Byamugisha, 2015; Kabuye &amp; Basheka, 2017b)","noteIndex":0},"citationItems":[{"id":2335,"uris":["http://zotero.org/users/6518792/items/KP8K7W2E"],"uri":["http://zotero.org/users/6518792/items/KP8K7W2E"],"itemData":{"id":2335,"type":"article-journal","abstract":"Since the early 1990s, monitoring and evaluation (M&amp;E) has seen a steep climb within\r\nAfrica–in terms of practice, profession and academic study. As a field of practice,\r\nspecialised departments housing the practitioners now exist and the demand for evaluation\r\nof policies, projects, programmes and interventions remains on the increase. Legal and\r\ninstitutional frameworks for the practices of M&amp;E are still weak. As a profession, over\r\n30 national evaluation associations under the umbrella body – the African Evaluation\r\nAssociation (AFREA) are in existence. As an academic field of study several universities\r\nnow offer programmes in M&amp;E; notwithstanding the focus and locus dilemma regarding\r\nthe discipline. Scholarship regarding the state of the field is thus of utmost importance to\r\ncoherently describe the ‘ups and downs’ of the new field which has become a ‘grown up\r\nchild’ having jumped the infancy stage. This article examines four interrelated questions:\r\nHow has the M&amp;E field evolved in Africa and what local and global forces have been\r\nbehind this evolution? Is M&amp;E a discipline of study? What precisely is the state of the\r\nM&amp;E discipline in African universities? What is the future of M&amp;E in Africa? Answers to\r\nthese questions will provide useful insights into the muddy waters of the new discipline\r\nwhich has persistently been claimed by several other disciplines within public discourses.","ISSN":"1997-7441","language":"en","note":"Accepted: 2016-11-18T07:15:22Z\nArtwork Medium: Journal\nInterview Medium: Journal\npublisher: African Consortium of Public Administration","source":"repository.up.ac.za","title":"The state of Monitoring and Evaluation (M&amp;E) as a discipline in Africa : from infancy to adulthood?","title-short":"The state of Monitoring and Evaluation (M&amp;E) as a discipline in Africa","URL":"https://repository.up.ac.za/handle/2263/58169","author":[{"family":"Basheka","given":"Benon C."},{"family":"Byamugisha","given":"Albert K."}],"accessed":{"date-parts":[["2021",7,21]]},"issued":{"date-parts":[["2015"]]}}},{"id":2337,"uris":["http://zotero.org/users/6518792/items/CKYTFAE3"],"uri":["http://zotero.org/users/6518792/items/CKYTFAE3"],"itemData":{"id":2337,"type":"article-journal","abstract":"Background:  The need for evidence-based decision-making scaled up the need for monitoring and evaluation systems in Africa. The education sector has received increasing scrutiny, owing to its centrality in promoting the national agenda of countries. The higher education sub-sector has expanded in its drive to increase accessibility, albeit with numerous challenges and doubts, especially about the quality of education. Numerous evaluations in this sub-sector in Uganda have been carried out, but their results have not been used for effective decision-making. In this regard, the non-utilisation trend of evaluation findings is attributable to the design of the institutions where these evaluations are carried out.  Objectives:  The study examined the relationship between institutional design (procedural rules, evaluation processes and institutional capacity) and utilisation of evaluation results at Kyambogo University.  Methodology:  This was a cross-sectional survey involving a sample of 118 respondents whose views were obtained through the use of questionnaires and key informant interviews triangulated with documentary analysis.  Results:  The study found that procedural rules, evaluation processes and evaluation capacity had a positive (0.459, 0.486 and 0.765, respectively) and a statistically significant (sig. = 0.000) effect on utilisation of evaluation results. This means that the dimensions of institutional design were important predictors of utilisation of evaluation results by a public sector agency.  Conclusion:  Strengthening of the evaluation competences and capacity of the university by empowering the Directorate of Planning and Development to coordinate and harmonise all evaluations and be charged with the follow-up of utilisation of the results is an emerging recommendation from this study.","container-title":"African Evaluation Journal","ISSN":"2306-5133","issue":"1","language":"en","note":"number: 1","page":"9","source":"aejonline.org","title":"Institutional design and utilisation of evaluation results in Uganda’s public universities: Empirical findings from Kyambogo University","title-short":"Institutional design and utilisation of evaluation results in Uganda’s public universities","volume":"5","author":[{"family":"Kabuye","given":"James"},{"family":"Basheka","given":"Benon C."}],"issued":{"date-parts":[["2017",6,29]]}}}],"schema":"https://github.com/citation-style-language/schema/raw/master/csl-citation.json"} </w:instrText>
      </w:r>
      <w:r w:rsidR="00343FE1" w:rsidRPr="00124B25">
        <w:rPr>
          <w:rFonts w:ascii="Times New Roman" w:hAnsi="Times New Roman" w:cs="Times New Roman"/>
          <w:sz w:val="24"/>
          <w:szCs w:val="24"/>
        </w:rPr>
        <w:fldChar w:fldCharType="separate"/>
      </w:r>
      <w:r w:rsidR="00915BAD" w:rsidRPr="00124B25">
        <w:rPr>
          <w:rFonts w:ascii="Times New Roman" w:hAnsi="Times New Roman" w:cs="Times New Roman"/>
          <w:sz w:val="24"/>
          <w:szCs w:val="24"/>
        </w:rPr>
        <w:t>(Basheka&amp; Byamugisha, 2015; Kabuye &amp; Basheka, 2017b)</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Relatedly, posit that the demand for M&amp;E in Africa was created by the rise of New Public Management (NPM</w:t>
      </w:r>
      <w:r w:rsidR="001E6942" w:rsidRPr="00124B25">
        <w:rPr>
          <w:rFonts w:ascii="Times New Roman" w:hAnsi="Times New Roman" w:cs="Times New Roman"/>
          <w:sz w:val="24"/>
          <w:szCs w:val="24"/>
        </w:rPr>
        <w:t>), which</w:t>
      </w:r>
      <w:r w:rsidRPr="00124B25">
        <w:rPr>
          <w:rFonts w:ascii="Times New Roman" w:hAnsi="Times New Roman" w:cs="Times New Roman"/>
          <w:sz w:val="24"/>
          <w:szCs w:val="24"/>
        </w:rPr>
        <w:t xml:space="preserve"> was constructed around key philosophies that emphasized improvement of service delivery through outputs and outcomes, transparency and accountability</w:t>
      </w:r>
      <w:r w:rsidR="00343FE1" w:rsidRPr="00124B25">
        <w:rPr>
          <w:rFonts w:ascii="Times New Roman" w:hAnsi="Times New Roman" w:cs="Times New Roman"/>
          <w:sz w:val="24"/>
          <w:szCs w:val="24"/>
        </w:rPr>
        <w:fldChar w:fldCharType="begin"/>
      </w:r>
      <w:r w:rsidR="00915BAD" w:rsidRPr="00124B25">
        <w:rPr>
          <w:rFonts w:ascii="Times New Roman" w:hAnsi="Times New Roman" w:cs="Times New Roman"/>
          <w:sz w:val="24"/>
          <w:szCs w:val="24"/>
        </w:rPr>
        <w:instrText xml:space="preserve"> ADDIN ZOTERO_ITEM CSL_CITATION {"citationID":"V11qYfb3","properties":{"formattedCitation":"(Kabuye &amp; Basheka, 2017b; Musumba et al., 2015)","plainCitation":"(Kabuye &amp; Basheka, 2017b; Musumba et al., 2015)","noteIndex":0},"citationItems":[{"id":2337,"uris":["http://zotero.org/users/6518792/items/CKYTFAE3"],"uri":["http://zotero.org/users/6518792/items/CKYTFAE3"],"itemData":{"id":2337,"type":"article-journal","abstract":"Background:  The need for evidence-based decision-making scaled up the need for monitoring and evaluation systems in Africa. The education sector has received increasing scrutiny, owing to its centrality in promoting the national agenda of countries. The higher education sub-sector has expanded in its drive to increase accessibility, albeit with numerous challenges and doubts, especially about the quality of education. Numerous evaluations in this sub-sector in Uganda have been carried out, but their results have not been used for effective decision-making. In this regard, the non-utilisation trend of evaluation findings is attributable to the design of the institutions where these evaluations are carried out.  Objectives:  The study examined the relationship between institutional design (procedural rules, evaluation processes and institutional capacity) and utilisation of evaluation results at Kyambogo University.  Methodology:  This was a cross-sectional survey involving a sample of 118 respondents whose views were obtained through the use of questionnaires and key informant interviews triangulated with documentary analysis.  Results:  The study found that procedural rules, evaluation processes and evaluation capacity had a positive (0.459, 0.486 and 0.765, respectively) and a statistically significant (sig. = 0.000) effect on utilisation of evaluation results. This means that the dimensions of institutional design were important predictors of utilisation of evaluation results by a public sector agency.  Conclusion:  Strengthening of the evaluation competences and capacity of the university by empowering the Directorate of Planning and Development to coordinate and harmonise all evaluations and be charged with the follow-up of utilisation of the results is an emerging recommendation from this study.","container-title":"African Evaluation Journal","ISSN":"2306-5133","issue":"1","language":"en","note":"number: 1","page":"9","source":"aejonline.org","title":"Institutional design and utilisation of evaluation results in Uganda’s public universities: Empirical findings from Kyambogo University","title-short":"Institutional design and utilisation of evaluation results in Uganda’s public universities","volume":"5","author":[{"family":"Kabuye","given":"James"},{"family":"Basheka","given":"Benon C."}],"issued":{"date-parts":[["2017",6,29]]}}},{"id":2343,"uris":["http://zotero.org/users/6518792/items/Z5WGK3E5"],"uri":["http://zotero.org/users/6518792/items/Z5WGK3E5"],"itemData":{"id":2343,"type":"article-journal","abstract":"Remittances may influence household expenditures, poverty rates, development and investments in the receiving country. Using World Bank survey data from Ethiopia, Uganda and Kenya, the influence of remitters’ and recipients’ characteristics on remittance amounts and allocation is examined. Effects of the remitter–receiver characteristics on remittance amounts are generally similar between countries. Such similarities imply a potential similar effect of policies in these countries. Age, household income, frequency of communication, family relations with remitter and country the recipient resided in influence remittance allocation. Recipients in Ethiopia and Uganda are more likely to allocate remittance towards savings than those in Kenya.","container-title":"Applied Economics","DOI":"10.1080/00036846.2015.1071472","ISSN":"0003-6846","issue":"59","note":"publisher: Routledge\n_eprint: https://doi.org/10.1080/00036846.2015.1071472","page":"6375-6389","source":"Taylor and Francis+NEJM","title":"Remittance receipts and allocation: a study of three African countries","title-short":"Remittance receipts and allocation","volume":"47","author":[{"family":"Musumba","given":"Mark"},{"family":"Mjelde","given":"James W."},{"family":"Adusumilli","given":"Naveen C."}],"issued":{"date-parts":[["2015",12,20]]}}}],"schema":"https://github.com/citation-style-language/schema/raw/master/csl-citation.json"} </w:instrText>
      </w:r>
      <w:r w:rsidR="00343FE1" w:rsidRPr="00124B25">
        <w:rPr>
          <w:rFonts w:ascii="Times New Roman" w:hAnsi="Times New Roman" w:cs="Times New Roman"/>
          <w:sz w:val="24"/>
          <w:szCs w:val="24"/>
        </w:rPr>
        <w:fldChar w:fldCharType="separate"/>
      </w:r>
      <w:r w:rsidR="00915BAD" w:rsidRPr="00124B25">
        <w:rPr>
          <w:rFonts w:ascii="Times New Roman" w:hAnsi="Times New Roman" w:cs="Times New Roman"/>
          <w:sz w:val="24"/>
          <w:szCs w:val="24"/>
        </w:rPr>
        <w:t>(Kabuye&amp; Basheka, 2017b; Musumba et al., 2015)</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w:t>
      </w:r>
    </w:p>
    <w:p w:rsidR="001E6942" w:rsidRPr="00124B25" w:rsidRDefault="00E93995" w:rsidP="00062687">
      <w:pPr>
        <w:spacing w:after="240" w:line="360" w:lineRule="auto"/>
        <w:jc w:val="both"/>
        <w:rPr>
          <w:rFonts w:ascii="Times New Roman" w:hAnsi="Times New Roman" w:cs="Times New Roman"/>
          <w:sz w:val="24"/>
          <w:szCs w:val="24"/>
        </w:rPr>
      </w:pPr>
      <w:r w:rsidRPr="00124B25">
        <w:rPr>
          <w:rFonts w:ascii="Times New Roman" w:hAnsi="Times New Roman" w:cs="Times New Roman"/>
          <w:sz w:val="24"/>
          <w:szCs w:val="24"/>
        </w:rPr>
        <w:t>Uganda’s alignment to results on the other hand commenced in the late 1980s, when a series of economic reforms were put in place. These reforms included a civil service reform that worked toward reducing the size of the civil service and reorienting it toward a Results Oriented Management System</w:t>
      </w:r>
      <w:r w:rsidR="00343FE1" w:rsidRPr="00124B25">
        <w:rPr>
          <w:rFonts w:ascii="Times New Roman" w:hAnsi="Times New Roman" w:cs="Times New Roman"/>
          <w:sz w:val="24"/>
          <w:szCs w:val="24"/>
        </w:rPr>
        <w:fldChar w:fldCharType="begin"/>
      </w:r>
      <w:r w:rsidR="00915BAD" w:rsidRPr="00124B25">
        <w:rPr>
          <w:rFonts w:ascii="Times New Roman" w:hAnsi="Times New Roman" w:cs="Times New Roman"/>
          <w:sz w:val="24"/>
          <w:szCs w:val="24"/>
        </w:rPr>
        <w:instrText xml:space="preserve"> ADDIN ZOTERO_ITEM CSL_CITATION {"citationID":"Nr2fC7fE","properties":{"formattedCitation":"(Baguma, n.d.; Musumba et al., 2015)","plainCitation":"(Baguma, n.d.; Musumba et al., 2015)","noteIndex":0},"citationItems":[{"id":2319,"uris":["http://zotero.org/users/6518792/items/W29EIRLT"],"uri":["http://zotero.org/users/6518792/items/W29EIRLT"],"itemData":{"id":2319,"type":"article-journal","abstract":"The study investigated the role of monitoring and evaluation on quality of service delivery in Local Government in Uganda using the case of Mpigi District. Monitoring and Evaluation was conceptualized into three dimensions; Compliance M&amp;amp;E (CME)","container-title":"Masters Degree Thesis","language":"en","source":"www.academia.edu","title":"Role of Monitoring and Evaluation and Quality of Service Delivery in Local Governments in Uganda: A Case of Mpigi District","title-short":"Role of Monitoring and Evaluation and Quality of Service Delivery in Local Governments in Uganda","URL":"https://www.academia.edu/34548349/Role_of_Monitoring_and_Evaluation_and_Quality_of_Service_Delivery_in_Local_Governments_in_Uganda_A_Case_of_Mpigi_District","author":[{"family":"Baguma","given":"Stephen"}],"accessed":{"date-parts":[["2021",7,21]]}}},{"id":2343,"uris":["http://zotero.org/users/6518792/items/Z5WGK3E5"],"uri":["http://zotero.org/users/6518792/items/Z5WGK3E5"],"itemData":{"id":2343,"type":"article-journal","abstract":"Remittances may influence household expenditures, poverty rates, development and investments in the receiving country. Using World Bank survey data from Ethiopia, Uganda and Kenya, the influence of remitters’ and recipients’ characteristics on remittance amounts and allocation is examined. Effects of the remitter–receiver characteristics on remittance amounts are generally similar between countries. Such similarities imply a potential similar effect of policies in these countries. Age, household income, frequency of communication, family relations with remitter and country the recipient resided in influence remittance allocation. Recipients in Ethiopia and Uganda are more likely to allocate remittance towards savings than those in Kenya.","container-title":"Applied Economics","DOI":"10.1080/00036846.2015.1071472","ISSN":"0003-6846","issue":"59","note":"publisher: Routledge\n_eprint: https://doi.org/10.1080/00036846.2015.1071472","page":"6375-6389","source":"Taylor and Francis+NEJM","title":"Remittance receipts and allocation: a study of three African countries","title-short":"Remittance receipts and allocation","volume":"47","author":[{"family":"Musumba","given":"Mark"},{"family":"Mjelde","given":"James W."},{"family":"Adusumilli","given":"Naveen C."}],"issued":{"date-parts":[["2015",12,20]]}}}],"schema":"https://github.com/citation-style-language/schema/raw/master/csl-citation.json"} </w:instrText>
      </w:r>
      <w:r w:rsidR="00343FE1" w:rsidRPr="00124B25">
        <w:rPr>
          <w:rFonts w:ascii="Times New Roman" w:hAnsi="Times New Roman" w:cs="Times New Roman"/>
          <w:sz w:val="24"/>
          <w:szCs w:val="24"/>
        </w:rPr>
        <w:fldChar w:fldCharType="separate"/>
      </w:r>
      <w:r w:rsidR="00915BAD" w:rsidRPr="00124B25">
        <w:rPr>
          <w:rFonts w:ascii="Times New Roman" w:hAnsi="Times New Roman" w:cs="Times New Roman"/>
          <w:sz w:val="24"/>
          <w:szCs w:val="24"/>
        </w:rPr>
        <w:t>(Baguma, n.d.; Musumba et al., 2015)</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Poverty monitoring, introduced in </w:t>
      </w:r>
      <w:r w:rsidRPr="00124B25">
        <w:rPr>
          <w:rFonts w:ascii="Times New Roman" w:hAnsi="Times New Roman" w:cs="Times New Roman"/>
          <w:sz w:val="24"/>
          <w:szCs w:val="24"/>
        </w:rPr>
        <w:lastRenderedPageBreak/>
        <w:t>1999, provided the foundation for assessing the impact of public policy on poverty and welfare in Uganda</w:t>
      </w:r>
      <w:r w:rsidR="00343FE1" w:rsidRPr="00124B25">
        <w:rPr>
          <w:rFonts w:ascii="Times New Roman" w:hAnsi="Times New Roman" w:cs="Times New Roman"/>
          <w:sz w:val="24"/>
          <w:szCs w:val="24"/>
        </w:rPr>
        <w:fldChar w:fldCharType="begin"/>
      </w:r>
      <w:r w:rsidR="00915BAD" w:rsidRPr="00124B25">
        <w:rPr>
          <w:rFonts w:ascii="Times New Roman" w:hAnsi="Times New Roman" w:cs="Times New Roman"/>
          <w:sz w:val="24"/>
          <w:szCs w:val="24"/>
        </w:rPr>
        <w:instrText xml:space="preserve"> ADDIN ZOTERO_ITEM CSL_CITATION {"citationID":"p5DIsi5X","properties":{"formattedCitation":"(Booth &amp; Nsabagasani, 2005)","plainCitation":"(Booth &amp; Nsabagasani, 2005)","noteIndex":0},"citationItems":[{"id":2350,"uris":["http://zotero.org/users/6518792/items/QBZS28R3"],"uri":["http://zotero.org/users/6518792/items/QBZS28R3"],"itemData":{"id":2350,"type":"book","source":"ResearchGate","title":"Poverty Monitoring Systems: An Analysis of Institutional Arrangements in Uganda","title-short":"Poverty Monitoring Systems","author":[{"family":"Booth","given":"David"},{"family":"Nsabagasani","given":"Xavier"}],"issued":{"date-parts":[["2005",1,1]]}}}],"schema":"https://github.com/citation-style-language/schema/raw/master/csl-citation.json"} </w:instrText>
      </w:r>
      <w:r w:rsidR="00343FE1" w:rsidRPr="00124B25">
        <w:rPr>
          <w:rFonts w:ascii="Times New Roman" w:hAnsi="Times New Roman" w:cs="Times New Roman"/>
          <w:sz w:val="24"/>
          <w:szCs w:val="24"/>
        </w:rPr>
        <w:fldChar w:fldCharType="separate"/>
      </w:r>
      <w:r w:rsidR="00915BAD" w:rsidRPr="00124B25">
        <w:rPr>
          <w:rFonts w:ascii="Times New Roman" w:hAnsi="Times New Roman" w:cs="Times New Roman"/>
          <w:sz w:val="24"/>
          <w:szCs w:val="24"/>
        </w:rPr>
        <w:t>(Booth &amp; Nsabagasani, 2005)</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This was followed by the introduction of a National Integrated Monitoring and Evaluation Strategy (NIMES) in 2006 which defined broadly the policy, capacity and infrastructure required to strengthen performance assessment</w:t>
      </w:r>
      <w:r w:rsidR="00343FE1" w:rsidRPr="00124B25">
        <w:rPr>
          <w:rFonts w:ascii="Times New Roman" w:hAnsi="Times New Roman" w:cs="Times New Roman"/>
          <w:sz w:val="24"/>
          <w:szCs w:val="24"/>
        </w:rPr>
        <w:fldChar w:fldCharType="begin"/>
      </w:r>
      <w:r w:rsidR="00915BAD" w:rsidRPr="00124B25">
        <w:rPr>
          <w:rFonts w:ascii="Times New Roman" w:hAnsi="Times New Roman" w:cs="Times New Roman"/>
          <w:sz w:val="24"/>
          <w:szCs w:val="24"/>
        </w:rPr>
        <w:instrText xml:space="preserve"> ADDIN ZOTERO_ITEM CSL_CITATION {"citationID":"foopGFmV","properties":{"formattedCitation":"(Booth &amp; Nsabagasani, 2005; Ojok &amp; Basheka, 2016)","plainCitation":"(Booth &amp; Nsabagasani, 2005; Ojok &amp; Basheka, 2016)","noteIndex":0},"citationItems":[{"id":2350,"uris":["http://zotero.org/users/6518792/items/QBZS28R3"],"uri":["http://zotero.org/users/6518792/items/QBZS28R3"],"itemData":{"id":2350,"type":"book","source":"ResearchGate","title":"Poverty Monitoring Systems: An Analysis of Institutional Arrangements in Uganda","title-short":"Poverty Monitoring Systems","author":[{"family":"Booth","given":"David"},{"family":"Nsabagasani","given":"Xavier"}],"issued":{"date-parts":[["2005",1,1]]}}},{"id":2248,"uris":["http://zotero.org/users/6518792/items/89HQ25VC"],"uri":["http://zotero.org/users/6518792/items/89HQ25VC"],"itemData":{"id":2248,"type":"article-journal","abstract":"The general objective of the study was to examine effectiveness of the role of public sector monitoring and evaluation in promoting good governance in Uganda, with a focus on Ministry of Local Government. Specifically, the study sought to: examine out how effective role of M&amp;E accountability, M&amp;E Management Decision, M&amp;E Organisational learning in promoting good governance and draw lessons from practice, and provide a recommendation to better inform the implementation strategy of M&amp;E in the Ministry of Local Government. A case study design was used and both qualitative and quantitative data collection techniques were employed. The respondents comprised of staff of the Ministry of Local Government and Office of the Prime Minister. Quantitative data was analysed using correlation and percentages while qualitative data was analysed using content analysis. The study revealed that M&amp;E accountability, M&amp;E management decision and M&amp;E organisation learning had significant role in promoting good governance in the Ministry of Local Government. It was therefore concluded that M&amp;E enhanced accountability, management decision and organisation learning and promoted good governance. The study recommended that M&amp;E should not only be tied to nominal compliance but should support evidence-based decision making. M&amp;E should be properly institutionalised, funded and located so as to mediate policy process, planning and service delivery.","container-title":"Africa’s Public Service Delivery and Performance Review","DOI":"10.4102/apsdpr.v4i3.122","ISSN":"2310-2152, 2310-2195","issue":"3","journalAbbreviation":"APSDPR","language":"en","page":"410","source":"DOI.org (Crossref)","title":"Measuring the Effective Role of Public Sector Monitoring and Evaluation in Promoting Good Governance in Uganda: Implications from the Ministry of Local Government","title-short":"Measuring the Effective Role of Public Sector Monitoring and Evaluation in Promoting Good Governance in Uganda","volume":"4","author":[{"family":"Ojok","given":"James"},{"family":"Basheka","given":"Benon C."}],"issued":{"date-parts":[["2016",12,1]]}}}],"schema":"https://github.com/citation-style-language/schema/raw/master/csl-citation.json"} </w:instrText>
      </w:r>
      <w:r w:rsidR="00343FE1" w:rsidRPr="00124B25">
        <w:rPr>
          <w:rFonts w:ascii="Times New Roman" w:hAnsi="Times New Roman" w:cs="Times New Roman"/>
          <w:sz w:val="24"/>
          <w:szCs w:val="24"/>
        </w:rPr>
        <w:fldChar w:fldCharType="separate"/>
      </w:r>
      <w:r w:rsidR="00915BAD" w:rsidRPr="00124B25">
        <w:rPr>
          <w:rFonts w:ascii="Times New Roman" w:hAnsi="Times New Roman" w:cs="Times New Roman"/>
          <w:sz w:val="24"/>
          <w:szCs w:val="24"/>
        </w:rPr>
        <w:t>(Booth &amp; Nsabagasani, 2005; Ojok &amp; Basheka, 2016)</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The follow up to the NIMES was the National Policy on Public Sector Monitoring and Evaluation (2013) that aimed at addressing shortcoming of NIMES which included absence of management information systems and annual sector reviews in some Ministries, Departments, Agencies (MDAs) and Local Governments (LGs), weak utilization of M&amp;E findings and few and i</w:t>
      </w:r>
      <w:r w:rsidR="00915BAD" w:rsidRPr="00124B25">
        <w:rPr>
          <w:rFonts w:ascii="Times New Roman" w:hAnsi="Times New Roman" w:cs="Times New Roman"/>
          <w:sz w:val="24"/>
          <w:szCs w:val="24"/>
        </w:rPr>
        <w:t>rregular evaluations</w:t>
      </w:r>
      <w:r w:rsidR="00343FE1" w:rsidRPr="00124B25">
        <w:rPr>
          <w:rFonts w:ascii="Times New Roman" w:hAnsi="Times New Roman" w:cs="Times New Roman"/>
          <w:sz w:val="24"/>
          <w:szCs w:val="24"/>
        </w:rPr>
        <w:fldChar w:fldCharType="begin"/>
      </w:r>
      <w:r w:rsidR="00915BAD" w:rsidRPr="00124B25">
        <w:rPr>
          <w:rFonts w:ascii="Times New Roman" w:hAnsi="Times New Roman" w:cs="Times New Roman"/>
          <w:sz w:val="24"/>
          <w:szCs w:val="24"/>
        </w:rPr>
        <w:instrText xml:space="preserve"> ADDIN ZOTERO_ITEM CSL_CITATION {"citationID":"u8l5T7HV","properties":{"formattedCitation":"(Ojok &amp; Basheka, 2016)","plainCitation":"(Ojok &amp; Basheka, 2016)","noteIndex":0},"citationItems":[{"id":2248,"uris":["http://zotero.org/users/6518792/items/89HQ25VC"],"uri":["http://zotero.org/users/6518792/items/89HQ25VC"],"itemData":{"id":2248,"type":"article-journal","abstract":"The general objective of the study was to examine effectiveness of the role of public sector monitoring and evaluation in promoting good governance in Uganda, with a focus on Ministry of Local Government. Specifically, the study sought to: examine out how effective role of M&amp;E accountability, M&amp;E Management Decision, M&amp;E Organisational learning in promoting good governance and draw lessons from practice, and provide a recommendation to better inform the implementation strategy of M&amp;E in the Ministry of Local Government. A case study design was used and both qualitative and quantitative data collection techniques were employed. The respondents comprised of staff of the Ministry of Local Government and Office of the Prime Minister. Quantitative data was analysed using correlation and percentages while qualitative data was analysed using content analysis. The study revealed that M&amp;E accountability, M&amp;E management decision and M&amp;E organisation learning had significant role in promoting good governance in the Ministry of Local Government. It was therefore concluded that M&amp;E enhanced accountability, management decision and organisation learning and promoted good governance. The study recommended that M&amp;E should not only be tied to nominal compliance but should support evidence-based decision making. M&amp;E should be properly institutionalised, funded and located so as to mediate policy process, planning and service delivery.","container-title":"Africa’s Public Service Delivery and Performance Review","DOI":"10.4102/apsdpr.v4i3.122","ISSN":"2310-2152, 2310-2195","issue":"3","journalAbbreviation":"APSDPR","language":"en","page":"410","source":"DOI.org (Crossref)","title":"Measuring the Effective Role of Public Sector Monitoring and Evaluation in Promoting Good Governance in Uganda: Implications from the Ministry of Local Government","title-short":"Measuring the Effective Role of Public Sector Monitoring and Evaluation in Promoting Good Governance in Uganda","volume":"4","author":[{"family":"Ojok","given":"James"},{"family":"Basheka","given":"Benon C."}],"issued":{"date-parts":[["2016",12,1]]}}}],"schema":"https://github.com/citation-style-language/schema/raw/master/csl-citation.json"} </w:instrText>
      </w:r>
      <w:r w:rsidR="00343FE1" w:rsidRPr="00124B25">
        <w:rPr>
          <w:rFonts w:ascii="Times New Roman" w:hAnsi="Times New Roman" w:cs="Times New Roman"/>
          <w:sz w:val="24"/>
          <w:szCs w:val="24"/>
        </w:rPr>
        <w:fldChar w:fldCharType="separate"/>
      </w:r>
      <w:r w:rsidR="00915BAD" w:rsidRPr="00124B25">
        <w:rPr>
          <w:rFonts w:ascii="Times New Roman" w:hAnsi="Times New Roman" w:cs="Times New Roman"/>
          <w:sz w:val="24"/>
          <w:szCs w:val="24"/>
        </w:rPr>
        <w:t>(Ojok&amp; Basheka, 2016)</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w:t>
      </w:r>
    </w:p>
    <w:p w:rsidR="00E93995" w:rsidRPr="00124B25" w:rsidRDefault="00E93995" w:rsidP="00062687">
      <w:pPr>
        <w:spacing w:after="240" w:line="360" w:lineRule="auto"/>
        <w:jc w:val="both"/>
        <w:rPr>
          <w:rFonts w:ascii="Times New Roman" w:hAnsi="Times New Roman" w:cs="Times New Roman"/>
          <w:sz w:val="24"/>
          <w:szCs w:val="24"/>
        </w:rPr>
      </w:pPr>
      <w:r w:rsidRPr="00124B25">
        <w:rPr>
          <w:rFonts w:ascii="Times New Roman" w:hAnsi="Times New Roman" w:cs="Times New Roman"/>
          <w:sz w:val="24"/>
          <w:szCs w:val="24"/>
        </w:rPr>
        <w:t>Recent budget reforms have enabled MDAs and LGs to report quarterly on spending and progress towards stated output targets as the basis for the next fina</w:t>
      </w:r>
      <w:r w:rsidR="001E6942" w:rsidRPr="00124B25">
        <w:rPr>
          <w:rFonts w:ascii="Times New Roman" w:hAnsi="Times New Roman" w:cs="Times New Roman"/>
          <w:sz w:val="24"/>
          <w:szCs w:val="24"/>
        </w:rPr>
        <w:t xml:space="preserve">ncial releases. This has been </w:t>
      </w:r>
      <w:r w:rsidRPr="00124B25">
        <w:rPr>
          <w:rFonts w:ascii="Times New Roman" w:hAnsi="Times New Roman" w:cs="Times New Roman"/>
          <w:sz w:val="24"/>
          <w:szCs w:val="24"/>
        </w:rPr>
        <w:t>strengthened by introduction of a mechanism of reviewing and reporting on Government performance twice a year to provide timely information to Cabinet for decision</w:t>
      </w:r>
      <w:r w:rsidR="00915BAD" w:rsidRPr="00124B25">
        <w:rPr>
          <w:rFonts w:ascii="Times New Roman" w:hAnsi="Times New Roman" w:cs="Times New Roman"/>
          <w:sz w:val="24"/>
          <w:szCs w:val="24"/>
        </w:rPr>
        <w:t xml:space="preserve"> making </w:t>
      </w:r>
      <w:r w:rsidR="00343FE1" w:rsidRPr="00124B25">
        <w:rPr>
          <w:rFonts w:ascii="Times New Roman" w:hAnsi="Times New Roman" w:cs="Times New Roman"/>
          <w:sz w:val="24"/>
          <w:szCs w:val="24"/>
        </w:rPr>
        <w:fldChar w:fldCharType="begin"/>
      </w:r>
      <w:r w:rsidR="00915BAD" w:rsidRPr="00124B25">
        <w:rPr>
          <w:rFonts w:ascii="Times New Roman" w:hAnsi="Times New Roman" w:cs="Times New Roman"/>
          <w:sz w:val="24"/>
          <w:szCs w:val="24"/>
        </w:rPr>
        <w:instrText xml:space="preserve"> ADDIN ZOTERO_ITEM CSL_CITATION {"citationID":"ZwE9I9Ni","properties":{"formattedCitation":"(Baguma, n.d.; Ojok &amp; Basheka, 2016)","plainCitation":"(Baguma, n.d.; Ojok &amp; Basheka, 2016)","noteIndex":0},"citationItems":[{"id":2319,"uris":["http://zotero.org/users/6518792/items/W29EIRLT"],"uri":["http://zotero.org/users/6518792/items/W29EIRLT"],"itemData":{"id":2319,"type":"article-journal","abstract":"The study investigated the role of monitoring and evaluation on quality of service delivery in Local Government in Uganda using the case of Mpigi District. Monitoring and Evaluation was conceptualized into three dimensions; Compliance M&amp;amp;E (CME)","container-title":"Masters Degree Thesis","language":"en","source":"www.academia.edu","title":"Role of Monitoring and Evaluation and Quality of Service Delivery in Local Governments in Uganda: A Case of Mpigi District","title-short":"Role of Monitoring and Evaluation and Quality of Service Delivery in Local Governments in Uganda","URL":"https://www.academia.edu/34548349/Role_of_Monitoring_and_Evaluation_and_Quality_of_Service_Delivery_in_Local_Governments_in_Uganda_A_Case_of_Mpigi_District","author":[{"family":"Baguma","given":"Stephen"}],"accessed":{"date-parts":[["2021",7,21]]}}},{"id":2248,"uris":["http://zotero.org/users/6518792/items/89HQ25VC"],"uri":["http://zotero.org/users/6518792/items/89HQ25VC"],"itemData":{"id":2248,"type":"article-journal","abstract":"The general objective of the study was to examine effectiveness of the role of public sector monitoring and evaluation in promoting good governance in Uganda, with a focus on Ministry of Local Government. Specifically, the study sought to: examine out how effective role of M&amp;E accountability, M&amp;E Management Decision, M&amp;E Organisational learning in promoting good governance and draw lessons from practice, and provide a recommendation to better inform the implementation strategy of M&amp;E in the Ministry of Local Government. A case study design was used and both qualitative and quantitative data collection techniques were employed. The respondents comprised of staff of the Ministry of Local Government and Office of the Prime Minister. Quantitative data was analysed using correlation and percentages while qualitative data was analysed using content analysis. The study revealed that M&amp;E accountability, M&amp;E management decision and M&amp;E organisation learning had significant role in promoting good governance in the Ministry of Local Government. It was therefore concluded that M&amp;E enhanced accountability, management decision and organisation learning and promoted good governance. The study recommended that M&amp;E should not only be tied to nominal compliance but should support evidence-based decision making. M&amp;E should be properly institutionalised, funded and located so as to mediate policy process, planning and service delivery.","container-title":"Africa’s Public Service Delivery and Performance Review","DOI":"10.4102/apsdpr.v4i3.122","ISSN":"2310-2152, 2310-2195","issue":"3","journalAbbreviation":"APSDPR","language":"en","page":"410","source":"DOI.org (Crossref)","title":"Measuring the Effective Role of Public Sector Monitoring and Evaluation in Promoting Good Governance in Uganda: Implications from the Ministry of Local Government","title-short":"Measuring the Effective Role of Public Sector Monitoring and Evaluation in Promoting Good Governance in Uganda","volume":"4","author":[{"family":"Ojok","given":"James"},{"family":"Basheka","given":"Benon C."}],"issued":{"date-parts":[["2016",12,1]]}}}],"schema":"https://github.com/citation-style-language/schema/raw/master/csl-citation.json"} </w:instrText>
      </w:r>
      <w:r w:rsidR="00343FE1" w:rsidRPr="00124B25">
        <w:rPr>
          <w:rFonts w:ascii="Times New Roman" w:hAnsi="Times New Roman" w:cs="Times New Roman"/>
          <w:sz w:val="24"/>
          <w:szCs w:val="24"/>
        </w:rPr>
        <w:fldChar w:fldCharType="separate"/>
      </w:r>
      <w:r w:rsidR="00915BAD" w:rsidRPr="00124B25">
        <w:rPr>
          <w:rFonts w:ascii="Times New Roman" w:hAnsi="Times New Roman" w:cs="Times New Roman"/>
          <w:sz w:val="24"/>
          <w:szCs w:val="24"/>
        </w:rPr>
        <w:t>(Baguma, n.d.; Ojok &amp; Basheka, 2016)</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Reforms introduced under the National Policy on Public Sector Monitoring and Evaluation require that local governments produce results orientated Local Government Development Plans and annual Budget Framework Papers, ensure proper coordination of monitoring activities at District and Lower Local Government (LLG) levels, provide timely and quality data on relevant performance indicators to MoLG, MFPED and line MDAs; ensure that all Local Government Planning Units assign one or more positions responsible for statistical production, monitoring and evaluation but also to utilize M&amp;E findings to inform programme, policy, and resource </w:t>
      </w:r>
      <w:r w:rsidR="00915BAD" w:rsidRPr="00124B25">
        <w:rPr>
          <w:rFonts w:ascii="Times New Roman" w:hAnsi="Times New Roman" w:cs="Times New Roman"/>
          <w:sz w:val="24"/>
          <w:szCs w:val="24"/>
        </w:rPr>
        <w:t>allocation decisions</w:t>
      </w:r>
      <w:r w:rsidR="00343FE1" w:rsidRPr="00124B25">
        <w:rPr>
          <w:rFonts w:ascii="Times New Roman" w:hAnsi="Times New Roman" w:cs="Times New Roman"/>
          <w:sz w:val="24"/>
          <w:szCs w:val="24"/>
        </w:rPr>
        <w:fldChar w:fldCharType="begin"/>
      </w:r>
      <w:r w:rsidR="00915BAD" w:rsidRPr="00124B25">
        <w:rPr>
          <w:rFonts w:ascii="Times New Roman" w:hAnsi="Times New Roman" w:cs="Times New Roman"/>
          <w:sz w:val="24"/>
          <w:szCs w:val="24"/>
        </w:rPr>
        <w:instrText xml:space="preserve"> ADDIN ZOTERO_ITEM CSL_CITATION {"citationID":"3R8XIEmq","properties":{"formattedCitation":"(Baguma, n.d.; Ojok &amp; Basheka, 2016)","plainCitation":"(Baguma, n.d.; Ojok &amp; Basheka, 2016)","noteIndex":0},"citationItems":[{"id":2319,"uris":["http://zotero.org/users/6518792/items/W29EIRLT"],"uri":["http://zotero.org/users/6518792/items/W29EIRLT"],"itemData":{"id":2319,"type":"article-journal","abstract":"The study investigated the role of monitoring and evaluation on quality of service delivery in Local Government in Uganda using the case of Mpigi District. Monitoring and Evaluation was conceptualized into three dimensions; Compliance M&amp;amp;E (CME)","container-title":"Masters Degree Thesis","language":"en","source":"www.academia.edu","title":"Role of Monitoring and Evaluation and Quality of Service Delivery in Local Governments in Uganda: A Case of Mpigi District","title-short":"Role of Monitoring and Evaluation and Quality of Service Delivery in Local Governments in Uganda","URL":"https://www.academia.edu/34548349/Role_of_Monitoring_and_Evaluation_and_Quality_of_Service_Delivery_in_Local_Governments_in_Uganda_A_Case_of_Mpigi_District","author":[{"family":"Baguma","given":"Stephen"}],"accessed":{"date-parts":[["2021",7,21]]}}},{"id":2248,"uris":["http://zotero.org/users/6518792/items/89HQ25VC"],"uri":["http://zotero.org/users/6518792/items/89HQ25VC"],"itemData":{"id":2248,"type":"article-journal","abstract":"The general objective of the study was to examine effectiveness of the role of public sector monitoring and evaluation in promoting good governance in Uganda, with a focus on Ministry of Local Government. Specifically, the study sought to: examine out how effective role of M&amp;E accountability, M&amp;E Management Decision, M&amp;E Organisational learning in promoting good governance and draw lessons from practice, and provide a recommendation to better inform the implementation strategy of M&amp;E in the Ministry of Local Government. A case study design was used and both qualitative and quantitative data collection techniques were employed. The respondents comprised of staff of the Ministry of Local Government and Office of the Prime Minister. Quantitative data was analysed using correlation and percentages while qualitative data was analysed using content analysis. The study revealed that M&amp;E accountability, M&amp;E management decision and M&amp;E organisation learning had significant role in promoting good governance in the Ministry of Local Government. It was therefore concluded that M&amp;E enhanced accountability, management decision and organisation learning and promoted good governance. The study recommended that M&amp;E should not only be tied to nominal compliance but should support evidence-based decision making. M&amp;E should be properly institutionalised, funded and located so as to mediate policy process, planning and service delivery.","container-title":"Africa’s Public Service Delivery and Performance Review","DOI":"10.4102/apsdpr.v4i3.122","ISSN":"2310-2152, 2310-2195","issue":"3","journalAbbreviation":"APSDPR","language":"en","page":"410","source":"DOI.org (Crossref)","title":"Measuring the Effective Role of Public Sector Monitoring and Evaluation in Promoting Good Governance in Uganda: Implications from the Ministry of Local Government","title-short":"Measuring the Effective Role of Public Sector Monitoring and Evaluation in Promoting Good Governance in Uganda","volume":"4","author":[{"family":"Ojok","given":"James"},{"family":"Basheka","given":"Benon C."}],"issued":{"date-parts":[["2016",12,1]]}}}],"schema":"https://github.com/citation-style-language/schema/raw/master/csl-citation.json"} </w:instrText>
      </w:r>
      <w:r w:rsidR="00343FE1" w:rsidRPr="00124B25">
        <w:rPr>
          <w:rFonts w:ascii="Times New Roman" w:hAnsi="Times New Roman" w:cs="Times New Roman"/>
          <w:sz w:val="24"/>
          <w:szCs w:val="24"/>
        </w:rPr>
        <w:fldChar w:fldCharType="separate"/>
      </w:r>
      <w:r w:rsidR="00915BAD" w:rsidRPr="00124B25">
        <w:rPr>
          <w:rFonts w:ascii="Times New Roman" w:hAnsi="Times New Roman" w:cs="Times New Roman"/>
          <w:sz w:val="24"/>
          <w:szCs w:val="24"/>
        </w:rPr>
        <w:t>(Baguma, n.d.; Ojok &amp; Basheka, 2016)</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w:t>
      </w:r>
    </w:p>
    <w:p w:rsidR="00E93995" w:rsidRPr="00124B25" w:rsidRDefault="00E93995" w:rsidP="001E6942">
      <w:pPr>
        <w:pStyle w:val="Heading3"/>
        <w:spacing w:after="240" w:line="360" w:lineRule="auto"/>
        <w:jc w:val="both"/>
        <w:rPr>
          <w:rFonts w:ascii="Times New Roman" w:hAnsi="Times New Roman" w:cs="Times New Roman"/>
          <w:b/>
          <w:color w:val="auto"/>
        </w:rPr>
      </w:pPr>
      <w:bookmarkStart w:id="20" w:name="_Toc92891561"/>
      <w:r w:rsidRPr="00124B25">
        <w:rPr>
          <w:rFonts w:ascii="Times New Roman" w:hAnsi="Times New Roman" w:cs="Times New Roman"/>
          <w:b/>
          <w:color w:val="auto"/>
        </w:rPr>
        <w:t>1.2.2 Theoretical Background</w:t>
      </w:r>
      <w:bookmarkEnd w:id="20"/>
    </w:p>
    <w:p w:rsidR="001E6942" w:rsidRPr="00124B25" w:rsidRDefault="00E93995" w:rsidP="00062687">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The study was guided by the New Public Management model whose theoretical foundations lie in public choice and principal-agent theory, which claim that individual self-interest drives bureaucratic </w:t>
      </w:r>
      <w:r w:rsidR="00982313" w:rsidRPr="00124B25">
        <w:rPr>
          <w:rFonts w:ascii="Times New Roman" w:hAnsi="Times New Roman" w:cs="Times New Roman"/>
          <w:sz w:val="24"/>
          <w:szCs w:val="24"/>
        </w:rPr>
        <w:t>behavior</w:t>
      </w:r>
      <w:r w:rsidR="00343FE1" w:rsidRPr="00124B25">
        <w:rPr>
          <w:rFonts w:ascii="Times New Roman" w:hAnsi="Times New Roman" w:cs="Times New Roman"/>
          <w:sz w:val="24"/>
          <w:szCs w:val="24"/>
        </w:rPr>
        <w:fldChar w:fldCharType="begin"/>
      </w:r>
      <w:r w:rsidR="00915BAD" w:rsidRPr="00124B25">
        <w:rPr>
          <w:rFonts w:ascii="Times New Roman" w:hAnsi="Times New Roman" w:cs="Times New Roman"/>
          <w:sz w:val="24"/>
          <w:szCs w:val="24"/>
        </w:rPr>
        <w:instrText xml:space="preserve"> ADDIN ZOTERO_ITEM CSL_CITATION {"citationID":"9c0fy4m5","properties":{"formattedCitation":"(Gruening, 2001)","plainCitation":"(Gruening, 2001)","noteIndex":0},"citationItems":[{"id":2293,"uris":["http://zotero.org/users/6518792/items/RISCHURP"],"uri":["http://zotero.org/users/6518792/items/RISCHURP"],"itemData":{"id":2293,"type":"article-journal","abstract":"The article describes the characteristics of New Public Management (NPM) and gives a cursory overview of the development of the behavioral-administrative sciences and their relation to NPM. A descriptive model of the behavioral-administrative sciences is developed that pits three internally consistent scientific worldviews that are incommensurable to each other. From this, the theoretical origins of NPM can be traced to a variety of theoretical perspectives. Although the special mix of characteristics of NPM is new, it does not represent a paradigm change. Indeed, it is improbable that there will ever be one paradigm for the behavioral-administrative sciences; and without an accepted paradigm, a paradigm change is not really possible.","container-title":"International Public Management Journal - INT PUBLIC MANAG J","DOI":"10.1016/S1096-7494(01)00041-1","journalAbbreviation":"International Public Management Journal - INT PUBLIC MANAG J","page":"1-25","source":"ResearchGate","title":"Origin and Theoretical Basis of the New Public Management (NPM)","volume":"4","author":[{"family":"Gruening","given":"Gernod"}],"issued":{"date-parts":[["2001",3,1]]}}}],"schema":"https://github.com/citation-style-language/schema/raw/master/csl-citation.json"} </w:instrText>
      </w:r>
      <w:r w:rsidR="00343FE1" w:rsidRPr="00124B25">
        <w:rPr>
          <w:rFonts w:ascii="Times New Roman" w:hAnsi="Times New Roman" w:cs="Times New Roman"/>
          <w:sz w:val="24"/>
          <w:szCs w:val="24"/>
        </w:rPr>
        <w:fldChar w:fldCharType="separate"/>
      </w:r>
      <w:r w:rsidR="00915BAD" w:rsidRPr="00124B25">
        <w:rPr>
          <w:rFonts w:ascii="Times New Roman" w:hAnsi="Times New Roman" w:cs="Times New Roman"/>
          <w:sz w:val="24"/>
          <w:szCs w:val="24"/>
        </w:rPr>
        <w:t>(Gruening, 2001)</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The principal-agent theory, advanced by Jensen and Meckling, (1976) identifies two parties in any given transaction</w:t>
      </w:r>
      <w:r w:rsidR="00343FE1" w:rsidRPr="00124B25">
        <w:rPr>
          <w:rFonts w:ascii="Times New Roman" w:hAnsi="Times New Roman" w:cs="Times New Roman"/>
          <w:sz w:val="24"/>
          <w:szCs w:val="24"/>
        </w:rPr>
        <w:fldChar w:fldCharType="begin"/>
      </w:r>
      <w:r w:rsidR="00D5201E" w:rsidRPr="00124B25">
        <w:rPr>
          <w:rFonts w:ascii="Times New Roman" w:hAnsi="Times New Roman" w:cs="Times New Roman"/>
          <w:sz w:val="24"/>
          <w:szCs w:val="24"/>
        </w:rPr>
        <w:instrText xml:space="preserve"> ADDIN ZOTERO_ITEM CSL_CITATION {"citationID":"TaQ3HqFs","properties":{"formattedCitation":"(Eisenhardt, 1989; Jensen &amp; Meckling, 1976)","plainCitation":"(Eisenhardt, 1989; Jensen &amp; Meckling, 1976)","noteIndex":0},"citationItems":[{"id":2359,"uris":["http://zotero.org/users/6518792/items/G2FN3VYH"],"uri":["http://zotero.org/users/6518792/items/G2FN3VYH"],"itemData":{"id":2359,"type":"article-journal","abstract":"Agency theory is an important, yet controversial, theory. This paper reviews agency theory, its contributions to organization theory, and the extant empirical work and develops testable propositions. The conclusions are that agency theory (a) offers unique insight into information systems, outcome uncertainty, incentives, and risk and (b) is an empirically valid perspective, particularly when coupled with complementary perspectives. The principal recommendation is to incorporate an agency perspective in studies of the many problems having a cooperative structure.","container-title":"The Academy of Management Review","DOI":"10.2307/258191","ISSN":"0363-7425","issue":"1","note":"publisher: Academy of Management","page":"57-74","source":"JSTOR","title":"Agency Theory: An Assessment and Review","title-short":"Agency Theory","volume":"14","author":[{"family":"Eisenhardt","given":"Kathleen M."}],"issued":{"date-parts":[["1989"]]}}},{"id":2363,"uris":["http://zotero.org/users/6518792/items/A89GJYFW"],"uri":["http://zotero.org/users/6518792/items/A89GJYFW"],"itemData":{"id":2363,"type":"article-journal","abstract":"This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these costs and why, and investigate the Pareto optimality of their existence. We also provide a new definition of the firm, and show how our analysis of the factors influencing the 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frequently watch over their own. Like the stewards of a rich man, they are apt to consider attention to small matters as not for their master's honour, and very easily give themselves a dispensation from having it. Negligence and profusion, therefore, must always prevail, more or less, in the management of the affairs of such a company. Adam Smith, The Wealth of Nations, 1776, Cannan Edition (Modern Library, New York, 1937) p. 700.","container-title":"Journal of Financial Economics","DOI":"10.1016/0304-405X(76)90026-X","ISSN":"0304-405X","issue":"4","journalAbbreviation":"Journal of Financial Economics","language":"en","page":"305-360","source":"ScienceDirect","title":"Theory of the firm: Managerial behavior, agency costs and ownership structure","title-short":"Theory of the firm","volume":"3","author":[{"family":"Jensen","given":"Michael C."},{"family":"Meckling","given":"William H."}],"issued":{"date-parts":[["1976",10,1]]}}}],"schema":"https://github.com/citation-style-language/schema/raw/master/csl-citation.json"} </w:instrText>
      </w:r>
      <w:r w:rsidR="00343FE1" w:rsidRPr="00124B25">
        <w:rPr>
          <w:rFonts w:ascii="Times New Roman" w:hAnsi="Times New Roman" w:cs="Times New Roman"/>
          <w:sz w:val="24"/>
          <w:szCs w:val="24"/>
        </w:rPr>
        <w:fldChar w:fldCharType="separate"/>
      </w:r>
      <w:r w:rsidR="00D5201E" w:rsidRPr="00124B25">
        <w:rPr>
          <w:rFonts w:ascii="Times New Roman" w:hAnsi="Times New Roman" w:cs="Times New Roman"/>
          <w:sz w:val="24"/>
          <w:szCs w:val="24"/>
        </w:rPr>
        <w:t>(Eisenhardt, 1989; Jensen &amp; Meckling, 1976)</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The principal is the party who wishes to provide services but lacks the necessary knowledge, skills or </w:t>
      </w:r>
      <w:r w:rsidR="001E6942" w:rsidRPr="00124B25">
        <w:rPr>
          <w:rFonts w:ascii="Times New Roman" w:hAnsi="Times New Roman" w:cs="Times New Roman"/>
          <w:sz w:val="24"/>
          <w:szCs w:val="24"/>
        </w:rPr>
        <w:t>assets</w:t>
      </w:r>
      <w:r w:rsidRPr="00124B25">
        <w:rPr>
          <w:rFonts w:ascii="Times New Roman" w:hAnsi="Times New Roman" w:cs="Times New Roman"/>
          <w:sz w:val="24"/>
          <w:szCs w:val="24"/>
        </w:rPr>
        <w:t xml:space="preserve">. The principal then employs an agent to provide the </w:t>
      </w:r>
      <w:r w:rsidRPr="00124B25">
        <w:rPr>
          <w:rFonts w:ascii="Times New Roman" w:hAnsi="Times New Roman" w:cs="Times New Roman"/>
          <w:sz w:val="24"/>
          <w:szCs w:val="24"/>
        </w:rPr>
        <w:lastRenderedPageBreak/>
        <w:t xml:space="preserve">services and in so doing delegates some </w:t>
      </w:r>
      <w:r w:rsidR="001E6942" w:rsidRPr="00124B25">
        <w:rPr>
          <w:rFonts w:ascii="Times New Roman" w:hAnsi="Times New Roman" w:cs="Times New Roman"/>
          <w:sz w:val="24"/>
          <w:szCs w:val="24"/>
        </w:rPr>
        <w:t>decision-making</w:t>
      </w:r>
      <w:r w:rsidRPr="00124B25">
        <w:rPr>
          <w:rFonts w:ascii="Times New Roman" w:hAnsi="Times New Roman" w:cs="Times New Roman"/>
          <w:sz w:val="24"/>
          <w:szCs w:val="24"/>
        </w:rPr>
        <w:t xml:space="preserve"> authority to the agent. If both parties to the relationship are utility </w:t>
      </w:r>
      <w:r w:rsidR="00982313" w:rsidRPr="00124B25">
        <w:rPr>
          <w:rFonts w:ascii="Times New Roman" w:hAnsi="Times New Roman" w:cs="Times New Roman"/>
          <w:sz w:val="24"/>
          <w:szCs w:val="24"/>
        </w:rPr>
        <w:t>maximizes</w:t>
      </w:r>
      <w:r w:rsidRPr="00124B25">
        <w:rPr>
          <w:rFonts w:ascii="Times New Roman" w:hAnsi="Times New Roman" w:cs="Times New Roman"/>
          <w:sz w:val="24"/>
          <w:szCs w:val="24"/>
        </w:rPr>
        <w:t>, there is good reason to believe that the agent will not always act in the best interests of the principal</w:t>
      </w:r>
      <w:r w:rsidR="00343FE1" w:rsidRPr="00124B25">
        <w:rPr>
          <w:rFonts w:ascii="Times New Roman" w:hAnsi="Times New Roman" w:cs="Times New Roman"/>
          <w:sz w:val="24"/>
          <w:szCs w:val="24"/>
        </w:rPr>
        <w:fldChar w:fldCharType="begin"/>
      </w:r>
      <w:r w:rsidR="00D5201E" w:rsidRPr="00124B25">
        <w:rPr>
          <w:rFonts w:ascii="Times New Roman" w:hAnsi="Times New Roman" w:cs="Times New Roman"/>
          <w:sz w:val="24"/>
          <w:szCs w:val="24"/>
        </w:rPr>
        <w:instrText xml:space="preserve"> ADDIN ZOTERO_ITEM CSL_CITATION {"citationID":"y7n3iBr5","properties":{"formattedCitation":"(Jensen &amp; Meckling, 1976)","plainCitation":"(Jensen &amp; Meckling, 1976)","noteIndex":0},"citationItems":[{"id":2363,"uris":["http://zotero.org/users/6518792/items/A89GJYFW"],"uri":["http://zotero.org/users/6518792/items/A89GJYFW"],"itemData":{"id":2363,"type":"article-journal","abstract":"This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these costs and why, and investigate the Pareto optimality of their existence. We also provide a new definition of the firm, and show how our analysis of the factors influencing the 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frequently watch over their own. Like the stewards of a rich man, they are apt to consider attention to small matters as not for their master's honour, and very easily give themselves a dispensation from having it. Negligence and profusion, therefore, must always prevail, more or less, in the management of the affairs of such a company. Adam Smith, The Wealth of Nations, 1776, Cannan Edition (Modern Library, New York, 1937) p. 700.","container-title":"Journal of Financial Economics","DOI":"10.1016/0304-405X(76)90026-X","ISSN":"0304-405X","issue":"4","journalAbbreviation":"Journal of Financial Economics","language":"en","page":"305-360","source":"ScienceDirect","title":"Theory of the firm: Managerial behavior, agency costs and ownership structure","title-short":"Theory of the firm","volume":"3","author":[{"family":"Jensen","given":"Michael C."},{"family":"Meckling","given":"William H."}],"issued":{"date-parts":[["1976",10,1]]}}}],"schema":"https://github.com/citation-style-language/schema/raw/master/csl-citation.json"} </w:instrText>
      </w:r>
      <w:r w:rsidR="00343FE1" w:rsidRPr="00124B25">
        <w:rPr>
          <w:rFonts w:ascii="Times New Roman" w:hAnsi="Times New Roman" w:cs="Times New Roman"/>
          <w:sz w:val="24"/>
          <w:szCs w:val="24"/>
        </w:rPr>
        <w:fldChar w:fldCharType="separate"/>
      </w:r>
      <w:r w:rsidR="00D5201E" w:rsidRPr="00124B25">
        <w:rPr>
          <w:rFonts w:ascii="Times New Roman" w:hAnsi="Times New Roman" w:cs="Times New Roman"/>
          <w:sz w:val="24"/>
          <w:szCs w:val="24"/>
        </w:rPr>
        <w:t>(Jensen &amp; Meckling, 1976)</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w:t>
      </w:r>
    </w:p>
    <w:p w:rsidR="00E93995" w:rsidRPr="00124B25" w:rsidRDefault="00E93995" w:rsidP="00062687">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The principal can limit divergences from his interest by establishing appropriate incentives for the agent and by incurring monitoring costs designed to limit the aberrant activities of the agent. The Principal-agent theory therefore provides a framework on how to get public servants (the agent) to act in the best interests of the citizenry, represented by the elected officials (the 7 principal). The principal-agent theory has been </w:t>
      </w:r>
      <w:r w:rsidR="001E6942" w:rsidRPr="00124B25">
        <w:rPr>
          <w:rFonts w:ascii="Times New Roman" w:hAnsi="Times New Roman" w:cs="Times New Roman"/>
          <w:sz w:val="24"/>
          <w:szCs w:val="24"/>
        </w:rPr>
        <w:t>utilized</w:t>
      </w:r>
      <w:r w:rsidRPr="00124B25">
        <w:rPr>
          <w:rFonts w:ascii="Times New Roman" w:hAnsi="Times New Roman" w:cs="Times New Roman"/>
          <w:sz w:val="24"/>
          <w:szCs w:val="24"/>
        </w:rPr>
        <w:t xml:space="preserve"> to identify the compliance, internal and social accountability issues that monitoring and evaluation needs to consider for quality </w:t>
      </w:r>
      <w:r w:rsidR="008D4EA3" w:rsidRPr="00124B25">
        <w:rPr>
          <w:rFonts w:ascii="Times New Roman" w:hAnsi="Times New Roman" w:cs="Times New Roman"/>
          <w:sz w:val="24"/>
          <w:szCs w:val="24"/>
        </w:rPr>
        <w:t xml:space="preserve">health </w:t>
      </w:r>
      <w:r w:rsidRPr="00124B25">
        <w:rPr>
          <w:rFonts w:ascii="Times New Roman" w:hAnsi="Times New Roman" w:cs="Times New Roman"/>
          <w:sz w:val="24"/>
          <w:szCs w:val="24"/>
        </w:rPr>
        <w:t>service delivery. Put simply, with effective monitoring and evaluation service delivery through a principal-agent relationship is likely to be available, accessible, accommodative and acceptable to the end users</w:t>
      </w:r>
      <w:r w:rsidR="00343FE1" w:rsidRPr="00124B25">
        <w:rPr>
          <w:rFonts w:ascii="Times New Roman" w:hAnsi="Times New Roman" w:cs="Times New Roman"/>
          <w:sz w:val="24"/>
          <w:szCs w:val="24"/>
        </w:rPr>
        <w:fldChar w:fldCharType="begin"/>
      </w:r>
      <w:r w:rsidR="00D5201E" w:rsidRPr="00124B25">
        <w:rPr>
          <w:rFonts w:ascii="Times New Roman" w:hAnsi="Times New Roman" w:cs="Times New Roman"/>
          <w:sz w:val="24"/>
          <w:szCs w:val="24"/>
        </w:rPr>
        <w:instrText xml:space="preserve"> ADDIN ZOTERO_ITEM CSL_CITATION {"citationID":"8TCuYZxk","properties":{"formattedCitation":"(Eisenhardt, 1989; Jensen &amp; Meckling, 1976)","plainCitation":"(Eisenhardt, 1989; Jensen &amp; Meckling, 1976)","noteIndex":0},"citationItems":[{"id":2359,"uris":["http://zotero.org/users/6518792/items/G2FN3VYH"],"uri":["http://zotero.org/users/6518792/items/G2FN3VYH"],"itemData":{"id":2359,"type":"article-journal","abstract":"Agency theory is an important, yet controversial, theory. This paper reviews agency theory, its contributions to organization theory, and the extant empirical work and develops testable propositions. The conclusions are that agency theory (a) offers unique insight into information systems, outcome uncertainty, incentives, and risk and (b) is an empirically valid perspective, particularly when coupled with complementary perspectives. The principal recommendation is to incorporate an agency perspective in studies of the many problems having a cooperative structure.","container-title":"The Academy of Management Review","DOI":"10.2307/258191","ISSN":"0363-7425","issue":"1","note":"publisher: Academy of Management","page":"57-74","source":"JSTOR","title":"Agency Theory: An Assessment and Review","title-short":"Agency Theory","volume":"14","author":[{"family":"Eisenhardt","given":"Kathleen M."}],"issued":{"date-parts":[["1989"]]}}},{"id":2363,"uris":["http://zotero.org/users/6518792/items/A89GJYFW"],"uri":["http://zotero.org/users/6518792/items/A89GJYFW"],"itemData":{"id":2363,"type":"article-journal","abstract":"This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these costs and why, and investigate the Pareto optimality of their existence. We also provide a new definition of the firm, and show how our analysis of the factors influencing the 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frequently watch over their own. Like the stewards of a rich man, they are apt to consider attention to small matters as not for their master's honour, and very easily give themselves a dispensation from having it. Negligence and profusion, therefore, must always prevail, more or less, in the management of the affairs of such a company. Adam Smith, The Wealth of Nations, 1776, Cannan Edition (Modern Library, New York, 1937) p. 700.","container-title":"Journal of Financial Economics","DOI":"10.1016/0304-405X(76)90026-X","ISSN":"0304-405X","issue":"4","journalAbbreviation":"Journal of Financial Economics","language":"en","page":"305-360","source":"ScienceDirect","title":"Theory of the firm: Managerial behavior, agency costs and ownership structure","title-short":"Theory of the firm","volume":"3","author":[{"family":"Jensen","given":"Michael C."},{"family":"Meckling","given":"William H."}],"issued":{"date-parts":[["1976",10,1]]}}}],"schema":"https://github.com/citation-style-language/schema/raw/master/csl-citation.json"} </w:instrText>
      </w:r>
      <w:r w:rsidR="00343FE1" w:rsidRPr="00124B25">
        <w:rPr>
          <w:rFonts w:ascii="Times New Roman" w:hAnsi="Times New Roman" w:cs="Times New Roman"/>
          <w:sz w:val="24"/>
          <w:szCs w:val="24"/>
        </w:rPr>
        <w:fldChar w:fldCharType="separate"/>
      </w:r>
      <w:r w:rsidR="00D5201E" w:rsidRPr="00124B25">
        <w:rPr>
          <w:rFonts w:ascii="Times New Roman" w:hAnsi="Times New Roman" w:cs="Times New Roman"/>
          <w:sz w:val="24"/>
          <w:szCs w:val="24"/>
        </w:rPr>
        <w:t>(Eisenhardt, 1989; Jensen &amp; Meckling, 1976)</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w:t>
      </w:r>
    </w:p>
    <w:p w:rsidR="00E93995" w:rsidRPr="00124B25" w:rsidRDefault="00E93995" w:rsidP="001E6942">
      <w:pPr>
        <w:pStyle w:val="Heading3"/>
        <w:spacing w:after="240" w:line="360" w:lineRule="auto"/>
        <w:jc w:val="both"/>
        <w:rPr>
          <w:rFonts w:ascii="Times New Roman" w:hAnsi="Times New Roman" w:cs="Times New Roman"/>
          <w:b/>
          <w:color w:val="auto"/>
        </w:rPr>
      </w:pPr>
      <w:bookmarkStart w:id="21" w:name="_Toc92891562"/>
      <w:r w:rsidRPr="00124B25">
        <w:rPr>
          <w:rFonts w:ascii="Times New Roman" w:hAnsi="Times New Roman" w:cs="Times New Roman"/>
          <w:b/>
          <w:color w:val="auto"/>
        </w:rPr>
        <w:t>1.2.3 Conceptual Background</w:t>
      </w:r>
      <w:bookmarkEnd w:id="21"/>
    </w:p>
    <w:p w:rsidR="001E6942" w:rsidRPr="00124B25" w:rsidRDefault="00E93995" w:rsidP="00062687">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 The study focused on the relationship between M&amp;E and quality of</w:t>
      </w:r>
      <w:r w:rsidR="00452B1F" w:rsidRPr="00124B25">
        <w:rPr>
          <w:rFonts w:ascii="Times New Roman" w:hAnsi="Times New Roman" w:cs="Times New Roman"/>
          <w:sz w:val="24"/>
          <w:szCs w:val="24"/>
        </w:rPr>
        <w:t>health service delivery</w:t>
      </w:r>
      <w:r w:rsidRPr="00124B25">
        <w:rPr>
          <w:rFonts w:ascii="Times New Roman" w:hAnsi="Times New Roman" w:cs="Times New Roman"/>
          <w:sz w:val="24"/>
          <w:szCs w:val="24"/>
        </w:rPr>
        <w:t xml:space="preserve">. The relationship between M&amp;E and quality </w:t>
      </w:r>
      <w:r w:rsidR="00452B1F" w:rsidRPr="00124B25">
        <w:rPr>
          <w:rFonts w:ascii="Times New Roman" w:hAnsi="Times New Roman" w:cs="Times New Roman"/>
          <w:sz w:val="24"/>
          <w:szCs w:val="24"/>
        </w:rPr>
        <w:t>of health service delivery</w:t>
      </w:r>
      <w:r w:rsidRPr="00124B25">
        <w:rPr>
          <w:rFonts w:ascii="Times New Roman" w:hAnsi="Times New Roman" w:cs="Times New Roman"/>
          <w:sz w:val="24"/>
          <w:szCs w:val="24"/>
        </w:rPr>
        <w:t xml:space="preserve"> is such that, M&amp;E is a means or an input to achieving quality </w:t>
      </w:r>
      <w:r w:rsidR="00452B1F" w:rsidRPr="00124B25">
        <w:rPr>
          <w:rFonts w:ascii="Times New Roman" w:hAnsi="Times New Roman" w:cs="Times New Roman"/>
          <w:sz w:val="24"/>
          <w:szCs w:val="24"/>
        </w:rPr>
        <w:t>health service delivery</w:t>
      </w:r>
      <w:r w:rsidR="001E6942" w:rsidRPr="00124B25">
        <w:rPr>
          <w:rFonts w:ascii="Times New Roman" w:hAnsi="Times New Roman" w:cs="Times New Roman"/>
          <w:sz w:val="24"/>
          <w:szCs w:val="24"/>
        </w:rPr>
        <w:t>, which</w:t>
      </w:r>
      <w:r w:rsidRPr="00124B25">
        <w:rPr>
          <w:rFonts w:ascii="Times New Roman" w:hAnsi="Times New Roman" w:cs="Times New Roman"/>
          <w:sz w:val="24"/>
          <w:szCs w:val="24"/>
        </w:rPr>
        <w:t xml:space="preserve"> in this case is the desired result or output. Put another way, M&amp;E is an input whereas quality</w:t>
      </w:r>
      <w:r w:rsidR="00452B1F" w:rsidRPr="00124B25">
        <w:rPr>
          <w:rFonts w:ascii="Times New Roman" w:hAnsi="Times New Roman" w:cs="Times New Roman"/>
          <w:sz w:val="24"/>
          <w:szCs w:val="24"/>
        </w:rPr>
        <w:t xml:space="preserve"> health service delivery</w:t>
      </w:r>
      <w:r w:rsidRPr="00124B25">
        <w:rPr>
          <w:rFonts w:ascii="Times New Roman" w:hAnsi="Times New Roman" w:cs="Times New Roman"/>
          <w:sz w:val="24"/>
          <w:szCs w:val="24"/>
        </w:rPr>
        <w:t xml:space="preserve"> is the result/output. M&amp;E is divided into two yet complementary functions where “M” represents monitoring and “E” stands for evaluation. Monitoring means a continuing function that uses systematic collection of data on specified indicators to provide management and the main stakeholders of an ongoing development intervention with indications of the extent of progress and achievement of objectives and progress in the use of allocated funds (OECD/DAC, 2012). </w:t>
      </w:r>
    </w:p>
    <w:p w:rsidR="001E6942" w:rsidRPr="00124B25" w:rsidRDefault="00E93995" w:rsidP="00062687">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Evaluation on the other hand is the systematic and objective assessment of an on-going or completed project, programme or policy, its design, implementation and results aimed at determining the relevance and </w:t>
      </w:r>
      <w:r w:rsidR="00982313" w:rsidRPr="00124B25">
        <w:rPr>
          <w:rFonts w:ascii="Times New Roman" w:hAnsi="Times New Roman" w:cs="Times New Roman"/>
          <w:sz w:val="24"/>
          <w:szCs w:val="24"/>
        </w:rPr>
        <w:t>fulfillment</w:t>
      </w:r>
      <w:r w:rsidRPr="00124B25">
        <w:rPr>
          <w:rFonts w:ascii="Times New Roman" w:hAnsi="Times New Roman" w:cs="Times New Roman"/>
          <w:sz w:val="24"/>
          <w:szCs w:val="24"/>
        </w:rPr>
        <w:t xml:space="preserve"> of objectives, development efficiency, effectiveness, impact and sustainability (OECD/DAC, 2012). It is immediately evident that monitoring and evaluation are distinct yet compl</w:t>
      </w:r>
      <w:r w:rsidR="00D5201E" w:rsidRPr="00124B25">
        <w:rPr>
          <w:rFonts w:ascii="Times New Roman" w:hAnsi="Times New Roman" w:cs="Times New Roman"/>
          <w:sz w:val="24"/>
          <w:szCs w:val="24"/>
        </w:rPr>
        <w:t>ementary</w:t>
      </w:r>
      <w:r w:rsidR="00343FE1" w:rsidRPr="00124B25">
        <w:rPr>
          <w:rFonts w:ascii="Times New Roman" w:hAnsi="Times New Roman" w:cs="Times New Roman"/>
          <w:sz w:val="24"/>
          <w:szCs w:val="24"/>
        </w:rPr>
        <w:fldChar w:fldCharType="begin"/>
      </w:r>
      <w:r w:rsidR="00D5201E" w:rsidRPr="00124B25">
        <w:rPr>
          <w:rFonts w:ascii="Times New Roman" w:hAnsi="Times New Roman" w:cs="Times New Roman"/>
          <w:sz w:val="24"/>
          <w:szCs w:val="24"/>
        </w:rPr>
        <w:instrText xml:space="preserve"> ADDIN ZOTERO_ITEM CSL_CITATION {"citationID":"RapzuwXF","properties":{"formattedCitation":"(Kusek &amp; Rist, 2004)","plainCitation":"(Kusek &amp; Rist, 2004)","noteIndex":0},"citationItems":[{"id":2324,"uris":["http://zotero.org/users/6518792/items/9D6CIK7B"],"uri":["http://zotero.org/users/6518792/items/9D6CIK7B"],"itemData":{"id":2324,"type":"book","call-number":"JF1525.P67 K87 2004","event-place":"Washington, DC","ISBN":"978-0-8213-5823-8","language":"en","number-of-pages":"248","publisher":"World Bank","publisher-place":"Washington, DC","source":"Library of Congress ISBN","title":"Ten steps to a results-based monitoring and evaluation system: a handbook for development practitioners","title-short":"Ten steps to a results-based monitoring and evaluation system","author":[{"family":"Kusek","given":"Jody Zall"},{"family":"Rist","given":"Ray C."}],"issued":{"date-parts":[["2004"]]}}}],"schema":"https://github.com/citation-style-language/schema/raw/master/csl-citation.json"} </w:instrText>
      </w:r>
      <w:r w:rsidR="00343FE1" w:rsidRPr="00124B25">
        <w:rPr>
          <w:rFonts w:ascii="Times New Roman" w:hAnsi="Times New Roman" w:cs="Times New Roman"/>
          <w:sz w:val="24"/>
          <w:szCs w:val="24"/>
        </w:rPr>
        <w:fldChar w:fldCharType="separate"/>
      </w:r>
      <w:r w:rsidR="00D5201E" w:rsidRPr="00124B25">
        <w:rPr>
          <w:rFonts w:ascii="Times New Roman" w:hAnsi="Times New Roman" w:cs="Times New Roman"/>
          <w:sz w:val="24"/>
          <w:szCs w:val="24"/>
        </w:rPr>
        <w:t>(Kusek&amp; Rist, 2004)</w:t>
      </w:r>
      <w:r w:rsidR="00343FE1" w:rsidRPr="00124B25">
        <w:rPr>
          <w:rFonts w:ascii="Times New Roman" w:hAnsi="Times New Roman" w:cs="Times New Roman"/>
          <w:sz w:val="24"/>
          <w:szCs w:val="24"/>
        </w:rPr>
        <w:fldChar w:fldCharType="end"/>
      </w:r>
      <w:r w:rsidR="00D5201E" w:rsidRPr="00124B25">
        <w:rPr>
          <w:rFonts w:ascii="Times New Roman" w:hAnsi="Times New Roman" w:cs="Times New Roman"/>
          <w:sz w:val="24"/>
          <w:szCs w:val="24"/>
        </w:rPr>
        <w:t>. Olum (2004</w:t>
      </w:r>
      <w:r w:rsidRPr="00124B25">
        <w:rPr>
          <w:rFonts w:ascii="Times New Roman" w:hAnsi="Times New Roman" w:cs="Times New Roman"/>
          <w:sz w:val="24"/>
          <w:szCs w:val="24"/>
        </w:rPr>
        <w:t xml:space="preserve">) contends that the purpose of monitoring and evaluation (M&amp;E) is experience-focused learning for planning and allocating resources optimally for improved </w:t>
      </w:r>
      <w:r w:rsidR="00452B1F" w:rsidRPr="00124B25">
        <w:rPr>
          <w:rFonts w:ascii="Times New Roman" w:hAnsi="Times New Roman" w:cs="Times New Roman"/>
          <w:sz w:val="24"/>
          <w:szCs w:val="24"/>
        </w:rPr>
        <w:t>health service delivery</w:t>
      </w:r>
      <w:r w:rsidR="00343FE1" w:rsidRPr="00124B25">
        <w:rPr>
          <w:rFonts w:ascii="Times New Roman" w:hAnsi="Times New Roman" w:cs="Times New Roman"/>
          <w:sz w:val="24"/>
          <w:szCs w:val="24"/>
        </w:rPr>
        <w:fldChar w:fldCharType="begin"/>
      </w:r>
      <w:r w:rsidR="00D5201E" w:rsidRPr="00124B25">
        <w:rPr>
          <w:rFonts w:ascii="Times New Roman" w:hAnsi="Times New Roman" w:cs="Times New Roman"/>
          <w:sz w:val="24"/>
          <w:szCs w:val="24"/>
        </w:rPr>
        <w:instrText xml:space="preserve"> ADDIN ZOTERO_ITEM CSL_CITATION {"citationID":"JSQbq00C","properties":{"formattedCitation":"(Olum, 2004)","plainCitation":"(Olum, 2004)","noteIndex":0},"citationItems":[{"id":2307,"uris":["http://zotero.org/users/6518792/items/GY2L8UFZ"],"uri":["http://zotero.org/users/6518792/items/GY2L8UFZ"],"itemData":{"id":2307,"type":"article-journal","container-title":"African Journal of Public Administration and Management","issue":"1","language":"en","page":"1-21","source":"www.africabib.org","title":"Public service reform in Uganda (1989-2002): a critical appraisal","title-short":"Public service reform in Uganda (1989-2002)","volume":"15","author":[{"family":"Olum","given":"Y."}],"issued":{"date-parts":[["2004"]]}}}],"schema":"https://github.com/citation-style-language/schema/raw/master/csl-citation.json"} </w:instrText>
      </w:r>
      <w:r w:rsidR="00343FE1" w:rsidRPr="00124B25">
        <w:rPr>
          <w:rFonts w:ascii="Times New Roman" w:hAnsi="Times New Roman" w:cs="Times New Roman"/>
          <w:sz w:val="24"/>
          <w:szCs w:val="24"/>
        </w:rPr>
        <w:fldChar w:fldCharType="separate"/>
      </w:r>
      <w:r w:rsidR="00D5201E" w:rsidRPr="00124B25">
        <w:rPr>
          <w:rFonts w:ascii="Times New Roman" w:hAnsi="Times New Roman" w:cs="Times New Roman"/>
          <w:sz w:val="24"/>
          <w:szCs w:val="24"/>
        </w:rPr>
        <w:t>(Olum, 2004)</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The concept of </w:t>
      </w:r>
      <w:r w:rsidRPr="00124B25">
        <w:rPr>
          <w:rFonts w:ascii="Times New Roman" w:hAnsi="Times New Roman" w:cs="Times New Roman"/>
          <w:sz w:val="24"/>
          <w:szCs w:val="24"/>
        </w:rPr>
        <w:lastRenderedPageBreak/>
        <w:t xml:space="preserve">monitoring and evaluation, in the study, was approached from three dimensions; mandatory, civic and persuasive monitoring and evaluation as </w:t>
      </w:r>
      <w:r w:rsidR="001E6942" w:rsidRPr="00124B25">
        <w:rPr>
          <w:rFonts w:ascii="Times New Roman" w:hAnsi="Times New Roman" w:cs="Times New Roman"/>
          <w:sz w:val="24"/>
          <w:szCs w:val="24"/>
        </w:rPr>
        <w:t>con</w:t>
      </w:r>
      <w:r w:rsidR="004A4E17" w:rsidRPr="00124B25">
        <w:rPr>
          <w:rFonts w:ascii="Times New Roman" w:hAnsi="Times New Roman" w:cs="Times New Roman"/>
          <w:sz w:val="24"/>
          <w:szCs w:val="24"/>
        </w:rPr>
        <w:t>ceptualized by Naidoo (2012</w:t>
      </w:r>
      <w:r w:rsidR="001E6942" w:rsidRPr="00124B25">
        <w:rPr>
          <w:rFonts w:ascii="Times New Roman" w:hAnsi="Times New Roman" w:cs="Times New Roman"/>
          <w:sz w:val="24"/>
          <w:szCs w:val="24"/>
        </w:rPr>
        <w:t>)</w:t>
      </w:r>
      <w:r w:rsidR="00343FE1" w:rsidRPr="00124B25">
        <w:rPr>
          <w:rFonts w:ascii="Times New Roman" w:hAnsi="Times New Roman" w:cs="Times New Roman"/>
          <w:sz w:val="24"/>
          <w:szCs w:val="24"/>
        </w:rPr>
        <w:fldChar w:fldCharType="begin"/>
      </w:r>
      <w:r w:rsidR="004A4E17" w:rsidRPr="00124B25">
        <w:rPr>
          <w:rFonts w:ascii="Times New Roman" w:hAnsi="Times New Roman" w:cs="Times New Roman"/>
          <w:sz w:val="24"/>
          <w:szCs w:val="24"/>
        </w:rPr>
        <w:instrText xml:space="preserve"> ADDIN ZOTERO_ITEM CSL_CITATION {"citationID":"szUhlNTf","properties":{"formattedCitation":"(Naidoo, 2012)","plainCitation":"(Naidoo, 2012)","noteIndex":0},"citationItems":[{"id":2374,"uris":["http://zotero.org/users/6518792/items/YNNULLN2"],"uri":["http://zotero.org/users/6518792/items/YNNULLN2"],"itemData":{"id":2374,"type":"thesis","abstract":"This thesis set out to examine the role played by monitoring and evaluation (M&amp;E) in promoting good governance in South Africa. It examined how M&amp;E, in promoting democratic and good governance deliverables, such as transparency, accountability and learning, influences public administration practice. The reciprocity between democracy and M&amp;E was demonstrated by assessing how the country managed democratic transition, the influence of globalisation on country practice, and specifically how the developmental State advances good governance. The thesis reviewed the evolution of M&amp;E at the continental and country level, and also examined how the discipline has evolved over time, and its particular application in South Africa. A comprehensive overview of the oversight infrastructure was conducted, and tested against the performance of the Department of Social Development (DSD), the case study. Through an assessment of three distinct, but interrelated M&amp;E perspectives, termed mandatory, persuasive and civic M&amp;E, a differentiated picture of policy and actual performance was seen. It was found that mandatory M&amp;E was strong, and the DSD generally performed well against this benchmark. Mandatory M&amp;E also provided the legal basis and support for other forms of M&amp;E. However, it was not always clear that compliance on its own leads to good governance. In examining persuasive M&amp;E, the decision-making environment within the DSD was assessed, and the role of the DSD M&amp;E function examined in terms of, amongst others, improving learning. Civic M&amp;E revealed that the DSD has considered and acted upon the results of the non-government sector in revising its policies. However, there was no effective civic M&amp;E at community level, largely due to uncoordinated or weak NGOs, many of whom were now contracted to the DSD. The research suggests that whilst information has been generated through different forms of M&amp;E, without effective follow-through by decision-makers, it generated transparency, and not necessarily accountability. Furthermore, administrative compliance cannot on its own tantamount to good governance. The thesis argues for methodological pluralism, stronger civic M&amp;E, and confirms the assertion that M&amp;E promotes good governance.","genre":"Thesis","language":"en","note":"Accepted: 2012-01-18T08:04:43Z","source":"wiredspace.wits.ac.za","title":"The role of monitoring and evaluation in promoting good governance in South Africa: a case study of the Department of Social Development","title-short":"The role of monitoring and evaluation in promoting good governance in South Africa","URL":"http://wiredspace.wits.ac.za/handle/10539/11073","author":[{"family":"Naidoo","given":"Indrakumaran Arumugam"}],"accessed":{"date-parts":[["2021",7,21]]},"issued":{"date-parts":[["2012",1,18]]}}}],"schema":"https://github.com/citation-style-language/schema/raw/master/csl-citation.json"} </w:instrText>
      </w:r>
      <w:r w:rsidR="00343FE1" w:rsidRPr="00124B25">
        <w:rPr>
          <w:rFonts w:ascii="Times New Roman" w:hAnsi="Times New Roman" w:cs="Times New Roman"/>
          <w:sz w:val="24"/>
          <w:szCs w:val="24"/>
        </w:rPr>
        <w:fldChar w:fldCharType="separate"/>
      </w:r>
      <w:r w:rsidR="004A4E17" w:rsidRPr="00124B25">
        <w:rPr>
          <w:rFonts w:ascii="Times New Roman" w:hAnsi="Times New Roman" w:cs="Times New Roman"/>
          <w:sz w:val="24"/>
          <w:szCs w:val="24"/>
        </w:rPr>
        <w:t>(Naidoo, 2012)</w:t>
      </w:r>
      <w:r w:rsidR="00343FE1" w:rsidRPr="00124B25">
        <w:rPr>
          <w:rFonts w:ascii="Times New Roman" w:hAnsi="Times New Roman" w:cs="Times New Roman"/>
          <w:sz w:val="24"/>
          <w:szCs w:val="24"/>
        </w:rPr>
        <w:fldChar w:fldCharType="end"/>
      </w:r>
      <w:r w:rsidR="001E6942" w:rsidRPr="00124B25">
        <w:rPr>
          <w:rFonts w:ascii="Times New Roman" w:hAnsi="Times New Roman" w:cs="Times New Roman"/>
          <w:sz w:val="24"/>
          <w:szCs w:val="24"/>
        </w:rPr>
        <w:t xml:space="preserve">. </w:t>
      </w:r>
      <w:r w:rsidRPr="00124B25">
        <w:rPr>
          <w:rFonts w:ascii="Times New Roman" w:hAnsi="Times New Roman" w:cs="Times New Roman"/>
          <w:sz w:val="24"/>
          <w:szCs w:val="24"/>
        </w:rPr>
        <w:t>Mandatory Monitoring and Evaluation (MME) relates to compliance, and is the form of M&amp;E where the express purpose is to ensure accountability. It describes the legislative and policy environment that has been put in place to ensure compliance with norms and stand</w:t>
      </w:r>
      <w:r w:rsidR="001E6942" w:rsidRPr="00124B25">
        <w:rPr>
          <w:rFonts w:ascii="Times New Roman" w:hAnsi="Times New Roman" w:cs="Times New Roman"/>
          <w:sz w:val="24"/>
          <w:szCs w:val="24"/>
        </w:rPr>
        <w:t>ards and assesses how well Kasese</w:t>
      </w:r>
      <w:r w:rsidRPr="00124B25">
        <w:rPr>
          <w:rFonts w:ascii="Times New Roman" w:hAnsi="Times New Roman" w:cs="Times New Roman"/>
          <w:sz w:val="24"/>
          <w:szCs w:val="24"/>
        </w:rPr>
        <w:t xml:space="preserve"> District Local Government has responded to these imperatives. </w:t>
      </w:r>
    </w:p>
    <w:p w:rsidR="001E6942" w:rsidRPr="00124B25" w:rsidRDefault="00E93995" w:rsidP="00062687">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This dimension shall be referred to as compliance M&amp;E in this study The second dimension considered was that of civic M&amp;E which examines how civic oversight contributes to better decision-making and how information generated by this sector can be used to improve performance and </w:t>
      </w:r>
      <w:r w:rsidR="00452B1F" w:rsidRPr="00124B25">
        <w:rPr>
          <w:rFonts w:ascii="Times New Roman" w:hAnsi="Times New Roman" w:cs="Times New Roman"/>
          <w:sz w:val="24"/>
          <w:szCs w:val="24"/>
        </w:rPr>
        <w:t>health service delivery</w:t>
      </w:r>
      <w:r w:rsidRPr="00124B25">
        <w:rPr>
          <w:rFonts w:ascii="Times New Roman" w:hAnsi="Times New Roman" w:cs="Times New Roman"/>
          <w:sz w:val="24"/>
          <w:szCs w:val="24"/>
        </w:rPr>
        <w:t xml:space="preserve"> ultimately. However, for the purpose of this study, social accountability M&amp;E shall be adopted in place of civic M&amp;E owing to the </w:t>
      </w:r>
      <w:r w:rsidR="004A4E17" w:rsidRPr="00124B25">
        <w:rPr>
          <w:rFonts w:ascii="Times New Roman" w:hAnsi="Times New Roman" w:cs="Times New Roman"/>
          <w:sz w:val="24"/>
          <w:szCs w:val="24"/>
        </w:rPr>
        <w:t>convergence of what Naidoo (2012</w:t>
      </w:r>
      <w:r w:rsidRPr="00124B25">
        <w:rPr>
          <w:rFonts w:ascii="Times New Roman" w:hAnsi="Times New Roman" w:cs="Times New Roman"/>
          <w:sz w:val="24"/>
          <w:szCs w:val="24"/>
        </w:rPr>
        <w:t>) terms as civic M&amp;E and social accountability</w:t>
      </w:r>
      <w:r w:rsidR="00343FE1" w:rsidRPr="00124B25">
        <w:rPr>
          <w:rFonts w:ascii="Times New Roman" w:hAnsi="Times New Roman" w:cs="Times New Roman"/>
          <w:sz w:val="24"/>
          <w:szCs w:val="24"/>
        </w:rPr>
        <w:fldChar w:fldCharType="begin"/>
      </w:r>
      <w:r w:rsidR="004A4E17" w:rsidRPr="00124B25">
        <w:rPr>
          <w:rFonts w:ascii="Times New Roman" w:hAnsi="Times New Roman" w:cs="Times New Roman"/>
          <w:sz w:val="24"/>
          <w:szCs w:val="24"/>
        </w:rPr>
        <w:instrText xml:space="preserve"> ADDIN ZOTERO_ITEM CSL_CITATION {"citationID":"wOuOVwyW","properties":{"formattedCitation":"(Naidoo, 2012)","plainCitation":"(Naidoo, 2012)","noteIndex":0},"citationItems":[{"id":2374,"uris":["http://zotero.org/users/6518792/items/YNNULLN2"],"uri":["http://zotero.org/users/6518792/items/YNNULLN2"],"itemData":{"id":2374,"type":"thesis","abstract":"This thesis set out to examine the role played by monitoring and evaluation (M&amp;E) in promoting good governance in South Africa. It examined how M&amp;E, in promoting democratic and good governance deliverables, such as transparency, accountability and learning, influences public administration practice. The reciprocity between democracy and M&amp;E was demonstrated by assessing how the country managed democratic transition, the influence of globalisation on country practice, and specifically how the developmental State advances good governance. The thesis reviewed the evolution of M&amp;E at the continental and country level, and also examined how the discipline has evolved over time, and its particular application in South Africa. A comprehensive overview of the oversight infrastructure was conducted, and tested against the performance of the Department of Social Development (DSD), the case study. Through an assessment of three distinct, but interrelated M&amp;E perspectives, termed mandatory, persuasive and civic M&amp;E, a differentiated picture of policy and actual performance was seen. It was found that mandatory M&amp;E was strong, and the DSD generally performed well against this benchmark. Mandatory M&amp;E also provided the legal basis and support for other forms of M&amp;E. However, it was not always clear that compliance on its own leads to good governance. In examining persuasive M&amp;E, the decision-making environment within the DSD was assessed, and the role of the DSD M&amp;E function examined in terms of, amongst others, improving learning. Civic M&amp;E revealed that the DSD has considered and acted upon the results of the non-government sector in revising its policies. However, there was no effective civic M&amp;E at community level, largely due to uncoordinated or weak NGOs, many of whom were now contracted to the DSD. The research suggests that whilst information has been generated through different forms of M&amp;E, without effective follow-through by decision-makers, it generated transparency, and not necessarily accountability. Furthermore, administrative compliance cannot on its own tantamount to good governance. The thesis argues for methodological pluralism, stronger civic M&amp;E, and confirms the assertion that M&amp;E promotes good governance.","genre":"Thesis","language":"en","note":"Accepted: 2012-01-18T08:04:43Z","source":"wiredspace.wits.ac.za","title":"The role of monitoring and evaluation in promoting good governance in South Africa: a case study of the Department of Social Development","title-short":"The role of monitoring and evaluation in promoting good governance in South Africa","URL":"http://wiredspace.wits.ac.za/handle/10539/11073","author":[{"family":"Naidoo","given":"Indrakumaran Arumugam"}],"accessed":{"date-parts":[["2021",7,21]]},"issued":{"date-parts":[["2012",1,18]]}}}],"schema":"https://github.com/citation-style-language/schema/raw/master/csl-citation.json"} </w:instrText>
      </w:r>
      <w:r w:rsidR="00343FE1" w:rsidRPr="00124B25">
        <w:rPr>
          <w:rFonts w:ascii="Times New Roman" w:hAnsi="Times New Roman" w:cs="Times New Roman"/>
          <w:sz w:val="24"/>
          <w:szCs w:val="24"/>
        </w:rPr>
        <w:fldChar w:fldCharType="separate"/>
      </w:r>
      <w:r w:rsidR="004A4E17" w:rsidRPr="00124B25">
        <w:rPr>
          <w:rFonts w:ascii="Times New Roman" w:hAnsi="Times New Roman" w:cs="Times New Roman"/>
          <w:sz w:val="24"/>
          <w:szCs w:val="24"/>
        </w:rPr>
        <w:t>(Naidoo, 2012)</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The third dimension considered was that of persuasive or internal M&amp;E, by examining how M&amp;E information, generated both internally and externally is </w:t>
      </w:r>
      <w:r w:rsidR="004A4E17" w:rsidRPr="00124B25">
        <w:rPr>
          <w:rFonts w:ascii="Times New Roman" w:hAnsi="Times New Roman" w:cs="Times New Roman"/>
          <w:sz w:val="24"/>
          <w:szCs w:val="24"/>
        </w:rPr>
        <w:t>utilized</w:t>
      </w:r>
      <w:r w:rsidRPr="00124B25">
        <w:rPr>
          <w:rFonts w:ascii="Times New Roman" w:hAnsi="Times New Roman" w:cs="Times New Roman"/>
          <w:sz w:val="24"/>
          <w:szCs w:val="24"/>
        </w:rPr>
        <w:t xml:space="preserve"> by management</w:t>
      </w:r>
      <w:r w:rsidR="00343FE1" w:rsidRPr="00124B25">
        <w:rPr>
          <w:rFonts w:ascii="Times New Roman" w:hAnsi="Times New Roman" w:cs="Times New Roman"/>
          <w:sz w:val="24"/>
          <w:szCs w:val="24"/>
        </w:rPr>
        <w:fldChar w:fldCharType="begin"/>
      </w:r>
      <w:r w:rsidR="004A4E17" w:rsidRPr="00124B25">
        <w:rPr>
          <w:rFonts w:ascii="Times New Roman" w:hAnsi="Times New Roman" w:cs="Times New Roman"/>
          <w:sz w:val="24"/>
          <w:szCs w:val="24"/>
        </w:rPr>
        <w:instrText xml:space="preserve"> ADDIN ZOTERO_ITEM CSL_CITATION {"citationID":"t37XUTp8","properties":{"formattedCitation":"(Naidoo, 2012)","plainCitation":"(Naidoo, 2012)","noteIndex":0},"citationItems":[{"id":2374,"uris":["http://zotero.org/users/6518792/items/YNNULLN2"],"uri":["http://zotero.org/users/6518792/items/YNNULLN2"],"itemData":{"id":2374,"type":"thesis","abstract":"This thesis set out to examine the role played by monitoring and evaluation (M&amp;E) in promoting good governance in South Africa. It examined how M&amp;E, in promoting democratic and good governance deliverables, such as transparency, accountability and learning, influences public administration practice. The reciprocity between democracy and M&amp;E was demonstrated by assessing how the country managed democratic transition, the influence of globalisation on country practice, and specifically how the developmental State advances good governance. The thesis reviewed the evolution of M&amp;E at the continental and country level, and also examined how the discipline has evolved over time, and its particular application in South Africa. A comprehensive overview of the oversight infrastructure was conducted, and tested against the performance of the Department of Social Development (DSD), the case study. Through an assessment of three distinct, but interrelated M&amp;E perspectives, termed mandatory, persuasive and civic M&amp;E, a differentiated picture of policy and actual performance was seen. It was found that mandatory M&amp;E was strong, and the DSD generally performed well against this benchmark. Mandatory M&amp;E also provided the legal basis and support for other forms of M&amp;E. However, it was not always clear that compliance on its own leads to good governance. In examining persuasive M&amp;E, the decision-making environment within the DSD was assessed, and the role of the DSD M&amp;E function examined in terms of, amongst others, improving learning. Civic M&amp;E revealed that the DSD has considered and acted upon the results of the non-government sector in revising its policies. However, there was no effective civic M&amp;E at community level, largely due to uncoordinated or weak NGOs, many of whom were now contracted to the DSD. The research suggests that whilst information has been generated through different forms of M&amp;E, without effective follow-through by decision-makers, it generated transparency, and not necessarily accountability. Furthermore, administrative compliance cannot on its own tantamount to good governance. The thesis argues for methodological pluralism, stronger civic M&amp;E, and confirms the assertion that M&amp;E promotes good governance.","genre":"Thesis","language":"en","note":"Accepted: 2012-01-18T08:04:43Z","source":"wiredspace.wits.ac.za","title":"The role of monitoring and evaluation in promoting good governance in South Africa: a case study of the Department of Social Development","title-short":"The role of monitoring and evaluation in promoting good governance in South Africa","URL":"http://wiredspace.wits.ac.za/handle/10539/11073","author":[{"family":"Naidoo","given":"Indrakumaran Arumugam"}],"accessed":{"date-parts":[["2021",7,21]]},"issued":{"date-parts":[["2012",1,18]]}}}],"schema":"https://github.com/citation-style-language/schema/raw/master/csl-citation.json"} </w:instrText>
      </w:r>
      <w:r w:rsidR="00343FE1" w:rsidRPr="00124B25">
        <w:rPr>
          <w:rFonts w:ascii="Times New Roman" w:hAnsi="Times New Roman" w:cs="Times New Roman"/>
          <w:sz w:val="24"/>
          <w:szCs w:val="24"/>
        </w:rPr>
        <w:fldChar w:fldCharType="separate"/>
      </w:r>
      <w:r w:rsidR="004A4E17" w:rsidRPr="00124B25">
        <w:rPr>
          <w:rFonts w:ascii="Times New Roman" w:hAnsi="Times New Roman" w:cs="Times New Roman"/>
          <w:sz w:val="24"/>
          <w:szCs w:val="24"/>
        </w:rPr>
        <w:t>(Naidoo, 2012)</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The M&amp;E objective or intent brought about by this form of M&amp;E is learning, demonstrated through utility. </w:t>
      </w:r>
    </w:p>
    <w:p w:rsidR="001E6942" w:rsidRPr="00124B25" w:rsidRDefault="00E93995" w:rsidP="00062687">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The aspect reviewed is thus utility, which should emerge if there is perceived value to the information generated. Given that performance information generally purports to bring about positive impacts, its use may be considered as important for improving</w:t>
      </w:r>
      <w:r w:rsidR="00452B1F" w:rsidRPr="00124B25">
        <w:rPr>
          <w:rFonts w:ascii="Times New Roman" w:hAnsi="Times New Roman" w:cs="Times New Roman"/>
          <w:sz w:val="24"/>
          <w:szCs w:val="24"/>
        </w:rPr>
        <w:t>health service delivery</w:t>
      </w:r>
      <w:r w:rsidR="00343FE1" w:rsidRPr="00124B25">
        <w:rPr>
          <w:rFonts w:ascii="Times New Roman" w:hAnsi="Times New Roman" w:cs="Times New Roman"/>
          <w:sz w:val="24"/>
          <w:szCs w:val="24"/>
        </w:rPr>
        <w:fldChar w:fldCharType="begin"/>
      </w:r>
      <w:r w:rsidR="004A4E17" w:rsidRPr="00124B25">
        <w:rPr>
          <w:rFonts w:ascii="Times New Roman" w:hAnsi="Times New Roman" w:cs="Times New Roman"/>
          <w:sz w:val="24"/>
          <w:szCs w:val="24"/>
        </w:rPr>
        <w:instrText xml:space="preserve"> ADDIN ZOTERO_ITEM CSL_CITATION {"citationID":"ArZs4z0v","properties":{"formattedCitation":"(Naidoo, 2012)","plainCitation":"(Naidoo, 2012)","noteIndex":0},"citationItems":[{"id":2374,"uris":["http://zotero.org/users/6518792/items/YNNULLN2"],"uri":["http://zotero.org/users/6518792/items/YNNULLN2"],"itemData":{"id":2374,"type":"thesis","abstract":"This thesis set out to examine the role played by monitoring and evaluation (M&amp;E) in promoting good governance in South Africa. It examined how M&amp;E, in promoting democratic and good governance deliverables, such as transparency, accountability and learning, influences public administration practice. The reciprocity between democracy and M&amp;E was demonstrated by assessing how the country managed democratic transition, the influence of globalisation on country practice, and specifically how the developmental State advances good governance. The thesis reviewed the evolution of M&amp;E at the continental and country level, and also examined how the discipline has evolved over time, and its particular application in South Africa. A comprehensive overview of the oversight infrastructure was conducted, and tested against the performance of the Department of Social Development (DSD), the case study. Through an assessment of three distinct, but interrelated M&amp;E perspectives, termed mandatory, persuasive and civic M&amp;E, a differentiated picture of policy and actual performance was seen. It was found that mandatory M&amp;E was strong, and the DSD generally performed well against this benchmark. Mandatory M&amp;E also provided the legal basis and support for other forms of M&amp;E. However, it was not always clear that compliance on its own leads to good governance. In examining persuasive M&amp;E, the decision-making environment within the DSD was assessed, and the role of the DSD M&amp;E function examined in terms of, amongst others, improving learning. Civic M&amp;E revealed that the DSD has considered and acted upon the results of the non-government sector in revising its policies. However, there was no effective civic M&amp;E at community level, largely due to uncoordinated or weak NGOs, many of whom were now contracted to the DSD. The research suggests that whilst information has been generated through different forms of M&amp;E, without effective follow-through by decision-makers, it generated transparency, and not necessarily accountability. Furthermore, administrative compliance cannot on its own tantamount to good governance. The thesis argues for methodological pluralism, stronger civic M&amp;E, and confirms the assertion that M&amp;E promotes good governance.","genre":"Thesis","language":"en","note":"Accepted: 2012-01-18T08:04:43Z","source":"wiredspace.wits.ac.za","title":"The role of monitoring and evaluation in promoting good governance in South Africa: a case study of the Department of Social Development","title-short":"The role of monitoring and evaluation in promoting good governance in South Africa","URL":"http://wiredspace.wits.ac.za/handle/10539/11073","author":[{"family":"Naidoo","given":"Indrakumaran Arumugam"}],"accessed":{"date-parts":[["2021",7,21]]},"issued":{"date-parts":[["2012",1,18]]}}}],"schema":"https://github.com/citation-style-language/schema/raw/master/csl-citation.json"} </w:instrText>
      </w:r>
      <w:r w:rsidR="00343FE1" w:rsidRPr="00124B25">
        <w:rPr>
          <w:rFonts w:ascii="Times New Roman" w:hAnsi="Times New Roman" w:cs="Times New Roman"/>
          <w:sz w:val="24"/>
          <w:szCs w:val="24"/>
        </w:rPr>
        <w:fldChar w:fldCharType="separate"/>
      </w:r>
      <w:r w:rsidR="004A4E17" w:rsidRPr="00124B25">
        <w:rPr>
          <w:rFonts w:ascii="Times New Roman" w:hAnsi="Times New Roman" w:cs="Times New Roman"/>
          <w:sz w:val="24"/>
          <w:szCs w:val="24"/>
        </w:rPr>
        <w:t>(Naidoo, 2012)</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The term internal M&amp;E was adopted for this study. Quality of </w:t>
      </w:r>
      <w:r w:rsidR="00452B1F" w:rsidRPr="00124B25">
        <w:rPr>
          <w:rFonts w:ascii="Times New Roman" w:hAnsi="Times New Roman" w:cs="Times New Roman"/>
          <w:sz w:val="24"/>
          <w:szCs w:val="24"/>
        </w:rPr>
        <w:t>Health  service delivery</w:t>
      </w:r>
      <w:r w:rsidRPr="00124B25">
        <w:rPr>
          <w:rFonts w:ascii="Times New Roman" w:hAnsi="Times New Roman" w:cs="Times New Roman"/>
          <w:sz w:val="24"/>
          <w:szCs w:val="24"/>
        </w:rPr>
        <w:t xml:space="preserve"> on the other hand was conceptualized to include four (4) dimensions that is availability, accessibility, accommodation, and acceptability as conceived</w:t>
      </w:r>
      <w:r w:rsidR="00343FE1" w:rsidRPr="00124B25">
        <w:rPr>
          <w:rFonts w:ascii="Times New Roman" w:hAnsi="Times New Roman" w:cs="Times New Roman"/>
          <w:sz w:val="24"/>
          <w:szCs w:val="24"/>
        </w:rPr>
        <w:fldChar w:fldCharType="begin"/>
      </w:r>
      <w:r w:rsidR="004A4E17" w:rsidRPr="00124B25">
        <w:rPr>
          <w:rFonts w:ascii="Times New Roman" w:hAnsi="Times New Roman" w:cs="Times New Roman"/>
          <w:sz w:val="24"/>
          <w:szCs w:val="24"/>
        </w:rPr>
        <w:instrText xml:space="preserve"> ADDIN ZOTERO_ITEM CSL_CITATION {"citationID":"XNj16KBi","properties":{"formattedCitation":"(Levesque et al., 2013; Ricketts &amp; Goldsmith, 2005)","plainCitation":"(Levesque et al., 2013; Ricketts &amp; Goldsmith, 2005)","noteIndex":0},"citationItems":[{"id":2377,"uris":["http://zotero.org/users/6518792/items/AF29S6FI"],"uri":["http://zotero.org/users/6518792/items/AF29S6FI"],"itemData":{"id":2377,"type":"article-journal","abstract":"Background\nAccess is central to the performance of health care systems around the world. However, access to health care remains a complex notion as exemplified in the variety of interpretations of the concept across authors. The aim of this paper is to suggest a conceptualisation of access to health care describing broad dimensions and determinants that integrate demand and supply-side-factors and enabling the operationalisation of access to health care all along the process of obtaining care and benefiting from the services.\n\nMethods\nA synthesis of the published literature on the conceptualisation of access has been performed. The most cited frameworks served as a basis to develop a revised conceptual framework.\n\nResults\nHere, we view access as the opportunity to identify healthcare needs, to seek healthcare services, to reach, to obtain or use health care services, and to actually have a need for services fulfilled. We conceptualise five dimensions of accessibility: 1) Approachability; 2) Acceptability; 3) Availability and accommodation; 4) Affordability; 5) Appropriateness. In this framework, five corresponding abilities of populations interact with the dimensions of accessibility to generate access. Five corollary dimensions of abilities include: 1) Ability to perceive; 2) Ability to seek; 3) Ability to reach; 4) Ability to pay; and 5) Ability to engage.\n\nConclusions\nThis paper explains the comprehensiveness and dynamic nature of this conceptualisation of access to care and identifies relevant determinants that can have an impact on access from a multilevel perspective where factors related to health systems, institutions, organisations and providers are considered with factors at the individual, household, community, and population levels.","container-title":"International Journal for Equity in Health","DOI":"10.1186/1475-9276-12-18","ISSN":"1475-9276","journalAbbreviation":"Int J Equity Health","note":"PMID: 23496984\nPMCID: PMC3610159","page":"18","source":"PubMed Central","title":"Patient-centred access to health care: conceptualising access at the interface of health systems and populations","title-short":"Patient-centred access to health care","volume":"12","author":[{"family":"Levesque","given":"Jean-Frederic"},{"family":"Harris","given":"Mark F"},{"family":"Russell","given":"Grant"}],"issued":{"date-parts":[["2013",3,11]]}}},{"id":2380,"uris":["http://zotero.org/users/6518792/items/PBZ8R9AX"],"uri":["http://zotero.org/users/6518792/items/PBZ8R9AX"],"itemData":{"id":2380,"type":"article-journal","abstract":"Access is an important concept in the study of the organization, financing and delivery of healthcare services. It is also an important political symbol and policy goal.\nThis article reviews the major theoretical frameworks that have been used to support the study of access and measure the degree to which healthcare systems have met standards of access.\nThe article uses a critical review of the major works of the leading theorists in the field of access studies.\nTheories of access accept that it is a dynamic process where there is the potential for individuals and families to learn and modify their behavior. That learning and adaptation is less often explored in empirical research of access to health care.\nResearchers should consider the more dynamic aspects of access as they attempt to understand how to improve the health care delivery system. Access models can be used to direct the formulation of better health policy if they reflect real world processes.","container-title":"Nursing outlook","DOI":"10.1016/j.outlook.2005.06.007","journalAbbreviation":"Nursing outlook","page":"274-80","source":"ResearchGate","title":"Access in health services research: The battle of the frameworks","title-short":"Access in health services research","volume":"53","author":[{"family":"Ricketts","given":"Thomas"},{"family":"Goldsmith","given":"Laurie"}],"issued":{"date-parts":[["2005",11,1]]}}}],"schema":"https://github.com/citation-style-language/schema/raw/master/csl-citation.json"} </w:instrText>
      </w:r>
      <w:r w:rsidR="00343FE1" w:rsidRPr="00124B25">
        <w:rPr>
          <w:rFonts w:ascii="Times New Roman" w:hAnsi="Times New Roman" w:cs="Times New Roman"/>
          <w:sz w:val="24"/>
          <w:szCs w:val="24"/>
        </w:rPr>
        <w:fldChar w:fldCharType="separate"/>
      </w:r>
      <w:r w:rsidR="004A4E17" w:rsidRPr="00124B25">
        <w:rPr>
          <w:rFonts w:ascii="Times New Roman" w:hAnsi="Times New Roman" w:cs="Times New Roman"/>
          <w:sz w:val="24"/>
          <w:szCs w:val="24"/>
        </w:rPr>
        <w:t>(Levesque et al., 2013; Ricketts &amp; Goldsmith, 2005)</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Availability measures the extent to which the provider has the requisite resources, such as personnel and technology, to meet the needs of the client. Accessibility refers to geographic accessibility, which is determined by how easily the client can physically reach the provider's location. Accommodation reflects the extent to which the provider's operation is organized in ways that meet the constraints and preferences of the client. 9 Of greatest concern are hours of operation, how telephone communications are handled, and the client's ability to receive care without prior appointments</w:t>
      </w:r>
      <w:r w:rsidR="00343FE1" w:rsidRPr="00124B25">
        <w:rPr>
          <w:rFonts w:ascii="Times New Roman" w:hAnsi="Times New Roman" w:cs="Times New Roman"/>
          <w:sz w:val="24"/>
          <w:szCs w:val="24"/>
        </w:rPr>
        <w:fldChar w:fldCharType="begin"/>
      </w:r>
      <w:r w:rsidR="004A4E17" w:rsidRPr="00124B25">
        <w:rPr>
          <w:rFonts w:ascii="Times New Roman" w:hAnsi="Times New Roman" w:cs="Times New Roman"/>
          <w:sz w:val="24"/>
          <w:szCs w:val="24"/>
        </w:rPr>
        <w:instrText xml:space="preserve"> ADDIN ZOTERO_ITEM CSL_CITATION {"citationID":"B5MiNeXv","properties":{"formattedCitation":"(Levesque et al., 2013)","plainCitation":"(Levesque et al., 2013)","noteIndex":0},"citationItems":[{"id":2377,"uris":["http://zotero.org/users/6518792/items/AF29S6FI"],"uri":["http://zotero.org/users/6518792/items/AF29S6FI"],"itemData":{"id":2377,"type":"article-journal","abstract":"Background\nAccess is central to the performance of health care systems around the world. However, access to health care remains a complex notion as exemplified in the variety of interpretations of the concept across authors. The aim of this paper is to suggest a conceptualisation of access to health care describing broad dimensions and determinants that integrate demand and supply-side-factors and enabling the operationalisation of access to health care all along the process of obtaining care and benefiting from the services.\n\nMethods\nA synthesis of the published literature on the conceptualisation of access has been performed. The most cited frameworks served as a basis to develop a revised conceptual framework.\n\nResults\nHere, we view access as the opportunity to identify healthcare needs, to seek healthcare services, to reach, to obtain or use health care services, and to actually have a need for services fulfilled. We conceptualise five dimensions of accessibility: 1) Approachability; 2) Acceptability; 3) Availability and accommodation; 4) Affordability; 5) Appropriateness. In this framework, five corresponding abilities of populations interact with the dimensions of accessibility to generate access. Five corollary dimensions of abilities include: 1) Ability to perceive; 2) Ability to seek; 3) Ability to reach; 4) Ability to pay; and 5) Ability to engage.\n\nConclusions\nThis paper explains the comprehensiveness and dynamic nature of this conceptualisation of access to care and identifies relevant determinants that can have an impact on access from a multilevel perspective where factors related to health systems, institutions, organisations and providers are considered with factors at the individual, household, community, and population levels.","container-title":"International Journal for Equity in Health","DOI":"10.1186/1475-9276-12-18","ISSN":"1475-9276","journalAbbreviation":"Int J Equity Health","note":"PMID: 23496984\nPMCID: PMC3610159","page":"18","source":"PubMed Central","title":"Patient-centred access to health care: conceptualising access at the interface of health systems and populations","title-short":"Patient-centred access to health care","volume":"12","author":[{"family":"Levesque","given":"Jean-Frederic"},{"family":"Harris","given":"Mark F"},{"family":"Russell","given":"Grant"}],"issued":{"date-parts":[["2013",3,11]]}}}],"schema":"https://github.com/citation-style-language/schema/raw/master/csl-citation.json"} </w:instrText>
      </w:r>
      <w:r w:rsidR="00343FE1" w:rsidRPr="00124B25">
        <w:rPr>
          <w:rFonts w:ascii="Times New Roman" w:hAnsi="Times New Roman" w:cs="Times New Roman"/>
          <w:sz w:val="24"/>
          <w:szCs w:val="24"/>
        </w:rPr>
        <w:fldChar w:fldCharType="separate"/>
      </w:r>
      <w:r w:rsidR="004A4E17" w:rsidRPr="00124B25">
        <w:rPr>
          <w:rFonts w:ascii="Times New Roman" w:hAnsi="Times New Roman" w:cs="Times New Roman"/>
          <w:sz w:val="24"/>
          <w:szCs w:val="24"/>
        </w:rPr>
        <w:t>(Levesque et al., 2013)</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w:t>
      </w:r>
    </w:p>
    <w:p w:rsidR="001E6942" w:rsidRDefault="00E93995" w:rsidP="00062687">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lastRenderedPageBreak/>
        <w:t xml:space="preserve">And finally, acceptability captures the extent to which the client is comfortable with the more immutable characteristics of the provider, and vice versa. These characteristics include the age, sex, social class, and ethnicity of the provider (and of the client). For public services to be available, accessible, accommodative, and acceptable, the World Development Report (2004) proposes a </w:t>
      </w:r>
      <w:r w:rsidR="00452B1F" w:rsidRPr="00124B25">
        <w:rPr>
          <w:rFonts w:ascii="Times New Roman" w:hAnsi="Times New Roman" w:cs="Times New Roman"/>
          <w:sz w:val="24"/>
          <w:szCs w:val="24"/>
        </w:rPr>
        <w:t>health service delivery</w:t>
      </w:r>
      <w:r w:rsidRPr="00124B25">
        <w:rPr>
          <w:rFonts w:ascii="Times New Roman" w:hAnsi="Times New Roman" w:cs="Times New Roman"/>
          <w:sz w:val="24"/>
          <w:szCs w:val="24"/>
        </w:rPr>
        <w:t xml:space="preserve"> framework which defines accountability relationships between clients/citizens, providers and policymakers. The report explains the problem of </w:t>
      </w:r>
      <w:r w:rsidR="00741D61" w:rsidRPr="00124B25">
        <w:rPr>
          <w:rFonts w:ascii="Times New Roman" w:hAnsi="Times New Roman" w:cs="Times New Roman"/>
          <w:sz w:val="24"/>
          <w:szCs w:val="24"/>
        </w:rPr>
        <w:t>health service</w:t>
      </w:r>
      <w:r w:rsidR="00452B1F" w:rsidRPr="00124B25">
        <w:rPr>
          <w:rFonts w:ascii="Times New Roman" w:hAnsi="Times New Roman" w:cs="Times New Roman"/>
          <w:sz w:val="24"/>
          <w:szCs w:val="24"/>
        </w:rPr>
        <w:t xml:space="preserve"> delivery</w:t>
      </w:r>
      <w:r w:rsidRPr="00124B25">
        <w:rPr>
          <w:rFonts w:ascii="Times New Roman" w:hAnsi="Times New Roman" w:cs="Times New Roman"/>
          <w:sz w:val="24"/>
          <w:szCs w:val="24"/>
        </w:rPr>
        <w:t xml:space="preserve"> in developing countries, and especially the weak link between expenditures and </w:t>
      </w:r>
      <w:r w:rsidR="00452B1F" w:rsidRPr="00124B25">
        <w:rPr>
          <w:rFonts w:ascii="Times New Roman" w:hAnsi="Times New Roman" w:cs="Times New Roman"/>
          <w:sz w:val="24"/>
          <w:szCs w:val="24"/>
        </w:rPr>
        <w:t>health service delivery</w:t>
      </w:r>
      <w:r w:rsidRPr="00124B25">
        <w:rPr>
          <w:rFonts w:ascii="Times New Roman" w:hAnsi="Times New Roman" w:cs="Times New Roman"/>
          <w:sz w:val="24"/>
          <w:szCs w:val="24"/>
        </w:rPr>
        <w:t xml:space="preserve"> outcomes, using an accountability framework. The report notes that </w:t>
      </w:r>
      <w:r w:rsidR="00452B1F" w:rsidRPr="00124B25">
        <w:rPr>
          <w:rFonts w:ascii="Times New Roman" w:hAnsi="Times New Roman" w:cs="Times New Roman"/>
          <w:sz w:val="24"/>
          <w:szCs w:val="24"/>
        </w:rPr>
        <w:t>health service delivery</w:t>
      </w:r>
      <w:r w:rsidRPr="00124B25">
        <w:rPr>
          <w:rFonts w:ascii="Times New Roman" w:hAnsi="Times New Roman" w:cs="Times New Roman"/>
          <w:sz w:val="24"/>
          <w:szCs w:val="24"/>
        </w:rPr>
        <w:t xml:space="preserve"> outcomes are the result of not just the resources spent but by the nature of the accountability relationships between the actors in the </w:t>
      </w:r>
      <w:r w:rsidR="00452B1F" w:rsidRPr="00124B25">
        <w:rPr>
          <w:rFonts w:ascii="Times New Roman" w:hAnsi="Times New Roman" w:cs="Times New Roman"/>
          <w:sz w:val="24"/>
          <w:szCs w:val="24"/>
        </w:rPr>
        <w:t>healthservice delivery</w:t>
      </w:r>
      <w:r w:rsidRPr="00124B25">
        <w:rPr>
          <w:rFonts w:ascii="Times New Roman" w:hAnsi="Times New Roman" w:cs="Times New Roman"/>
          <w:sz w:val="24"/>
          <w:szCs w:val="24"/>
        </w:rPr>
        <w:t xml:space="preserve"> chain</w:t>
      </w:r>
      <w:r w:rsidR="00343FE1" w:rsidRPr="00124B25">
        <w:rPr>
          <w:rFonts w:ascii="Times New Roman" w:hAnsi="Times New Roman" w:cs="Times New Roman"/>
          <w:sz w:val="24"/>
          <w:szCs w:val="24"/>
        </w:rPr>
        <w:fldChar w:fldCharType="begin"/>
      </w:r>
      <w:r w:rsidR="004A4E17" w:rsidRPr="00124B25">
        <w:rPr>
          <w:rFonts w:ascii="Times New Roman" w:hAnsi="Times New Roman" w:cs="Times New Roman"/>
          <w:sz w:val="24"/>
          <w:szCs w:val="24"/>
        </w:rPr>
        <w:instrText xml:space="preserve"> ADDIN ZOTERO_ITEM CSL_CITATION {"citationID":"qqi5lEJ0","properties":{"formattedCitation":"({\\i{}World Development Report 2004}, n.d.)","plainCitation":"(World Development Report 2004, n.d.)","noteIndex":0},"citationItems":[{"id":2383,"uris":["http://zotero.org/users/6518792/items/Y5S7H42R"],"uri":["http://zotero.org/users/6518792/items/Y5S7H42R"],"itemData":{"id":2383,"type":"webpage","abstract":"World Development Report 2004 :\n            Making services work for poor people - Overview (English)","container-title":"World Bank","genre":"Text/HTML","language":"en","title":"World Development Report 2004 : Making services work for poor people - Overview","title-short":"World Development Report 2004","URL":"https://documents.worldbank.org/en/publication/documents-reports/documentdetail/527371468166770790/World-Development-Report-2004-Making-services-work-for-poor-people-Overview","accessed":{"date-parts":[["2021",7,21]]}}}],"schema":"https://github.com/citation-style-language/schema/raw/master/csl-citation.json"} </w:instrText>
      </w:r>
      <w:r w:rsidR="00343FE1" w:rsidRPr="00124B25">
        <w:rPr>
          <w:rFonts w:ascii="Times New Roman" w:hAnsi="Times New Roman" w:cs="Times New Roman"/>
          <w:sz w:val="24"/>
          <w:szCs w:val="24"/>
        </w:rPr>
        <w:fldChar w:fldCharType="separate"/>
      </w:r>
      <w:r w:rsidR="004A4E17" w:rsidRPr="00124B25">
        <w:rPr>
          <w:rFonts w:ascii="Times New Roman" w:hAnsi="Times New Roman" w:cs="Times New Roman"/>
          <w:sz w:val="24"/>
          <w:szCs w:val="24"/>
        </w:rPr>
        <w:t>(</w:t>
      </w:r>
      <w:r w:rsidR="004A4E17" w:rsidRPr="00124B25">
        <w:rPr>
          <w:rFonts w:ascii="Times New Roman" w:hAnsi="Times New Roman" w:cs="Times New Roman"/>
          <w:i/>
          <w:iCs/>
          <w:sz w:val="24"/>
          <w:szCs w:val="24"/>
        </w:rPr>
        <w:t>World Development Report 2004</w:t>
      </w:r>
      <w:r w:rsidR="004A4E17" w:rsidRPr="00124B25">
        <w:rPr>
          <w:rFonts w:ascii="Times New Roman" w:hAnsi="Times New Roman" w:cs="Times New Roman"/>
          <w:sz w:val="24"/>
          <w:szCs w:val="24"/>
        </w:rPr>
        <w:t>, n.d.)</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w:t>
      </w:r>
    </w:p>
    <w:p w:rsidR="001E6942" w:rsidRDefault="00E93995" w:rsidP="00062687">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These actors include: clients or citizens; policymakers; and provider organizations and frontl</w:t>
      </w:r>
      <w:r w:rsidR="00006CBA" w:rsidRPr="00124B25">
        <w:rPr>
          <w:rFonts w:ascii="Times New Roman" w:hAnsi="Times New Roman" w:cs="Times New Roman"/>
          <w:sz w:val="24"/>
          <w:szCs w:val="24"/>
        </w:rPr>
        <w:t xml:space="preserve">ine providers </w:t>
      </w:r>
      <w:r w:rsidR="00343FE1" w:rsidRPr="00124B25">
        <w:rPr>
          <w:rFonts w:ascii="Times New Roman" w:hAnsi="Times New Roman" w:cs="Times New Roman"/>
          <w:sz w:val="24"/>
          <w:szCs w:val="24"/>
        </w:rPr>
        <w:fldChar w:fldCharType="begin"/>
      </w:r>
      <w:r w:rsidR="00006CBA" w:rsidRPr="00124B25">
        <w:rPr>
          <w:rFonts w:ascii="Times New Roman" w:hAnsi="Times New Roman" w:cs="Times New Roman"/>
          <w:sz w:val="24"/>
          <w:szCs w:val="24"/>
        </w:rPr>
        <w:instrText xml:space="preserve"> ADDIN ZOTERO_ITEM CSL_CITATION {"citationID":"dcESP3hG","properties":{"formattedCitation":"({\\i{}World Development Report 2004}, n.d.)","plainCitation":"(World Development Report 2004, n.d.)","noteIndex":0},"citationItems":[{"id":2383,"uris":["http://zotero.org/users/6518792/items/Y5S7H42R"],"uri":["http://zotero.org/users/6518792/items/Y5S7H42R"],"itemData":{"id":2383,"type":"webpage","abstract":"World Development Report 2004 :\n            Making services work for poor people - Overview (English)","container-title":"World Bank","genre":"Text/HTML","language":"en","title":"World Development Report 2004 : Making services work for poor people - Overview","title-short":"World Development Report 2004","URL":"https://documents.worldbank.org/en/publication/documents-reports/documentdetail/527371468166770790/World-Development-Report-2004-Making-services-work-for-poor-people-Overview","accessed":{"date-parts":[["2021",7,21]]}}}],"schema":"https://github.com/citation-style-language/schema/raw/master/csl-citation.json"} </w:instrText>
      </w:r>
      <w:r w:rsidR="00343FE1" w:rsidRPr="00124B25">
        <w:rPr>
          <w:rFonts w:ascii="Times New Roman" w:hAnsi="Times New Roman" w:cs="Times New Roman"/>
          <w:sz w:val="24"/>
          <w:szCs w:val="24"/>
        </w:rPr>
        <w:fldChar w:fldCharType="separate"/>
      </w:r>
      <w:r w:rsidR="00006CBA" w:rsidRPr="00124B25">
        <w:rPr>
          <w:rFonts w:ascii="Times New Roman" w:hAnsi="Times New Roman" w:cs="Times New Roman"/>
          <w:sz w:val="24"/>
          <w:szCs w:val="24"/>
        </w:rPr>
        <w:t>(</w:t>
      </w:r>
      <w:r w:rsidR="00006CBA" w:rsidRPr="00124B25">
        <w:rPr>
          <w:rFonts w:ascii="Times New Roman" w:hAnsi="Times New Roman" w:cs="Times New Roman"/>
          <w:i/>
          <w:iCs/>
          <w:sz w:val="24"/>
          <w:szCs w:val="24"/>
        </w:rPr>
        <w:t>World Development Report 2004</w:t>
      </w:r>
      <w:r w:rsidR="00006CBA" w:rsidRPr="00124B25">
        <w:rPr>
          <w:rFonts w:ascii="Times New Roman" w:hAnsi="Times New Roman" w:cs="Times New Roman"/>
          <w:sz w:val="24"/>
          <w:szCs w:val="24"/>
        </w:rPr>
        <w:t>, n.d.)</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Clients/ (i.e., citizens) are the ultimate beneficiaries of a service, such as the students in the case of say primary education. But this category of actors also includes the general citizens who while they may not be direct beneficiaries of a particular service have the responsibility of financing as taxpayers or as voters who elect the representatives. Policymakers are normally elected by the citizens and are responsible for defining the policies and also for decisions concerning the allocation of funds. The other </w:t>
      </w:r>
      <w:r w:rsidR="00982313" w:rsidRPr="00124B25">
        <w:rPr>
          <w:rFonts w:ascii="Times New Roman" w:hAnsi="Times New Roman" w:cs="Times New Roman"/>
          <w:sz w:val="24"/>
          <w:szCs w:val="24"/>
        </w:rPr>
        <w:t>category of actors is</w:t>
      </w:r>
      <w:r w:rsidRPr="00124B25">
        <w:rPr>
          <w:rFonts w:ascii="Times New Roman" w:hAnsi="Times New Roman" w:cs="Times New Roman"/>
          <w:sz w:val="24"/>
          <w:szCs w:val="24"/>
        </w:rPr>
        <w:t xml:space="preserve"> provider organizations including all those agencies that are involved in organizing and monitoring the provision of services. </w:t>
      </w:r>
    </w:p>
    <w:p w:rsidR="001E6942" w:rsidRDefault="00E93995" w:rsidP="00062687">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And finally, the frontline providers who are responsible for delivering the services and thus come into direct contact wit</w:t>
      </w:r>
      <w:r w:rsidR="00006CBA" w:rsidRPr="00124B25">
        <w:rPr>
          <w:rFonts w:ascii="Times New Roman" w:hAnsi="Times New Roman" w:cs="Times New Roman"/>
          <w:sz w:val="24"/>
          <w:szCs w:val="24"/>
        </w:rPr>
        <w:t>h the clients</w:t>
      </w:r>
      <w:r w:rsidR="00343FE1" w:rsidRPr="00124B25">
        <w:rPr>
          <w:rFonts w:ascii="Times New Roman" w:hAnsi="Times New Roman" w:cs="Times New Roman"/>
          <w:sz w:val="24"/>
          <w:szCs w:val="24"/>
        </w:rPr>
        <w:fldChar w:fldCharType="begin"/>
      </w:r>
      <w:r w:rsidR="00006CBA" w:rsidRPr="00124B25">
        <w:rPr>
          <w:rFonts w:ascii="Times New Roman" w:hAnsi="Times New Roman" w:cs="Times New Roman"/>
          <w:sz w:val="24"/>
          <w:szCs w:val="24"/>
        </w:rPr>
        <w:instrText xml:space="preserve"> ADDIN ZOTERO_ITEM CSL_CITATION {"citationID":"0QFe0ae4","properties":{"formattedCitation":"({\\i{}World Development Report 2004}, n.d.)","plainCitation":"(World Development Report 2004, n.d.)","noteIndex":0},"citationItems":[{"id":2383,"uris":["http://zotero.org/users/6518792/items/Y5S7H42R"],"uri":["http://zotero.org/users/6518792/items/Y5S7H42R"],"itemData":{"id":2383,"type":"webpage","abstract":"World Development Report 2004 :\n            Making services work for poor people - Overview (English)","container-title":"World Bank","genre":"Text/HTML","language":"en","title":"World Development Report 2004 : Making services work for poor people - Overview","title-short":"World Development Report 2004","URL":"https://documents.worldbank.org/en/publication/documents-reports/documentdetail/527371468166770790/World-Development-Report-2004-Making-services-work-for-poor-people-Overview","accessed":{"date-parts":[["2021",7,21]]}}}],"schema":"https://github.com/citation-style-language/schema/raw/master/csl-citation.json"} </w:instrText>
      </w:r>
      <w:r w:rsidR="00343FE1" w:rsidRPr="00124B25">
        <w:rPr>
          <w:rFonts w:ascii="Times New Roman" w:hAnsi="Times New Roman" w:cs="Times New Roman"/>
          <w:sz w:val="24"/>
          <w:szCs w:val="24"/>
        </w:rPr>
        <w:fldChar w:fldCharType="separate"/>
      </w:r>
      <w:r w:rsidR="00006CBA" w:rsidRPr="00124B25">
        <w:rPr>
          <w:rFonts w:ascii="Times New Roman" w:hAnsi="Times New Roman" w:cs="Times New Roman"/>
          <w:sz w:val="24"/>
          <w:szCs w:val="24"/>
        </w:rPr>
        <w:t>(</w:t>
      </w:r>
      <w:r w:rsidR="00006CBA" w:rsidRPr="00124B25">
        <w:rPr>
          <w:rFonts w:ascii="Times New Roman" w:hAnsi="Times New Roman" w:cs="Times New Roman"/>
          <w:i/>
          <w:iCs/>
          <w:sz w:val="24"/>
          <w:szCs w:val="24"/>
        </w:rPr>
        <w:t>World Development Report 2004</w:t>
      </w:r>
      <w:r w:rsidR="00006CBA" w:rsidRPr="00124B25">
        <w:rPr>
          <w:rFonts w:ascii="Times New Roman" w:hAnsi="Times New Roman" w:cs="Times New Roman"/>
          <w:sz w:val="24"/>
          <w:szCs w:val="24"/>
        </w:rPr>
        <w:t>, n.d.)</w:t>
      </w:r>
      <w:r w:rsidR="00343FE1" w:rsidRPr="00124B25">
        <w:rPr>
          <w:rFonts w:ascii="Times New Roman" w:hAnsi="Times New Roman" w:cs="Times New Roman"/>
          <w:sz w:val="24"/>
          <w:szCs w:val="24"/>
        </w:rPr>
        <w:fldChar w:fldCharType="end"/>
      </w:r>
      <w:r w:rsidR="00006CBA" w:rsidRPr="00124B25">
        <w:rPr>
          <w:rFonts w:ascii="Times New Roman" w:hAnsi="Times New Roman" w:cs="Times New Roman"/>
          <w:sz w:val="24"/>
          <w:szCs w:val="24"/>
        </w:rPr>
        <w:t xml:space="preserve">. </w:t>
      </w:r>
      <w:r w:rsidRPr="00124B25">
        <w:rPr>
          <w:rFonts w:ascii="Times New Roman" w:hAnsi="Times New Roman" w:cs="Times New Roman"/>
          <w:sz w:val="24"/>
          <w:szCs w:val="24"/>
        </w:rPr>
        <w:t xml:space="preserve">For efficient </w:t>
      </w:r>
      <w:r w:rsidR="00452B1F" w:rsidRPr="00124B25">
        <w:rPr>
          <w:rFonts w:ascii="Times New Roman" w:hAnsi="Times New Roman" w:cs="Times New Roman"/>
          <w:sz w:val="24"/>
          <w:szCs w:val="24"/>
        </w:rPr>
        <w:t>health service delivery</w:t>
      </w:r>
      <w:r w:rsidRPr="00124B25">
        <w:rPr>
          <w:rFonts w:ascii="Times New Roman" w:hAnsi="Times New Roman" w:cs="Times New Roman"/>
          <w:sz w:val="24"/>
          <w:szCs w:val="24"/>
        </w:rPr>
        <w:t xml:space="preserve">, the accountability framework posits that the actors in the </w:t>
      </w:r>
      <w:r w:rsidR="00452B1F" w:rsidRPr="00124B25">
        <w:rPr>
          <w:rFonts w:ascii="Times New Roman" w:hAnsi="Times New Roman" w:cs="Times New Roman"/>
          <w:sz w:val="24"/>
          <w:szCs w:val="24"/>
        </w:rPr>
        <w:t>health service delivery</w:t>
      </w:r>
      <w:r w:rsidRPr="00124B25">
        <w:rPr>
          <w:rFonts w:ascii="Times New Roman" w:hAnsi="Times New Roman" w:cs="Times New Roman"/>
          <w:sz w:val="24"/>
          <w:szCs w:val="24"/>
        </w:rPr>
        <w:t xml:space="preserve"> chain should be linked by well-functioning accountability relationships. The first accountability relationship is one between the clients and the </w:t>
      </w:r>
      <w:r w:rsidR="00006CBA" w:rsidRPr="00124B25">
        <w:rPr>
          <w:rFonts w:ascii="Times New Roman" w:hAnsi="Times New Roman" w:cs="Times New Roman"/>
          <w:sz w:val="24"/>
          <w:szCs w:val="24"/>
        </w:rPr>
        <w:t>policymakers, which</w:t>
      </w:r>
      <w:r w:rsidRPr="00124B25">
        <w:rPr>
          <w:rFonts w:ascii="Times New Roman" w:hAnsi="Times New Roman" w:cs="Times New Roman"/>
          <w:sz w:val="24"/>
          <w:szCs w:val="24"/>
        </w:rPr>
        <w:t xml:space="preserve"> is referred to as voice. The voice relationship implies that the policymakers are accountable to the clients and thus clients’ concerns and views should be heard and appropriately acted upon by the policymakers. </w:t>
      </w:r>
    </w:p>
    <w:p w:rsidR="001E6942" w:rsidRPr="00124B25" w:rsidRDefault="00E93995" w:rsidP="00062687">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When clients/citizens have an effective voice, then policymakers are bound to be responsive to their demands. Such a relationship is strong in institutional arrangements in which the clients can effectively punish policymakers for failure to take into account the demands of the voters (World </w:t>
      </w:r>
      <w:r w:rsidRPr="00124B25">
        <w:rPr>
          <w:rFonts w:ascii="Times New Roman" w:hAnsi="Times New Roman" w:cs="Times New Roman"/>
          <w:sz w:val="24"/>
          <w:szCs w:val="24"/>
        </w:rPr>
        <w:lastRenderedPageBreak/>
        <w:t>Bank, 2003). The other important accountability relationship is between policymakers and the provider organizations and is described as a compact. This relationship includes agreement on what the policymakers except the providers to do and also what the providers should expect from the policymakers. For the providers to be able to deliver services, they require policies, rules and guidelines that define their roles and operations. Likewise, policymakers are expected to provide the necessary resources necessary to affect the delivery of services – salaries, infras</w:t>
      </w:r>
      <w:r w:rsidR="001E6942" w:rsidRPr="00124B25">
        <w:rPr>
          <w:rFonts w:ascii="Times New Roman" w:hAnsi="Times New Roman" w:cs="Times New Roman"/>
          <w:sz w:val="24"/>
          <w:szCs w:val="24"/>
        </w:rPr>
        <w:t>tructure, equipment, and so on.</w:t>
      </w:r>
    </w:p>
    <w:p w:rsidR="00B061E2" w:rsidRPr="00124B25" w:rsidRDefault="00E93995" w:rsidP="00062687">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Accountability requires that the policymakers be able to monitor and reward the performance of </w:t>
      </w:r>
      <w:r w:rsidR="00006CBA" w:rsidRPr="00124B25">
        <w:rPr>
          <w:rFonts w:ascii="Times New Roman" w:hAnsi="Times New Roman" w:cs="Times New Roman"/>
          <w:sz w:val="24"/>
          <w:szCs w:val="24"/>
        </w:rPr>
        <w:t>the providers</w:t>
      </w:r>
      <w:r w:rsidR="00343FE1" w:rsidRPr="00124B25">
        <w:rPr>
          <w:rFonts w:ascii="Times New Roman" w:hAnsi="Times New Roman" w:cs="Times New Roman"/>
          <w:sz w:val="24"/>
          <w:szCs w:val="24"/>
        </w:rPr>
        <w:fldChar w:fldCharType="begin"/>
      </w:r>
      <w:r w:rsidR="00006CBA" w:rsidRPr="00124B25">
        <w:rPr>
          <w:rFonts w:ascii="Times New Roman" w:hAnsi="Times New Roman" w:cs="Times New Roman"/>
          <w:sz w:val="24"/>
          <w:szCs w:val="24"/>
        </w:rPr>
        <w:instrText xml:space="preserve"> ADDIN ZOTERO_ITEM CSL_CITATION {"citationID":"a6e6LKa7","properties":{"formattedCitation":"({\\i{}World Development Report 2004}, n.d.)","plainCitation":"(World Development Report 2004, n.d.)","noteIndex":0},"citationItems":[{"id":2383,"uris":["http://zotero.org/users/6518792/items/Y5S7H42R"],"uri":["http://zotero.org/users/6518792/items/Y5S7H42R"],"itemData":{"id":2383,"type":"webpage","abstract":"World Development Report 2004 :\n            Making services work for poor people - Overview (English)","container-title":"World Bank","genre":"Text/HTML","language":"en","title":"World Development Report 2004 : Making services work for poor people - Overview","title-short":"World Development Report 2004","URL":"https://documents.worldbank.org/en/publication/documents-reports/documentdetail/527371468166770790/World-Development-Report-2004-Making-services-work-for-poor-people-Overview","accessed":{"date-parts":[["2021",7,21]]}}}],"schema":"https://github.com/citation-style-language/schema/raw/master/csl-citation.json"} </w:instrText>
      </w:r>
      <w:r w:rsidR="00343FE1" w:rsidRPr="00124B25">
        <w:rPr>
          <w:rFonts w:ascii="Times New Roman" w:hAnsi="Times New Roman" w:cs="Times New Roman"/>
          <w:sz w:val="24"/>
          <w:szCs w:val="24"/>
        </w:rPr>
        <w:fldChar w:fldCharType="separate"/>
      </w:r>
      <w:r w:rsidR="00006CBA" w:rsidRPr="00124B25">
        <w:rPr>
          <w:rFonts w:ascii="Times New Roman" w:hAnsi="Times New Roman" w:cs="Times New Roman"/>
          <w:sz w:val="24"/>
          <w:szCs w:val="24"/>
        </w:rPr>
        <w:t>(</w:t>
      </w:r>
      <w:r w:rsidR="00006CBA" w:rsidRPr="00124B25">
        <w:rPr>
          <w:rFonts w:ascii="Times New Roman" w:hAnsi="Times New Roman" w:cs="Times New Roman"/>
          <w:i/>
          <w:iCs/>
          <w:sz w:val="24"/>
          <w:szCs w:val="24"/>
        </w:rPr>
        <w:t>World Development Report 2004</w:t>
      </w:r>
      <w:r w:rsidR="00006CBA" w:rsidRPr="00124B25">
        <w:rPr>
          <w:rFonts w:ascii="Times New Roman" w:hAnsi="Times New Roman" w:cs="Times New Roman"/>
          <w:sz w:val="24"/>
          <w:szCs w:val="24"/>
        </w:rPr>
        <w:t>, n.d.)</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Finally, provider organizations and frontline providers should be accountable to clients and this is referred to as client power. Client power implies that the clients can directly hold the providers accountable. When the accountability relationships work well, services are provided efficiently. But this requires that all the actors in the </w:t>
      </w:r>
      <w:r w:rsidR="00452B1F" w:rsidRPr="00124B25">
        <w:rPr>
          <w:rFonts w:ascii="Times New Roman" w:hAnsi="Times New Roman" w:cs="Times New Roman"/>
          <w:sz w:val="24"/>
          <w:szCs w:val="24"/>
        </w:rPr>
        <w:t>healt</w:t>
      </w:r>
      <w:r w:rsidR="00741D61" w:rsidRPr="00124B25">
        <w:rPr>
          <w:rFonts w:ascii="Times New Roman" w:hAnsi="Times New Roman" w:cs="Times New Roman"/>
          <w:sz w:val="24"/>
          <w:szCs w:val="24"/>
        </w:rPr>
        <w:t>h</w:t>
      </w:r>
      <w:r w:rsidR="00452B1F" w:rsidRPr="00124B25">
        <w:rPr>
          <w:rFonts w:ascii="Times New Roman" w:hAnsi="Times New Roman" w:cs="Times New Roman"/>
          <w:sz w:val="24"/>
          <w:szCs w:val="24"/>
        </w:rPr>
        <w:t xml:space="preserve"> service delivery</w:t>
      </w:r>
      <w:r w:rsidRPr="00124B25">
        <w:rPr>
          <w:rFonts w:ascii="Times New Roman" w:hAnsi="Times New Roman" w:cs="Times New Roman"/>
          <w:sz w:val="24"/>
          <w:szCs w:val="24"/>
        </w:rPr>
        <w:t xml:space="preserve"> chain be motivated to achieve the same end </w:t>
      </w:r>
      <w:r w:rsidR="00982313" w:rsidRPr="00124B25">
        <w:rPr>
          <w:rFonts w:ascii="Times New Roman" w:hAnsi="Times New Roman" w:cs="Times New Roman"/>
          <w:sz w:val="24"/>
          <w:szCs w:val="24"/>
        </w:rPr>
        <w:t>goal that</w:t>
      </w:r>
      <w:r w:rsidRPr="00124B25">
        <w:rPr>
          <w:rFonts w:ascii="Times New Roman" w:hAnsi="Times New Roman" w:cs="Times New Roman"/>
          <w:sz w:val="24"/>
          <w:szCs w:val="24"/>
        </w:rPr>
        <w:t xml:space="preserve"> is quality services. However, </w:t>
      </w:r>
      <w:r w:rsidR="00452B1F" w:rsidRPr="00124B25">
        <w:rPr>
          <w:rFonts w:ascii="Times New Roman" w:hAnsi="Times New Roman" w:cs="Times New Roman"/>
          <w:sz w:val="24"/>
          <w:szCs w:val="24"/>
        </w:rPr>
        <w:t>health service delivery</w:t>
      </w:r>
      <w:r w:rsidRPr="00124B25">
        <w:rPr>
          <w:rFonts w:ascii="Times New Roman" w:hAnsi="Times New Roman" w:cs="Times New Roman"/>
          <w:sz w:val="24"/>
          <w:szCs w:val="24"/>
        </w:rPr>
        <w:t xml:space="preserve"> is characterized by the problem of agency which arises because the different actors have divergent interests. The </w:t>
      </w:r>
      <w:r w:rsidR="00741D61" w:rsidRPr="00124B25">
        <w:rPr>
          <w:rFonts w:ascii="Times New Roman" w:hAnsi="Times New Roman" w:cs="Times New Roman"/>
          <w:sz w:val="24"/>
          <w:szCs w:val="24"/>
        </w:rPr>
        <w:t>health service</w:t>
      </w:r>
      <w:r w:rsidR="00452B1F" w:rsidRPr="00124B25">
        <w:rPr>
          <w:rFonts w:ascii="Times New Roman" w:hAnsi="Times New Roman" w:cs="Times New Roman"/>
          <w:sz w:val="24"/>
          <w:szCs w:val="24"/>
        </w:rPr>
        <w:t xml:space="preserve"> delivery</w:t>
      </w:r>
      <w:r w:rsidRPr="00124B25">
        <w:rPr>
          <w:rFonts w:ascii="Times New Roman" w:hAnsi="Times New Roman" w:cs="Times New Roman"/>
          <w:sz w:val="24"/>
          <w:szCs w:val="24"/>
        </w:rPr>
        <w:t xml:space="preserve"> framework alludes to the fact that the netwo</w:t>
      </w:r>
      <w:r w:rsidR="00006CBA" w:rsidRPr="00124B25">
        <w:rPr>
          <w:rFonts w:ascii="Times New Roman" w:hAnsi="Times New Roman" w:cs="Times New Roman"/>
          <w:sz w:val="24"/>
          <w:szCs w:val="24"/>
        </w:rPr>
        <w:t>rk of principal-agent</w:t>
      </w:r>
      <w:r w:rsidRPr="00124B25">
        <w:rPr>
          <w:rFonts w:ascii="Times New Roman" w:hAnsi="Times New Roman" w:cs="Times New Roman"/>
          <w:sz w:val="24"/>
          <w:szCs w:val="24"/>
        </w:rPr>
        <w:t xml:space="preserve"> relationships associates with numerous incentive problems that impact on the efficiency of delivery. Agency problems are therefore the primary source of </w:t>
      </w:r>
      <w:r w:rsidR="00452B1F" w:rsidRPr="00124B25">
        <w:rPr>
          <w:rFonts w:ascii="Times New Roman" w:hAnsi="Times New Roman" w:cs="Times New Roman"/>
          <w:sz w:val="24"/>
          <w:szCs w:val="24"/>
        </w:rPr>
        <w:t>health service delivery</w:t>
      </w:r>
      <w:r w:rsidR="00006CBA" w:rsidRPr="00124B25">
        <w:rPr>
          <w:rFonts w:ascii="Times New Roman" w:hAnsi="Times New Roman" w:cs="Times New Roman"/>
          <w:sz w:val="24"/>
          <w:szCs w:val="24"/>
        </w:rPr>
        <w:t xml:space="preserve"> failures</w:t>
      </w:r>
      <w:r w:rsidR="00343FE1" w:rsidRPr="00124B25">
        <w:rPr>
          <w:rFonts w:ascii="Times New Roman" w:hAnsi="Times New Roman" w:cs="Times New Roman"/>
          <w:sz w:val="24"/>
          <w:szCs w:val="24"/>
        </w:rPr>
        <w:fldChar w:fldCharType="begin"/>
      </w:r>
      <w:r w:rsidR="00006CBA" w:rsidRPr="00124B25">
        <w:rPr>
          <w:rFonts w:ascii="Times New Roman" w:hAnsi="Times New Roman" w:cs="Times New Roman"/>
          <w:sz w:val="24"/>
          <w:szCs w:val="24"/>
        </w:rPr>
        <w:instrText xml:space="preserve"> ADDIN ZOTERO_ITEM CSL_CITATION {"citationID":"5r520MQt","properties":{"formattedCitation":"({\\i{}World Development Report 2004}, n.d.)","plainCitation":"(World Development Report 2004, n.d.)","noteIndex":0},"citationItems":[{"id":2383,"uris":["http://zotero.org/users/6518792/items/Y5S7H42R"],"uri":["http://zotero.org/users/6518792/items/Y5S7H42R"],"itemData":{"id":2383,"type":"webpage","abstract":"World Development Report 2004 :\n            Making services work for poor people - Overview (English)","container-title":"World Bank","genre":"Text/HTML","language":"en","title":"World Development Report 2004 : Making services work for poor people - Overview","title-short":"World Development Report 2004","URL":"https://documents.worldbank.org/en/publication/documents-reports/documentdetail/527371468166770790/World-Development-Report-2004-Making-services-work-for-poor-people-Overview","accessed":{"date-parts":[["2021",7,21]]}}}],"schema":"https://github.com/citation-style-language/schema/raw/master/csl-citation.json"} </w:instrText>
      </w:r>
      <w:r w:rsidR="00343FE1" w:rsidRPr="00124B25">
        <w:rPr>
          <w:rFonts w:ascii="Times New Roman" w:hAnsi="Times New Roman" w:cs="Times New Roman"/>
          <w:sz w:val="24"/>
          <w:szCs w:val="24"/>
        </w:rPr>
        <w:fldChar w:fldCharType="separate"/>
      </w:r>
      <w:r w:rsidR="00006CBA" w:rsidRPr="00124B25">
        <w:rPr>
          <w:rFonts w:ascii="Times New Roman" w:hAnsi="Times New Roman" w:cs="Times New Roman"/>
          <w:sz w:val="24"/>
          <w:szCs w:val="24"/>
        </w:rPr>
        <w:t>(</w:t>
      </w:r>
      <w:r w:rsidR="00006CBA" w:rsidRPr="00124B25">
        <w:rPr>
          <w:rFonts w:ascii="Times New Roman" w:hAnsi="Times New Roman" w:cs="Times New Roman"/>
          <w:i/>
          <w:iCs/>
          <w:sz w:val="24"/>
          <w:szCs w:val="24"/>
        </w:rPr>
        <w:t>World Development Report 2004</w:t>
      </w:r>
      <w:r w:rsidR="00006CBA" w:rsidRPr="00124B25">
        <w:rPr>
          <w:rFonts w:ascii="Times New Roman" w:hAnsi="Times New Roman" w:cs="Times New Roman"/>
          <w:sz w:val="24"/>
          <w:szCs w:val="24"/>
        </w:rPr>
        <w:t>, n.d.)</w:t>
      </w:r>
      <w:r w:rsidR="00343FE1" w:rsidRPr="00124B25">
        <w:rPr>
          <w:rFonts w:ascii="Times New Roman" w:hAnsi="Times New Roman" w:cs="Times New Roman"/>
          <w:sz w:val="24"/>
          <w:szCs w:val="24"/>
        </w:rPr>
        <w:fldChar w:fldCharType="end"/>
      </w:r>
    </w:p>
    <w:p w:rsidR="00E93995" w:rsidRPr="00124B25" w:rsidRDefault="00E93995" w:rsidP="001E6942">
      <w:pPr>
        <w:pStyle w:val="Heading3"/>
        <w:spacing w:after="240" w:line="360" w:lineRule="auto"/>
        <w:jc w:val="both"/>
        <w:rPr>
          <w:rFonts w:ascii="Times New Roman" w:hAnsi="Times New Roman" w:cs="Times New Roman"/>
          <w:b/>
          <w:color w:val="auto"/>
        </w:rPr>
      </w:pPr>
      <w:bookmarkStart w:id="22" w:name="_Toc92891563"/>
      <w:r w:rsidRPr="00124B25">
        <w:rPr>
          <w:rFonts w:ascii="Times New Roman" w:hAnsi="Times New Roman" w:cs="Times New Roman"/>
          <w:b/>
          <w:color w:val="auto"/>
        </w:rPr>
        <w:t>1.2.4 Contextual Background</w:t>
      </w:r>
      <w:bookmarkEnd w:id="22"/>
    </w:p>
    <w:p w:rsidR="001E6942" w:rsidRPr="00124B25" w:rsidRDefault="00E93995" w:rsidP="00062687">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Public services are what make the state visible to its citizens. Public services are citizens’ direct line to government. They make the state tangible through an almost daily interaction, direct or indirect. States are shaped by images and practices</w:t>
      </w:r>
      <w:r w:rsidR="00343FE1" w:rsidRPr="00124B25">
        <w:rPr>
          <w:rFonts w:ascii="Times New Roman" w:hAnsi="Times New Roman" w:cs="Times New Roman"/>
          <w:sz w:val="24"/>
          <w:szCs w:val="24"/>
        </w:rPr>
        <w:fldChar w:fldCharType="begin"/>
      </w:r>
      <w:r w:rsidR="00006CBA" w:rsidRPr="00124B25">
        <w:rPr>
          <w:rFonts w:ascii="Times New Roman" w:hAnsi="Times New Roman" w:cs="Times New Roman"/>
          <w:sz w:val="24"/>
          <w:szCs w:val="24"/>
        </w:rPr>
        <w:instrText xml:space="preserve"> ADDIN ZOTERO_ITEM CSL_CITATION {"citationID":"qetB4Uq5","properties":{"formattedCitation":"(Migdal &amp; Schlichte, 2005)","plainCitation":"(Migdal &amp; Schlichte, 2005)","noteIndex":0},"citationItems":[{"id":2387,"uris":["http://zotero.org/users/6518792/items/GHVXBTBK"],"uri":["http://zotero.org/users/6518792/items/GHVXBTBK"],"itemData":{"id":2387,"type":"article-journal","container-title":"The Dynamics of States: The Formation and Crises of State Domination","journalAbbreviation":"The Dynamics of States: The Formation and Crises of State Domination","page":"1-40","source":"ResearchGate","title":"Rethinking the State","author":[{"family":"Migdal","given":"J.S."},{"family":"Schlichte","given":"Klaus"}],"issued":{"date-parts":[["2005",1,1]]}}}],"schema":"https://github.com/citation-style-language/schema/raw/master/csl-citation.json"} </w:instrText>
      </w:r>
      <w:r w:rsidR="00343FE1" w:rsidRPr="00124B25">
        <w:rPr>
          <w:rFonts w:ascii="Times New Roman" w:hAnsi="Times New Roman" w:cs="Times New Roman"/>
          <w:sz w:val="24"/>
          <w:szCs w:val="24"/>
        </w:rPr>
        <w:fldChar w:fldCharType="separate"/>
      </w:r>
      <w:r w:rsidR="00006CBA" w:rsidRPr="00124B25">
        <w:rPr>
          <w:rFonts w:ascii="Times New Roman" w:hAnsi="Times New Roman" w:cs="Times New Roman"/>
          <w:sz w:val="24"/>
          <w:szCs w:val="24"/>
        </w:rPr>
        <w:t>(Migdal &amp; Schlichte, 2005)</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Governments have the obligation to provide services to their citizens and to steer economic growth and development through the provision of public services. The public service is the main implementing machinery for national development programmes and specifically, the delivery of public services. It is therefore very important for the public service to monitor and evaluate the delivery of public services and to obtain feedback from service recipients, regarding their efficiency and</w:t>
      </w:r>
      <w:r w:rsidR="001E6942" w:rsidRPr="00124B25">
        <w:rPr>
          <w:rFonts w:ascii="Times New Roman" w:hAnsi="Times New Roman" w:cs="Times New Roman"/>
          <w:sz w:val="24"/>
          <w:szCs w:val="24"/>
        </w:rPr>
        <w:t xml:space="preserve"> effectiveness (UBOS, 2008). </w:t>
      </w:r>
    </w:p>
    <w:p w:rsidR="001E6942" w:rsidRPr="00124B25" w:rsidRDefault="00E93995" w:rsidP="00062687">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lastRenderedPageBreak/>
        <w:t xml:space="preserve">It clarifies, and strengthens awareness and interest in developing communities by </w:t>
      </w:r>
      <w:r w:rsidR="00006CBA" w:rsidRPr="00124B25">
        <w:rPr>
          <w:rFonts w:ascii="Times New Roman" w:hAnsi="Times New Roman" w:cs="Times New Roman"/>
          <w:sz w:val="24"/>
          <w:szCs w:val="24"/>
        </w:rPr>
        <w:t>focusing on results</w:t>
      </w:r>
      <w:r w:rsidR="00343FE1" w:rsidRPr="00124B25">
        <w:rPr>
          <w:rFonts w:ascii="Times New Roman" w:hAnsi="Times New Roman" w:cs="Times New Roman"/>
          <w:sz w:val="24"/>
          <w:szCs w:val="24"/>
        </w:rPr>
        <w:fldChar w:fldCharType="begin"/>
      </w:r>
      <w:r w:rsidR="00006CBA" w:rsidRPr="00124B25">
        <w:rPr>
          <w:rFonts w:ascii="Times New Roman" w:hAnsi="Times New Roman" w:cs="Times New Roman"/>
          <w:sz w:val="24"/>
          <w:szCs w:val="24"/>
        </w:rPr>
        <w:instrText xml:space="preserve"> ADDIN ZOTERO_ITEM CSL_CITATION {"citationID":"mIK6Zx7H","properties":{"formattedCitation":"(Olum, 2004)","plainCitation":"(Olum, 2004)","noteIndex":0},"citationItems":[{"id":2307,"uris":["http://zotero.org/users/6518792/items/GY2L8UFZ"],"uri":["http://zotero.org/users/6518792/items/GY2L8UFZ"],"itemData":{"id":2307,"type":"article-journal","container-title":"African Journal of Public Administration and Management","issue":"1","language":"en","page":"1-21","source":"www.africabib.org","title":"Public service reform in Uganda (1989-2002): a critical appraisal","title-short":"Public service reform in Uganda (1989-2002)","volume":"15","author":[{"family":"Olum","given":"Y."}],"issued":{"date-parts":[["2004"]]}}}],"schema":"https://github.com/citation-style-language/schema/raw/master/csl-citation.json"} </w:instrText>
      </w:r>
      <w:r w:rsidR="00343FE1" w:rsidRPr="00124B25">
        <w:rPr>
          <w:rFonts w:ascii="Times New Roman" w:hAnsi="Times New Roman" w:cs="Times New Roman"/>
          <w:sz w:val="24"/>
          <w:szCs w:val="24"/>
        </w:rPr>
        <w:fldChar w:fldCharType="separate"/>
      </w:r>
      <w:r w:rsidR="00006CBA" w:rsidRPr="00124B25">
        <w:rPr>
          <w:rFonts w:ascii="Times New Roman" w:hAnsi="Times New Roman" w:cs="Times New Roman"/>
          <w:sz w:val="24"/>
          <w:szCs w:val="24"/>
        </w:rPr>
        <w:t>(Olum, 2004)</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w:t>
      </w:r>
      <w:r w:rsidR="00006CBA" w:rsidRPr="00124B25">
        <w:rPr>
          <w:rFonts w:ascii="Times New Roman" w:hAnsi="Times New Roman" w:cs="Times New Roman"/>
          <w:sz w:val="24"/>
          <w:szCs w:val="24"/>
        </w:rPr>
        <w:t xml:space="preserve">Previous </w:t>
      </w:r>
      <w:r w:rsidRPr="00124B25">
        <w:rPr>
          <w:rFonts w:ascii="Times New Roman" w:hAnsi="Times New Roman" w:cs="Times New Roman"/>
          <w:sz w:val="24"/>
          <w:szCs w:val="24"/>
        </w:rPr>
        <w:t xml:space="preserve">assert that experience around the world has demonstrated that generating and using information on the performance of service providers by both government and non-government actors can lead to substantial enhancement of public transparency and accountability which in turn fosters adherence to higher quality standards in </w:t>
      </w:r>
      <w:r w:rsidR="00452B1F" w:rsidRPr="00124B25">
        <w:rPr>
          <w:rFonts w:ascii="Times New Roman" w:hAnsi="Times New Roman" w:cs="Times New Roman"/>
          <w:sz w:val="24"/>
          <w:szCs w:val="24"/>
        </w:rPr>
        <w:t>health service delivery</w:t>
      </w:r>
      <w:r w:rsidRPr="00124B25">
        <w:rPr>
          <w:rFonts w:ascii="Times New Roman" w:hAnsi="Times New Roman" w:cs="Times New Roman"/>
          <w:sz w:val="24"/>
          <w:szCs w:val="24"/>
        </w:rPr>
        <w:t>. Considerable efforts have been made to establish a strong and robust basis for assessing public spending, and its effects on development interventions over the past two decades in Uganda</w:t>
      </w:r>
      <w:r w:rsidR="00343FE1" w:rsidRPr="00124B25">
        <w:rPr>
          <w:rFonts w:ascii="Times New Roman" w:hAnsi="Times New Roman" w:cs="Times New Roman"/>
          <w:sz w:val="24"/>
          <w:szCs w:val="24"/>
        </w:rPr>
        <w:fldChar w:fldCharType="begin"/>
      </w:r>
      <w:r w:rsidR="00C55B0B" w:rsidRPr="00124B25">
        <w:rPr>
          <w:rFonts w:ascii="Times New Roman" w:hAnsi="Times New Roman" w:cs="Times New Roman"/>
          <w:sz w:val="24"/>
          <w:szCs w:val="24"/>
        </w:rPr>
        <w:instrText xml:space="preserve"> ADDIN ZOTERO_ITEM CSL_CITATION {"citationID":"Zaf4XSfp","properties":{"formattedCitation":"(Gaventa &amp; McGee, 2013; Kabuye &amp; Basheka, 2017b)","plainCitation":"(Gaventa &amp; McGee, 2013; Kabuye &amp; Basheka, 2017b)","noteIndex":0},"citationItems":[{"id":2393,"uris":["http://zotero.org/users/6518792/items/ZQLE2KE7"],"uri":["http://zotero.org/users/6518792/items/ZQLE2KE7"],"itemData":{"id":2393,"type":"article-journal","container-title":"Development Policy Review","DOI":"10.1111/dpr.12017","ISSN":"09506764","language":"en","page":"s3-s28","source":"DOI.org (Crossref)","title":"The Impact of Transparency and Accountability Initiatives","volume":"31","author":[{"family":"Gaventa","given":"John"},{"family":"McGee","given":"Rosemary"}],"issued":{"date-parts":[["2013",7]]}}},{"id":2337,"uris":["http://zotero.org/users/6518792/items/CKYTFAE3"],"uri":["http://zotero.org/users/6518792/items/CKYTFAE3"],"itemData":{"id":2337,"type":"article-journal","abstract":"Background:  The need for evidence-based decision-making scaled up the need for monitoring and evaluation systems in Africa. The education sector has received increasing scrutiny, owing to its centrality in promoting the national agenda of countries. The higher education sub-sector has expanded in its drive to increase accessibility, albeit with numerous challenges and doubts, especially about the quality of education. Numerous evaluations in this sub-sector in Uganda have been carried out, but their results have not been used for effective decision-making. In this regard, the non-utilisation trend of evaluation findings is attributable to the design of the institutions where these evaluations are carried out.  Objectives:  The study examined the relationship between institutional design (procedural rules, evaluation processes and institutional capacity) and utilisation of evaluation results at Kyambogo University.  Methodology:  This was a cross-sectional survey involving a sample of 118 respondents whose views were obtained through the use of questionnaires and key informant interviews triangulated with documentary analysis.  Results:  The study found that procedural rules, evaluation processes and evaluation capacity had a positive (0.459, 0.486 and 0.765, respectively) and a statistically significant (sig. = 0.000) effect on utilisation of evaluation results. This means that the dimensions of institutional design were important predictors of utilisation of evaluation results by a public sector agency.  Conclusion:  Strengthening of the evaluation competences and capacity of the university by empowering the Directorate of Planning and Development to coordinate and harmonise all evaluations and be charged with the follow-up of utilisation of the results is an emerging recommendation from this study.","container-title":"African Evaluation Journal","ISSN":"2306-5133","issue":"1","language":"en","note":"number: 1","page":"9","source":"aejonline.org","title":"Institutional design and utilisation of evaluation results in Uganda’s public universities: Empirical findings from Kyambogo University","title-short":"Institutional design and utilisation of evaluation results in Uganda’s public universities","volume":"5","author":[{"family":"Kabuye","given":"James"},{"family":"Basheka","given":"Benon C."}],"issued":{"date-parts":[["2017",6,29]]}}}],"schema":"https://github.com/citation-style-language/schema/raw/master/csl-citation.json"} </w:instrText>
      </w:r>
      <w:r w:rsidR="00343FE1" w:rsidRPr="00124B25">
        <w:rPr>
          <w:rFonts w:ascii="Times New Roman" w:hAnsi="Times New Roman" w:cs="Times New Roman"/>
          <w:sz w:val="24"/>
          <w:szCs w:val="24"/>
        </w:rPr>
        <w:fldChar w:fldCharType="separate"/>
      </w:r>
      <w:r w:rsidR="00C55B0B" w:rsidRPr="00124B25">
        <w:rPr>
          <w:rFonts w:ascii="Times New Roman" w:hAnsi="Times New Roman" w:cs="Times New Roman"/>
          <w:sz w:val="24"/>
          <w:szCs w:val="24"/>
        </w:rPr>
        <w:t>(Gaventa&amp; McGee, 2013; Kabuye &amp; Basheka, 2017b)</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To this end, M&amp;E was enshrined in the National Development Plan, the Office of the Prime Minister (OPM) given the constitutional mandate to oversee reforms and </w:t>
      </w:r>
      <w:r w:rsidR="00741D61" w:rsidRPr="00124B25">
        <w:rPr>
          <w:rFonts w:ascii="Times New Roman" w:hAnsi="Times New Roman" w:cs="Times New Roman"/>
          <w:sz w:val="24"/>
          <w:szCs w:val="24"/>
        </w:rPr>
        <w:t>health service</w:t>
      </w:r>
      <w:r w:rsidR="00452B1F" w:rsidRPr="00124B25">
        <w:rPr>
          <w:rFonts w:ascii="Times New Roman" w:hAnsi="Times New Roman" w:cs="Times New Roman"/>
          <w:sz w:val="24"/>
          <w:szCs w:val="24"/>
        </w:rPr>
        <w:t xml:space="preserve"> delivery</w:t>
      </w:r>
      <w:r w:rsidRPr="00124B25">
        <w:rPr>
          <w:rFonts w:ascii="Times New Roman" w:hAnsi="Times New Roman" w:cs="Times New Roman"/>
          <w:sz w:val="24"/>
          <w:szCs w:val="24"/>
        </w:rPr>
        <w:t xml:space="preserve"> in all Local Governments, Ministries, Departments and Agencies and a National Integrated Monitoring and Evaluation Strategy (NIMES) developed. </w:t>
      </w:r>
    </w:p>
    <w:p w:rsidR="001E6942" w:rsidRPr="00124B25" w:rsidRDefault="00E93995" w:rsidP="00062687">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Results Oriented Management and output-oriented budgeting were developed and annual public expenditure r</w:t>
      </w:r>
      <w:r w:rsidR="00C55B0B" w:rsidRPr="00124B25">
        <w:rPr>
          <w:rFonts w:ascii="Times New Roman" w:hAnsi="Times New Roman" w:cs="Times New Roman"/>
          <w:sz w:val="24"/>
          <w:szCs w:val="24"/>
        </w:rPr>
        <w:t>eviews put in place</w:t>
      </w:r>
      <w:r w:rsidR="00343FE1" w:rsidRPr="00124B25">
        <w:rPr>
          <w:rFonts w:ascii="Times New Roman" w:hAnsi="Times New Roman" w:cs="Times New Roman"/>
          <w:sz w:val="24"/>
          <w:szCs w:val="24"/>
        </w:rPr>
        <w:fldChar w:fldCharType="begin"/>
      </w:r>
      <w:r w:rsidR="00C55B0B" w:rsidRPr="00124B25">
        <w:rPr>
          <w:rFonts w:ascii="Times New Roman" w:hAnsi="Times New Roman" w:cs="Times New Roman"/>
          <w:sz w:val="24"/>
          <w:szCs w:val="24"/>
        </w:rPr>
        <w:instrText xml:space="preserve"> ADDIN ZOTERO_ITEM CSL_CITATION {"citationID":"nZQnkjtR","properties":{"formattedCitation":"(Kabuye &amp; Basheka, 2017b; Ojok &amp; Basheka, 2016)","plainCitation":"(Kabuye &amp; Basheka, 2017b; Ojok &amp; Basheka, 2016)","noteIndex":0},"citationItems":[{"id":2337,"uris":["http://zotero.org/users/6518792/items/CKYTFAE3"],"uri":["http://zotero.org/users/6518792/items/CKYTFAE3"],"itemData":{"id":2337,"type":"article-journal","abstract":"Background:  The need for evidence-based decision-making scaled up the need for monitoring and evaluation systems in Africa. The education sector has received increasing scrutiny, owing to its centrality in promoting the national agenda of countries. The higher education sub-sector has expanded in its drive to increase accessibility, albeit with numerous challenges and doubts, especially about the quality of education. Numerous evaluations in this sub-sector in Uganda have been carried out, but their results have not been used for effective decision-making. In this regard, the non-utilisation trend of evaluation findings is attributable to the design of the institutions where these evaluations are carried out.  Objectives:  The study examined the relationship between institutional design (procedural rules, evaluation processes and institutional capacity) and utilisation of evaluation results at Kyambogo University.  Methodology:  This was a cross-sectional survey involving a sample of 118 respondents whose views were obtained through the use of questionnaires and key informant interviews triangulated with documentary analysis.  Results:  The study found that procedural rules, evaluation processes and evaluation capacity had a positive (0.459, 0.486 and 0.765, respectively) and a statistically significant (sig. = 0.000) effect on utilisation of evaluation results. This means that the dimensions of institutional design were important predictors of utilisation of evaluation results by a public sector agency.  Conclusion:  Strengthening of the evaluation competences and capacity of the university by empowering the Directorate of Planning and Development to coordinate and harmonise all evaluations and be charged with the follow-up of utilisation of the results is an emerging recommendation from this study.","container-title":"African Evaluation Journal","ISSN":"2306-5133","issue":"1","language":"en","note":"number: 1","page":"9","source":"aejonline.org","title":"Institutional design and utilisation of evaluation results in Uganda’s public universities: Empirical findings from Kyambogo University","title-short":"Institutional design and utilisation of evaluation results in Uganda’s public universities","volume":"5","author":[{"family":"Kabuye","given":"James"},{"family":"Basheka","given":"Benon C."}],"issued":{"date-parts":[["2017",6,29]]}}},{"id":2248,"uris":["http://zotero.org/users/6518792/items/89HQ25VC"],"uri":["http://zotero.org/users/6518792/items/89HQ25VC"],"itemData":{"id":2248,"type":"article-journal","abstract":"The general objective of the study was to examine effectiveness of the role of public sector monitoring and evaluation in promoting good governance in Uganda, with a focus on Ministry of Local Government. Specifically, the study sought to: examine out how effective role of M&amp;E accountability, M&amp;E Management Decision, M&amp;E Organisational learning in promoting good governance and draw lessons from practice, and provide a recommendation to better inform the implementation strategy of M&amp;E in the Ministry of Local Government. A case study design was used and both qualitative and quantitative data collection techniques were employed. The respondents comprised of staff of the Ministry of Local Government and Office of the Prime Minister. Quantitative data was analysed using correlation and percentages while qualitative data was analysed using content analysis. The study revealed that M&amp;E accountability, M&amp;E management decision and M&amp;E organisation learning had significant role in promoting good governance in the Ministry of Local Government. It was therefore concluded that M&amp;E enhanced accountability, management decision and organisation learning and promoted good governance. The study recommended that M&amp;E should not only be tied to nominal compliance but should support evidence-based decision making. M&amp;E should be properly institutionalised, funded and located so as to mediate policy process, planning and service delivery.","container-title":"Africa’s Public Service Delivery and Performance Review","DOI":"10.4102/apsdpr.v4i3.122","ISSN":"2310-2152, 2310-2195","issue":"3","journalAbbreviation":"APSDPR","language":"en","page":"410","source":"DOI.org (Crossref)","title":"Measuring the Effective Role of Public Sector Monitoring and Evaluation in Promoting Good Governance in Uganda: Implications from the Ministry of Local Government","title-short":"Measuring the Effective Role of Public Sector Monitoring and Evaluation in Promoting Good Governance in Uganda","volume":"4","author":[{"family":"Ojok","given":"James"},{"family":"Basheka","given":"Benon C."}],"issued":{"date-parts":[["2016",12,1]]}}}],"schema":"https://github.com/citation-style-language/schema/raw/master/csl-citation.json"} </w:instrText>
      </w:r>
      <w:r w:rsidR="00343FE1" w:rsidRPr="00124B25">
        <w:rPr>
          <w:rFonts w:ascii="Times New Roman" w:hAnsi="Times New Roman" w:cs="Times New Roman"/>
          <w:sz w:val="24"/>
          <w:szCs w:val="24"/>
        </w:rPr>
        <w:fldChar w:fldCharType="separate"/>
      </w:r>
      <w:r w:rsidR="00C55B0B" w:rsidRPr="00124B25">
        <w:rPr>
          <w:rFonts w:ascii="Times New Roman" w:hAnsi="Times New Roman" w:cs="Times New Roman"/>
          <w:sz w:val="24"/>
          <w:szCs w:val="24"/>
        </w:rPr>
        <w:t>(Kabuye&amp; Basheka, 2017b; Ojok &amp; Basheka, 2016)</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Additionally, the National Policy for Public Sector Monitoring and Evaluation Policy was developed to provide a clear framework for strengthening the coverage, timeliness of assessment of public interventions. The policy was meant to enhance the performance of Public Sector through strengthening coordination and cost-effective production and use of objective information in the implementation of national interventions</w:t>
      </w:r>
      <w:r w:rsidR="00343FE1" w:rsidRPr="00124B25">
        <w:rPr>
          <w:rFonts w:ascii="Times New Roman" w:hAnsi="Times New Roman" w:cs="Times New Roman"/>
          <w:sz w:val="24"/>
          <w:szCs w:val="24"/>
        </w:rPr>
        <w:fldChar w:fldCharType="begin"/>
      </w:r>
      <w:r w:rsidR="00C55B0B" w:rsidRPr="00124B25">
        <w:rPr>
          <w:rFonts w:ascii="Times New Roman" w:hAnsi="Times New Roman" w:cs="Times New Roman"/>
          <w:sz w:val="24"/>
          <w:szCs w:val="24"/>
        </w:rPr>
        <w:instrText xml:space="preserve"> ADDIN ZOTERO_ITEM CSL_CITATION {"citationID":"RKBqC7aQ","properties":{"formattedCitation":"(Kabuye &amp; Basheka, 2017b; Ojok &amp; Basheka, 2016)","plainCitation":"(Kabuye &amp; Basheka, 2017b; Ojok &amp; Basheka, 2016)","noteIndex":0},"citationItems":[{"id":2337,"uris":["http://zotero.org/users/6518792/items/CKYTFAE3"],"uri":["http://zotero.org/users/6518792/items/CKYTFAE3"],"itemData":{"id":2337,"type":"article-journal","abstract":"Background:  The need for evidence-based decision-making scaled up the need for monitoring and evaluation systems in Africa. The education sector has received increasing scrutiny, owing to its centrality in promoting the national agenda of countries. The higher education sub-sector has expanded in its drive to increase accessibility, albeit with numerous challenges and doubts, especially about the quality of education. Numerous evaluations in this sub-sector in Uganda have been carried out, but their results have not been used for effective decision-making. In this regard, the non-utilisation trend of evaluation findings is attributable to the design of the institutions where these evaluations are carried out.  Objectives:  The study examined the relationship between institutional design (procedural rules, evaluation processes and institutional capacity) and utilisation of evaluation results at Kyambogo University.  Methodology:  This was a cross-sectional survey involving a sample of 118 respondents whose views were obtained through the use of questionnaires and key informant interviews triangulated with documentary analysis.  Results:  The study found that procedural rules, evaluation processes and evaluation capacity had a positive (0.459, 0.486 and 0.765, respectively) and a statistically significant (sig. = 0.000) effect on utilisation of evaluation results. This means that the dimensions of institutional design were important predictors of utilisation of evaluation results by a public sector agency.  Conclusion:  Strengthening of the evaluation competences and capacity of the university by empowering the Directorate of Planning and Development to coordinate and harmonise all evaluations and be charged with the follow-up of utilisation of the results is an emerging recommendation from this study.","container-title":"African Evaluation Journal","ISSN":"2306-5133","issue":"1","language":"en","note":"number: 1","page":"9","source":"aejonline.org","title":"Institutional design and utilisation of evaluation results in Uganda’s public universities: Empirical findings from Kyambogo University","title-short":"Institutional design and utilisation of evaluation results in Uganda’s public universities","volume":"5","author":[{"family":"Kabuye","given":"James"},{"family":"Basheka","given":"Benon C."}],"issued":{"date-parts":[["2017",6,29]]}}},{"id":2248,"uris":["http://zotero.org/users/6518792/items/89HQ25VC"],"uri":["http://zotero.org/users/6518792/items/89HQ25VC"],"itemData":{"id":2248,"type":"article-journal","abstract":"The general objective of the study was to examine effectiveness of the role of public sector monitoring and evaluation in promoting good governance in Uganda, with a focus on Ministry of Local Government. Specifically, the study sought to: examine out how effective role of M&amp;E accountability, M&amp;E Management Decision, M&amp;E Organisational learning in promoting good governance and draw lessons from practice, and provide a recommendation to better inform the implementation strategy of M&amp;E in the Ministry of Local Government. A case study design was used and both qualitative and quantitative data collection techniques were employed. The respondents comprised of staff of the Ministry of Local Government and Office of the Prime Minister. Quantitative data was analysed using correlation and percentages while qualitative data was analysed using content analysis. The study revealed that M&amp;E accountability, M&amp;E management decision and M&amp;E organisation learning had significant role in promoting good governance in the Ministry of Local Government. It was therefore concluded that M&amp;E enhanced accountability, management decision and organisation learning and promoted good governance. The study recommended that M&amp;E should not only be tied to nominal compliance but should support evidence-based decision making. M&amp;E should be properly institutionalised, funded and located so as to mediate policy process, planning and service delivery.","container-title":"Africa’s Public Service Delivery and Performance Review","DOI":"10.4102/apsdpr.v4i3.122","ISSN":"2310-2152, 2310-2195","issue":"3","journalAbbreviation":"APSDPR","language":"en","page":"410","source":"DOI.org (Crossref)","title":"Measuring the Effective Role of Public Sector Monitoring and Evaluation in Promoting Good Governance in Uganda: Implications from the Ministry of Local Government","title-short":"Measuring the Effective Role of Public Sector Monitoring and Evaluation in Promoting Good Governance in Uganda","volume":"4","author":[{"family":"Ojok","given":"James"},{"family":"Basheka","given":"Benon C."}],"issued":{"date-parts":[["2016",12,1]]}}}],"schema":"https://github.com/citation-style-language/schema/raw/master/csl-citation.json"} </w:instrText>
      </w:r>
      <w:r w:rsidR="00343FE1" w:rsidRPr="00124B25">
        <w:rPr>
          <w:rFonts w:ascii="Times New Roman" w:hAnsi="Times New Roman" w:cs="Times New Roman"/>
          <w:sz w:val="24"/>
          <w:szCs w:val="24"/>
        </w:rPr>
        <w:fldChar w:fldCharType="separate"/>
      </w:r>
      <w:r w:rsidR="00C55B0B" w:rsidRPr="00124B25">
        <w:rPr>
          <w:rFonts w:ascii="Times New Roman" w:hAnsi="Times New Roman" w:cs="Times New Roman"/>
          <w:sz w:val="24"/>
          <w:szCs w:val="24"/>
        </w:rPr>
        <w:t>(Kabuye&amp; Basheka, 2017b; Ojok &amp; Basheka, 2016)</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Significant efforts were devoted to introducing results-based budgeting, developing the institutional capacity to design and implement plans but also capacity f</w:t>
      </w:r>
      <w:r w:rsidR="00C55B0B" w:rsidRPr="00124B25">
        <w:rPr>
          <w:rFonts w:ascii="Times New Roman" w:hAnsi="Times New Roman" w:cs="Times New Roman"/>
          <w:sz w:val="24"/>
          <w:szCs w:val="24"/>
        </w:rPr>
        <w:t>or M&amp;E arrangements</w:t>
      </w:r>
      <w:r w:rsidR="00343FE1" w:rsidRPr="00124B25">
        <w:rPr>
          <w:rFonts w:ascii="Times New Roman" w:hAnsi="Times New Roman" w:cs="Times New Roman"/>
          <w:sz w:val="24"/>
          <w:szCs w:val="24"/>
        </w:rPr>
        <w:fldChar w:fldCharType="begin"/>
      </w:r>
      <w:r w:rsidR="00C55B0B" w:rsidRPr="00124B25">
        <w:rPr>
          <w:rFonts w:ascii="Times New Roman" w:hAnsi="Times New Roman" w:cs="Times New Roman"/>
          <w:sz w:val="24"/>
          <w:szCs w:val="24"/>
        </w:rPr>
        <w:instrText xml:space="preserve"> ADDIN ZOTERO_ITEM CSL_CITATION {"citationID":"vHtexT9I","properties":{"formattedCitation":"(Ojok &amp; Basheka, 2016)","plainCitation":"(Ojok &amp; Basheka, 2016)","noteIndex":0},"citationItems":[{"id":2248,"uris":["http://zotero.org/users/6518792/items/89HQ25VC"],"uri":["http://zotero.org/users/6518792/items/89HQ25VC"],"itemData":{"id":2248,"type":"article-journal","abstract":"The general objective of the study was to examine effectiveness of the role of public sector monitoring and evaluation in promoting good governance in Uganda, with a focus on Ministry of Local Government. Specifically, the study sought to: examine out how effective role of M&amp;E accountability, M&amp;E Management Decision, M&amp;E Organisational learning in promoting good governance and draw lessons from practice, and provide a recommendation to better inform the implementation strategy of M&amp;E in the Ministry of Local Government. A case study design was used and both qualitative and quantitative data collection techniques were employed. The respondents comprised of staff of the Ministry of Local Government and Office of the Prime Minister. Quantitative data was analysed using correlation and percentages while qualitative data was analysed using content analysis. The study revealed that M&amp;E accountability, M&amp;E management decision and M&amp;E organisation learning had significant role in promoting good governance in the Ministry of Local Government. It was therefore concluded that M&amp;E enhanced accountability, management decision and organisation learning and promoted good governance. The study recommended that M&amp;E should not only be tied to nominal compliance but should support evidence-based decision making. M&amp;E should be properly institutionalised, funded and located so as to mediate policy process, planning and service delivery.","container-title":"Africa’s Public Service Delivery and Performance Review","DOI":"10.4102/apsdpr.v4i3.122","ISSN":"2310-2152, 2310-2195","issue":"3","journalAbbreviation":"APSDPR","language":"en","page":"410","source":"DOI.org (Crossref)","title":"Measuring the Effective Role of Public Sector Monitoring and Evaluation in Promoting Good Governance in Uganda: Implications from the Ministry of Local Government","title-short":"Measuring the Effective Role of Public Sector Monitoring and Evaluation in Promoting Good Governance in Uganda","volume":"4","author":[{"family":"Ojok","given":"James"},{"family":"Basheka","given":"Benon C."}],"issued":{"date-parts":[["2016",12,1]]}}}],"schema":"https://github.com/citation-style-language/schema/raw/master/csl-citation.json"} </w:instrText>
      </w:r>
      <w:r w:rsidR="00343FE1" w:rsidRPr="00124B25">
        <w:rPr>
          <w:rFonts w:ascii="Times New Roman" w:hAnsi="Times New Roman" w:cs="Times New Roman"/>
          <w:sz w:val="24"/>
          <w:szCs w:val="24"/>
        </w:rPr>
        <w:fldChar w:fldCharType="separate"/>
      </w:r>
      <w:r w:rsidR="00C55B0B" w:rsidRPr="00124B25">
        <w:rPr>
          <w:rFonts w:ascii="Times New Roman" w:hAnsi="Times New Roman" w:cs="Times New Roman"/>
          <w:sz w:val="24"/>
          <w:szCs w:val="24"/>
        </w:rPr>
        <w:t>(Ojok&amp; Basheka, 2016)</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M&amp;E arrangements include National Assessment of Performance of Local Governments, Joint Annual Review of Decentralization (JARD) and monitoring and inspection of Local 13 Government programmes and activities. Ministries, Departments and Agencies (MDAs) and Local Governments (LGs) are also required to submit quarterly monitoring reports to Office of the Prime Minister. Under the decentralization framework, the Local Governments Act, 1997 establishes both technical and political structures responsible for Monitoring and Evaluation. </w:t>
      </w:r>
    </w:p>
    <w:p w:rsidR="00E93995" w:rsidRPr="00426018" w:rsidRDefault="00E93995" w:rsidP="00426018">
      <w:pPr>
        <w:spacing w:after="0"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These include; the District Council, the District Executive Committee (DEC) and the District Public Accounts Committee which are composed of elected leaders. The technical structures on </w:t>
      </w:r>
      <w:r w:rsidRPr="00124B25">
        <w:rPr>
          <w:rFonts w:ascii="Times New Roman" w:hAnsi="Times New Roman" w:cs="Times New Roman"/>
          <w:sz w:val="24"/>
          <w:szCs w:val="24"/>
        </w:rPr>
        <w:lastRenderedPageBreak/>
        <w:t xml:space="preserve">the other hand include; the District Technical Planning Committee, the </w:t>
      </w:r>
      <w:r w:rsidR="00A234D3" w:rsidRPr="00124B25">
        <w:rPr>
          <w:rFonts w:ascii="Times New Roman" w:hAnsi="Times New Roman" w:cs="Times New Roman"/>
          <w:sz w:val="24"/>
          <w:szCs w:val="24"/>
        </w:rPr>
        <w:t>Sub County</w:t>
      </w:r>
      <w:r w:rsidRPr="00124B25">
        <w:rPr>
          <w:rFonts w:ascii="Times New Roman" w:hAnsi="Times New Roman" w:cs="Times New Roman"/>
          <w:sz w:val="24"/>
          <w:szCs w:val="24"/>
        </w:rPr>
        <w:t xml:space="preserve"> Technical Planning Committee and the Parish Development Committee and the Resident District Commissioner (GoU, 1997). However, despite above efforts and availability of performance information, </w:t>
      </w:r>
      <w:r w:rsidR="00452B1F" w:rsidRPr="00124B25">
        <w:rPr>
          <w:rFonts w:ascii="Times New Roman" w:hAnsi="Times New Roman" w:cs="Times New Roman"/>
          <w:sz w:val="24"/>
          <w:szCs w:val="24"/>
        </w:rPr>
        <w:t>healthservice delivery</w:t>
      </w:r>
      <w:r w:rsidRPr="00124B25">
        <w:rPr>
          <w:rFonts w:ascii="Times New Roman" w:hAnsi="Times New Roman" w:cs="Times New Roman"/>
          <w:sz w:val="24"/>
          <w:szCs w:val="24"/>
        </w:rPr>
        <w:t xml:space="preserve"> in </w:t>
      </w:r>
      <w:r w:rsidR="00EF7EB3" w:rsidRPr="00124B25">
        <w:rPr>
          <w:rFonts w:ascii="Times New Roman" w:hAnsi="Times New Roman" w:cs="Times New Roman"/>
          <w:sz w:val="24"/>
          <w:szCs w:val="24"/>
        </w:rPr>
        <w:t>Kasese</w:t>
      </w:r>
      <w:r w:rsidRPr="00124B25">
        <w:rPr>
          <w:rFonts w:ascii="Times New Roman" w:hAnsi="Times New Roman" w:cs="Times New Roman"/>
          <w:sz w:val="24"/>
          <w:szCs w:val="24"/>
        </w:rPr>
        <w:t xml:space="preserve"> District remains unsatisfactory. For example, during the Financial Year 2013/14 only 39% of planned outputs by the district were achieved</w:t>
      </w:r>
      <w:r w:rsidR="00343FE1" w:rsidRPr="00124B25">
        <w:rPr>
          <w:rFonts w:ascii="Times New Roman" w:hAnsi="Times New Roman" w:cs="Times New Roman"/>
          <w:sz w:val="24"/>
          <w:szCs w:val="24"/>
        </w:rPr>
        <w:fldChar w:fldCharType="begin"/>
      </w:r>
      <w:r w:rsidR="00C55B0B" w:rsidRPr="00124B25">
        <w:rPr>
          <w:rFonts w:ascii="Times New Roman" w:hAnsi="Times New Roman" w:cs="Times New Roman"/>
          <w:sz w:val="24"/>
          <w:szCs w:val="24"/>
        </w:rPr>
        <w:instrText xml:space="preserve"> ADDIN ZOTERO_ITEM CSL_CITATION {"citationID":"MEpTsyI2","properties":{"formattedCitation":"(Baguma, n.d.; Ojok &amp; Basheka, 2016)","plainCitation":"(Baguma, n.d.; Ojok &amp; Basheka, 2016)","noteIndex":0},"citationItems":[{"id":2319,"uris":["http://zotero.org/users/6518792/items/W29EIRLT"],"uri":["http://zotero.org/users/6518792/items/W29EIRLT"],"itemData":{"id":2319,"type":"article-journal","abstract":"The study investigated the role of monitoring and evaluation on quality of service delivery in Local Government in Uganda using the case of Mpigi District. Monitoring and Evaluation was conceptualized into three dimensions; Compliance M&amp;amp;E (CME)","container-title":"Masters Degree Thesis","language":"en","source":"www.academia.edu","title":"Role of Monitoring and Evaluation and Quality of Service Delivery in Local Governments in Uganda: A Case of Mpigi District","title-short":"Role of Monitoring and Evaluation and Quality of Service Delivery in Local Governments in Uganda","URL":"https://www.academia.edu/34548349/Role_of_Monitoring_and_Evaluation_and_Quality_of_Service_Delivery_in_Local_Governments_in_Uganda_A_Case_of_Mpigi_District","author":[{"family":"Baguma","given":"Stephen"}],"accessed":{"date-parts":[["2021",7,21]]}}},{"id":2248,"uris":["http://zotero.org/users/6518792/items/89HQ25VC"],"uri":["http://zotero.org/users/6518792/items/89HQ25VC"],"itemData":{"id":2248,"type":"article-journal","abstract":"The general objective of the study was to examine effectiveness of the role of public sector monitoring and evaluation in promoting good governance in Uganda, with a focus on Ministry of Local Government. Specifically, the study sought to: examine out how effective role of M&amp;E accountability, M&amp;E Management Decision, M&amp;E Organisational learning in promoting good governance and draw lessons from practice, and provide a recommendation to better inform the implementation strategy of M&amp;E in the Ministry of Local Government. A case study design was used and both qualitative and quantitative data collection techniques were employed. The respondents comprised of staff of the Ministry of Local Government and Office of the Prime Minister. Quantitative data was analysed using correlation and percentages while qualitative data was analysed using content analysis. The study revealed that M&amp;E accountability, M&amp;E management decision and M&amp;E organisation learning had significant role in promoting good governance in the Ministry of Local Government. It was therefore concluded that M&amp;E enhanced accountability, management decision and organisation learning and promoted good governance. The study recommended that M&amp;E should not only be tied to nominal compliance but should support evidence-based decision making. M&amp;E should be properly institutionalised, funded and located so as to mediate policy process, planning and service delivery.","container-title":"Africa’s Public Service Delivery and Performance Review","DOI":"10.4102/apsdpr.v4i3.122","ISSN":"2310-2152, 2310-2195","issue":"3","journalAbbreviation":"APSDPR","language":"en","page":"410","source":"DOI.org (Crossref)","title":"Measuring the Effective Role of Public Sector Monitoring and Evaluation in Promoting Good Governance in Uganda: Implications from the Ministry of Local Government","title-short":"Measuring the Effective Role of Public Sector Monitoring and Evaluation in Promoting Good Governance in Uganda","volume":"4","author":[{"family":"Ojok","given":"James"},{"family":"Basheka","given":"Benon C."}],"issued":{"date-parts":[["2016",12,1]]}}}],"schema":"https://github.com/citation-style-language/schema/raw/master/csl-citation.json"} </w:instrText>
      </w:r>
      <w:r w:rsidR="00343FE1" w:rsidRPr="00124B25">
        <w:rPr>
          <w:rFonts w:ascii="Times New Roman" w:hAnsi="Times New Roman" w:cs="Times New Roman"/>
          <w:sz w:val="24"/>
          <w:szCs w:val="24"/>
        </w:rPr>
        <w:fldChar w:fldCharType="separate"/>
      </w:r>
      <w:r w:rsidR="00C55B0B" w:rsidRPr="00124B25">
        <w:rPr>
          <w:rFonts w:ascii="Times New Roman" w:hAnsi="Times New Roman" w:cs="Times New Roman"/>
          <w:sz w:val="24"/>
          <w:szCs w:val="24"/>
        </w:rPr>
        <w:t>(Baguma, n.d.; Ojok &amp; Basheka, 2016)</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In 2015 primary school completion rate in the district stood at 24.3%, far below the national average of 61% (MoESTS, 2015) while the district’s water, sanitation and hygiene </w:t>
      </w:r>
      <w:r w:rsidR="00A234D3" w:rsidRPr="00124B25">
        <w:rPr>
          <w:rFonts w:ascii="Times New Roman" w:hAnsi="Times New Roman" w:cs="Times New Roman"/>
          <w:sz w:val="24"/>
          <w:szCs w:val="24"/>
        </w:rPr>
        <w:t>were</w:t>
      </w:r>
      <w:r w:rsidRPr="00124B25">
        <w:rPr>
          <w:rFonts w:ascii="Times New Roman" w:hAnsi="Times New Roman" w:cs="Times New Roman"/>
          <w:sz w:val="24"/>
          <w:szCs w:val="24"/>
        </w:rPr>
        <w:t xml:space="preserve"> rated as weak with a score of 43% (MWE, 2015). The study therefore sought to examine the role the monitoring and evaluation function can play in improving quality of </w:t>
      </w:r>
      <w:r w:rsidR="00741D61" w:rsidRPr="00124B25">
        <w:rPr>
          <w:rFonts w:ascii="Times New Roman" w:hAnsi="Times New Roman" w:cs="Times New Roman"/>
          <w:sz w:val="24"/>
          <w:szCs w:val="24"/>
        </w:rPr>
        <w:t>health service delivery</w:t>
      </w:r>
      <w:r w:rsidRPr="00124B25">
        <w:rPr>
          <w:rFonts w:ascii="Times New Roman" w:hAnsi="Times New Roman" w:cs="Times New Roman"/>
          <w:sz w:val="24"/>
          <w:szCs w:val="24"/>
        </w:rPr>
        <w:t xml:space="preserve"> in Local Governments i</w:t>
      </w:r>
      <w:r w:rsidR="001E6942" w:rsidRPr="00124B25">
        <w:rPr>
          <w:rFonts w:ascii="Times New Roman" w:hAnsi="Times New Roman" w:cs="Times New Roman"/>
          <w:sz w:val="24"/>
          <w:szCs w:val="24"/>
        </w:rPr>
        <w:t>n Uganda using the case of Kasese</w:t>
      </w:r>
      <w:r w:rsidRPr="00124B25">
        <w:rPr>
          <w:rFonts w:ascii="Times New Roman" w:hAnsi="Times New Roman" w:cs="Times New Roman"/>
          <w:sz w:val="24"/>
          <w:szCs w:val="24"/>
        </w:rPr>
        <w:t xml:space="preserve"> District Local Government.</w:t>
      </w:r>
    </w:p>
    <w:p w:rsidR="00E93995" w:rsidRPr="00426018" w:rsidRDefault="00E93995" w:rsidP="00426018">
      <w:pPr>
        <w:pStyle w:val="Heading2"/>
        <w:spacing w:before="0" w:line="360" w:lineRule="auto"/>
        <w:jc w:val="both"/>
        <w:rPr>
          <w:rFonts w:ascii="Times New Roman" w:hAnsi="Times New Roman" w:cs="Times New Roman"/>
          <w:b/>
          <w:color w:val="auto"/>
          <w:sz w:val="24"/>
          <w:szCs w:val="24"/>
        </w:rPr>
      </w:pPr>
      <w:bookmarkStart w:id="23" w:name="_Toc92891564"/>
      <w:r w:rsidRPr="00426018">
        <w:rPr>
          <w:rFonts w:ascii="Times New Roman" w:hAnsi="Times New Roman" w:cs="Times New Roman"/>
          <w:b/>
          <w:color w:val="auto"/>
          <w:sz w:val="24"/>
          <w:szCs w:val="24"/>
        </w:rPr>
        <w:t>1.3 Statement of the Problem</w:t>
      </w:r>
      <w:bookmarkEnd w:id="23"/>
    </w:p>
    <w:p w:rsidR="00B41C8A" w:rsidRDefault="00E874F9" w:rsidP="00426018">
      <w:pPr>
        <w:pStyle w:val="CommentText"/>
        <w:spacing w:line="360" w:lineRule="auto"/>
        <w:jc w:val="both"/>
        <w:rPr>
          <w:sz w:val="24"/>
          <w:szCs w:val="24"/>
        </w:rPr>
      </w:pPr>
      <w:r w:rsidRPr="00426018">
        <w:rPr>
          <w:sz w:val="24"/>
          <w:szCs w:val="24"/>
        </w:rPr>
        <w:t xml:space="preserve">Considering budget allocations to the MOH in Uganda [5.1% of the total annual budget in FY 2020/21 and 7.9% in FY 2019/2020 (The National Budget Framework FY 2020/21)]. And considering other support from development partners, it is expected that the quality of services offered to patients would be commensurate to the support. Ideally one would expect considerable improvements in supply of drugs, the facilities namely buildings and inherent equipment such as beds, laboratories. That the moral of health worker would be high and that patients would receive quality services and on time. </w:t>
      </w:r>
    </w:p>
    <w:p w:rsidR="00B41C8A" w:rsidRDefault="00B41C8A" w:rsidP="00426018">
      <w:pPr>
        <w:pStyle w:val="CommentText"/>
        <w:spacing w:line="360" w:lineRule="auto"/>
        <w:jc w:val="both"/>
        <w:rPr>
          <w:sz w:val="24"/>
          <w:szCs w:val="24"/>
        </w:rPr>
      </w:pPr>
    </w:p>
    <w:p w:rsidR="00E874F9" w:rsidRPr="00426018" w:rsidRDefault="00E874F9" w:rsidP="00426018">
      <w:pPr>
        <w:pStyle w:val="CommentText"/>
        <w:spacing w:line="360" w:lineRule="auto"/>
        <w:jc w:val="both"/>
        <w:rPr>
          <w:sz w:val="24"/>
          <w:szCs w:val="24"/>
        </w:rPr>
      </w:pPr>
      <w:r w:rsidRPr="00426018">
        <w:rPr>
          <w:sz w:val="24"/>
          <w:szCs w:val="24"/>
        </w:rPr>
        <w:t xml:space="preserve">Unfortunately, Kabale district health system faces a huge challenge of service delivery to its clients considered to be below the minimum level. During the Financial Year 2018/19, only 39% of planned outputs by the district were achieved (OPM, 2020). In 2020 primary school completion rate in the district stood at 24.3%, far below the national average of 61% (MoESTS, 2020) while the district’s water, sanitation and hygiene were rated as weak with a score of 43% (MWE, 2020). While presiding over a ceremony at Katwe Primary School in Kasese town council, local politicians have wept due to the dilapidated classrooms. The study therefore sought to investigate the contribution of monitoring and evaluation in ensuring quality health service delivery. This unprecedented challenge is attributed to among others, weak M&amp;E systems characterized by; limited utilization of M&amp;E findings, weak coordination and harmonization, multiple and parallel data collection systems and weak management skills at local government </w:t>
      </w:r>
      <w:r w:rsidRPr="00426018">
        <w:rPr>
          <w:sz w:val="24"/>
          <w:szCs w:val="24"/>
        </w:rPr>
        <w:lastRenderedPageBreak/>
        <w:t xml:space="preserve">levels </w:t>
      </w:r>
      <w:r w:rsidR="00343FE1" w:rsidRPr="00426018">
        <w:rPr>
          <w:sz w:val="24"/>
          <w:szCs w:val="24"/>
        </w:rPr>
        <w:fldChar w:fldCharType="begin"/>
      </w:r>
      <w:r w:rsidRPr="00426018">
        <w:rPr>
          <w:sz w:val="24"/>
          <w:szCs w:val="24"/>
        </w:rPr>
        <w:instrText xml:space="preserve"> ADDIN ZOTERO_ITEM CSL_CITATION {"citationID":"xB44tjWF","properties":{"formattedCitation":"(Lagarde et al., n.d.; Makara, 2009)","plainCitation":"(Lagarde et al., n.d.; Makara, 2009)","noteIndex":0},"citationItems":[{"id":2394,"uris":["http://zotero.org/users/6518792/items/YUZNRIPH"],"uri":["http://zotero.org/users/6518792/items/YUZNRIPH"],"itemData":{"id":2394,"type":"webpage","container-title":"IMF","language":"en","title":"Becoming the Champion: Uganda’s Development Challenge","title-short":"Becoming the Champion","URL":"https://www.imf.org/en/News/Articles/2017/01/27/sp01272016-Becoming-the-Champion-Ugandas-Development-Challenge","author":[{"family":"Lagarde","given":"Christine"},{"family":"Kampala","given":"IMF Managing Director"},{"literal":"Ug"},{"literal":"a"}],"accessed":{"date-parts":[["2021",7,21]]}}},{"id":2397,"uris":["http://zotero.org/users/6518792/items/6XSWE6E7"],"uri":["http://zotero.org/users/6518792/items/6XSWE6E7"],"itemData":{"id":2397,"type":"article-journal","abstract":"Introduction The purpose of this paper is to locate the function of political parties in democratic governance. It examines the problems encountered by political parties in the process of building and sustaining competitive political systems. It looks back at the conditions that have led to a resurgence of multiparty democracy in the last two decades and highlights the Ugandan case as a country that has emerged from a failed state to monopoly politics and to back to multipartyism. It points o...","container-title":"Les Cahiers d’Afrique de l’Est / The East African Review","ISSN":"2071-7245","issue":"41","language":"en","note":"number: 41\npublisher: IFRA - Institut Français de Recherche en Afrique","page":"43-80","source":"journals.openedition.org","title":"The Challenge of Building Strong Political Parties for Democratic Governance in Uganda: Does multiparty politics have a future?","title-short":"The Challenge of Building Strong Political Parties for Democratic Governance in Uganda","author":[{"family":"Makara","given":"Sabiti"}],"issued":{"date-parts":[["2009",9,1]]}}}],"schema":"https://github.com/citation-style-language/schema/raw/master/csl-citation.json"} </w:instrText>
      </w:r>
      <w:r w:rsidR="00343FE1" w:rsidRPr="00426018">
        <w:rPr>
          <w:sz w:val="24"/>
          <w:szCs w:val="24"/>
        </w:rPr>
        <w:fldChar w:fldCharType="separate"/>
      </w:r>
      <w:r w:rsidRPr="00426018">
        <w:rPr>
          <w:sz w:val="24"/>
          <w:szCs w:val="24"/>
        </w:rPr>
        <w:t>(Lagarde et al., n.d.; Makara, 2009)</w:t>
      </w:r>
      <w:r w:rsidR="00343FE1" w:rsidRPr="00426018">
        <w:rPr>
          <w:sz w:val="24"/>
          <w:szCs w:val="24"/>
        </w:rPr>
        <w:fldChar w:fldCharType="end"/>
      </w:r>
      <w:r w:rsidRPr="00426018">
        <w:rPr>
          <w:sz w:val="24"/>
          <w:szCs w:val="24"/>
        </w:rPr>
        <w:t xml:space="preserve">. In a bid to address this problem, the Government of Uganda responded by developing and implementing the National Integrated Monitoring and Evaluation Strategy (NIMES) across all Ministries, Departments and Local Governments </w:t>
      </w:r>
      <w:r w:rsidR="00343FE1" w:rsidRPr="00426018">
        <w:rPr>
          <w:sz w:val="24"/>
          <w:szCs w:val="24"/>
        </w:rPr>
        <w:fldChar w:fldCharType="begin"/>
      </w:r>
      <w:r w:rsidRPr="00426018">
        <w:rPr>
          <w:sz w:val="24"/>
          <w:szCs w:val="24"/>
        </w:rPr>
        <w:instrText xml:space="preserve"> ADDIN ZOTERO_ITEM CSL_CITATION {"citationID":"I6aFidM7","properties":{"formattedCitation":"(Lagarde et al., n.d.; {\\i{}New Public Management}, 2018)","plainCitation":"(Lagarde et al., n.d.; New Public Management, 2018)","noteIndex":0},"citationItems":[{"id":2394,"uris":["http://zotero.org/users/6518792/items/YUZNRIPH"],"uri":["http://zotero.org/users/6518792/items/YUZNRIPH"],"itemData":{"id":2394,"type":"webpage","container-title":"IMF","language":"en","title":"Becoming the Champion: Uganda’s Development Challenge","title-short":"Becoming the Champion","URL":"https://www.imf.org/en/News/Articles/2017/01/27/sp01272016-Becoming-the-Champion-Ugandas-Development-Challenge","author":[{"family":"Lagarde","given":"Christine"},{"family":"Kampala","given":"IMF Managing Director"},{"literal":"Ug"},{"literal":"a"}],"accessed":{"date-parts":[["2021",7,21]]}}},{"id":2295,"uris":["http://zotero.org/users/6518792/items/7U3EQ6ZX"],"uri":["http://zotero.org/users/6518792/items/7U3EQ6ZX"],"itemData":{"id":2295,"type":"webpage","abstract":"UNESCO – EOLSS SAMPLE CHAPTERS PUBLIC ADMINISTRATION AND PUBLIC POLICY – Vol. I - New Public Management: Origins, Dimensions and Critical Implications - M. Shamsul Haque","container-title":"PDF4PRO","language":"en-US","title":"New Public Management: Origins, Dimensions and … / new-public-management-origins-dimensions-and.pdf / PDF4PRO","title-short":"New Public Management","URL":"https://pdf4pro.com/view/new-public-management-origins-dimensions-and-5708.html","accessed":{"date-parts":[["2021",7,21]]},"issued":{"date-parts":[["2018",8,4]]}}}],"schema":"https://github.com/citation-style-language/schema/raw/master/csl-citation.json"} </w:instrText>
      </w:r>
      <w:r w:rsidR="00343FE1" w:rsidRPr="00426018">
        <w:rPr>
          <w:sz w:val="24"/>
          <w:szCs w:val="24"/>
        </w:rPr>
        <w:fldChar w:fldCharType="separate"/>
      </w:r>
      <w:r w:rsidRPr="00426018">
        <w:rPr>
          <w:sz w:val="24"/>
          <w:szCs w:val="24"/>
        </w:rPr>
        <w:t xml:space="preserve">(Lagarde et al., n.d.; </w:t>
      </w:r>
      <w:r w:rsidRPr="00426018">
        <w:rPr>
          <w:i/>
          <w:iCs/>
          <w:sz w:val="24"/>
          <w:szCs w:val="24"/>
        </w:rPr>
        <w:t>New Public Management</w:t>
      </w:r>
      <w:r w:rsidRPr="00426018">
        <w:rPr>
          <w:sz w:val="24"/>
          <w:szCs w:val="24"/>
        </w:rPr>
        <w:t>, 2018.,OPM, 2018)</w:t>
      </w:r>
      <w:r w:rsidR="00343FE1" w:rsidRPr="00426018">
        <w:rPr>
          <w:sz w:val="24"/>
          <w:szCs w:val="24"/>
        </w:rPr>
        <w:fldChar w:fldCharType="end"/>
      </w:r>
      <w:r w:rsidRPr="00426018">
        <w:rPr>
          <w:sz w:val="24"/>
          <w:szCs w:val="24"/>
        </w:rPr>
        <w:t xml:space="preserve">. This study therefore investigated the contribution of M&amp;E towards improving health service delivery in Kaseses district. </w:t>
      </w:r>
    </w:p>
    <w:p w:rsidR="00E93995" w:rsidRPr="00124B25" w:rsidRDefault="00E93995" w:rsidP="001E6942">
      <w:pPr>
        <w:pStyle w:val="Heading2"/>
        <w:spacing w:after="240" w:line="360" w:lineRule="auto"/>
        <w:jc w:val="both"/>
        <w:rPr>
          <w:rFonts w:ascii="Times New Roman" w:hAnsi="Times New Roman" w:cs="Times New Roman"/>
          <w:b/>
          <w:color w:val="auto"/>
          <w:sz w:val="24"/>
          <w:szCs w:val="24"/>
        </w:rPr>
      </w:pPr>
      <w:bookmarkStart w:id="24" w:name="_Toc92891565"/>
      <w:r w:rsidRPr="00124B25">
        <w:rPr>
          <w:rFonts w:ascii="Times New Roman" w:hAnsi="Times New Roman" w:cs="Times New Roman"/>
          <w:b/>
          <w:color w:val="auto"/>
          <w:sz w:val="24"/>
          <w:szCs w:val="24"/>
        </w:rPr>
        <w:t xml:space="preserve">1.4 </w:t>
      </w:r>
      <w:r w:rsidR="00B13345">
        <w:rPr>
          <w:rFonts w:ascii="Times New Roman" w:hAnsi="Times New Roman" w:cs="Times New Roman"/>
          <w:b/>
          <w:color w:val="auto"/>
          <w:sz w:val="24"/>
          <w:szCs w:val="24"/>
        </w:rPr>
        <w:t>Main</w:t>
      </w:r>
      <w:r w:rsidR="00157AEF">
        <w:rPr>
          <w:rFonts w:ascii="Times New Roman" w:hAnsi="Times New Roman" w:cs="Times New Roman"/>
          <w:b/>
          <w:color w:val="auto"/>
          <w:sz w:val="24"/>
          <w:szCs w:val="24"/>
        </w:rPr>
        <w:t xml:space="preserve">objective </w:t>
      </w:r>
      <w:r w:rsidRPr="00124B25">
        <w:rPr>
          <w:rFonts w:ascii="Times New Roman" w:hAnsi="Times New Roman" w:cs="Times New Roman"/>
          <w:b/>
          <w:color w:val="auto"/>
          <w:sz w:val="24"/>
          <w:szCs w:val="24"/>
        </w:rPr>
        <w:t>of the Study</w:t>
      </w:r>
      <w:bookmarkEnd w:id="24"/>
    </w:p>
    <w:p w:rsidR="00E93995" w:rsidRPr="00124B25" w:rsidRDefault="004B2631" w:rsidP="00062687">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 The </w:t>
      </w:r>
      <w:r w:rsidR="00B13345">
        <w:rPr>
          <w:rFonts w:ascii="Times New Roman" w:hAnsi="Times New Roman" w:cs="Times New Roman"/>
          <w:sz w:val="24"/>
          <w:szCs w:val="24"/>
        </w:rPr>
        <w:t xml:space="preserve">main objective </w:t>
      </w:r>
      <w:r w:rsidRPr="00124B25">
        <w:rPr>
          <w:rFonts w:ascii="Times New Roman" w:hAnsi="Times New Roman" w:cs="Times New Roman"/>
          <w:sz w:val="24"/>
          <w:szCs w:val="24"/>
        </w:rPr>
        <w:t xml:space="preserve">of the study </w:t>
      </w:r>
      <w:r w:rsidR="00A16D3B">
        <w:rPr>
          <w:rFonts w:ascii="Times New Roman" w:hAnsi="Times New Roman" w:cs="Times New Roman"/>
          <w:sz w:val="24"/>
          <w:szCs w:val="24"/>
        </w:rPr>
        <w:t>was</w:t>
      </w:r>
      <w:r w:rsidR="00A16D3B" w:rsidRPr="00124B25">
        <w:rPr>
          <w:rFonts w:ascii="Times New Roman" w:hAnsi="Times New Roman" w:cs="Times New Roman"/>
          <w:sz w:val="24"/>
          <w:szCs w:val="24"/>
        </w:rPr>
        <w:t xml:space="preserve"> to</w:t>
      </w:r>
      <w:r w:rsidR="00E93995" w:rsidRPr="00124B25">
        <w:rPr>
          <w:rFonts w:ascii="Times New Roman" w:hAnsi="Times New Roman" w:cs="Times New Roman"/>
          <w:sz w:val="24"/>
          <w:szCs w:val="24"/>
        </w:rPr>
        <w:t xml:space="preserve"> investigate the </w:t>
      </w:r>
      <w:r w:rsidR="00A16D3B">
        <w:rPr>
          <w:rFonts w:ascii="Times New Roman" w:hAnsi="Times New Roman" w:cs="Times New Roman"/>
          <w:sz w:val="24"/>
          <w:szCs w:val="24"/>
        </w:rPr>
        <w:t>contribution</w:t>
      </w:r>
      <w:r w:rsidR="00A16D3B" w:rsidRPr="00124B25">
        <w:rPr>
          <w:rFonts w:ascii="Times New Roman" w:hAnsi="Times New Roman" w:cs="Times New Roman"/>
          <w:sz w:val="24"/>
          <w:szCs w:val="24"/>
        </w:rPr>
        <w:t xml:space="preserve"> of</w:t>
      </w:r>
      <w:r w:rsidR="00E93995" w:rsidRPr="00124B25">
        <w:rPr>
          <w:rFonts w:ascii="Times New Roman" w:hAnsi="Times New Roman" w:cs="Times New Roman"/>
          <w:sz w:val="24"/>
          <w:szCs w:val="24"/>
        </w:rPr>
        <w:t xml:space="preserve"> Monitoring and Evaluation </w:t>
      </w:r>
      <w:r w:rsidR="00A16D3B">
        <w:rPr>
          <w:rFonts w:ascii="Times New Roman" w:hAnsi="Times New Roman" w:cs="Times New Roman"/>
          <w:sz w:val="24"/>
          <w:szCs w:val="24"/>
        </w:rPr>
        <w:t>towards</w:t>
      </w:r>
      <w:r w:rsidR="00A16D3B" w:rsidRPr="00124B25">
        <w:rPr>
          <w:rFonts w:ascii="Times New Roman" w:hAnsi="Times New Roman" w:cs="Times New Roman"/>
          <w:sz w:val="24"/>
          <w:szCs w:val="24"/>
        </w:rPr>
        <w:t xml:space="preserve"> quality</w:t>
      </w:r>
      <w:r w:rsidR="00E93995" w:rsidRPr="00124B25">
        <w:rPr>
          <w:rFonts w:ascii="Times New Roman" w:hAnsi="Times New Roman" w:cs="Times New Roman"/>
          <w:sz w:val="24"/>
          <w:szCs w:val="24"/>
        </w:rPr>
        <w:t xml:space="preserve"> </w:t>
      </w:r>
      <w:r w:rsidR="00741D61" w:rsidRPr="00124B25">
        <w:rPr>
          <w:rFonts w:ascii="Times New Roman" w:hAnsi="Times New Roman" w:cs="Times New Roman"/>
          <w:sz w:val="24"/>
          <w:szCs w:val="24"/>
        </w:rPr>
        <w:t>health service delivery</w:t>
      </w:r>
      <w:r w:rsidR="00E93995" w:rsidRPr="00124B25">
        <w:rPr>
          <w:rFonts w:ascii="Times New Roman" w:hAnsi="Times New Roman" w:cs="Times New Roman"/>
          <w:sz w:val="24"/>
          <w:szCs w:val="24"/>
        </w:rPr>
        <w:t xml:space="preserve"> in Local Governments i</w:t>
      </w:r>
      <w:r w:rsidR="001E6942" w:rsidRPr="00124B25">
        <w:rPr>
          <w:rFonts w:ascii="Times New Roman" w:hAnsi="Times New Roman" w:cs="Times New Roman"/>
          <w:sz w:val="24"/>
          <w:szCs w:val="24"/>
        </w:rPr>
        <w:t>n Uganda using the case of Kasese</w:t>
      </w:r>
      <w:r w:rsidR="00E93995" w:rsidRPr="00124B25">
        <w:rPr>
          <w:rFonts w:ascii="Times New Roman" w:hAnsi="Times New Roman" w:cs="Times New Roman"/>
          <w:sz w:val="24"/>
          <w:szCs w:val="24"/>
        </w:rPr>
        <w:t xml:space="preserve"> District Local Government.</w:t>
      </w:r>
    </w:p>
    <w:p w:rsidR="00E93995" w:rsidRPr="00124B25" w:rsidRDefault="00E93995" w:rsidP="001E6942">
      <w:pPr>
        <w:pStyle w:val="Heading2"/>
        <w:spacing w:after="240" w:line="360" w:lineRule="auto"/>
        <w:jc w:val="both"/>
        <w:rPr>
          <w:rFonts w:ascii="Times New Roman" w:hAnsi="Times New Roman" w:cs="Times New Roman"/>
          <w:b/>
          <w:color w:val="auto"/>
          <w:sz w:val="24"/>
          <w:szCs w:val="24"/>
        </w:rPr>
      </w:pPr>
      <w:bookmarkStart w:id="25" w:name="_Toc92891566"/>
      <w:r w:rsidRPr="00124B25">
        <w:rPr>
          <w:rFonts w:ascii="Times New Roman" w:hAnsi="Times New Roman" w:cs="Times New Roman"/>
          <w:b/>
          <w:color w:val="auto"/>
          <w:sz w:val="24"/>
          <w:szCs w:val="24"/>
        </w:rPr>
        <w:t>1.5 Objectives of the Study</w:t>
      </w:r>
      <w:bookmarkEnd w:id="25"/>
    </w:p>
    <w:p w:rsidR="00E93995" w:rsidRPr="00124B25" w:rsidRDefault="00E93995" w:rsidP="004B2631">
      <w:pPr>
        <w:pStyle w:val="ListParagraph"/>
        <w:numPr>
          <w:ilvl w:val="0"/>
          <w:numId w:val="13"/>
        </w:num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To establish the </w:t>
      </w:r>
      <w:r w:rsidR="00B13345">
        <w:rPr>
          <w:rFonts w:ascii="Times New Roman" w:hAnsi="Times New Roman" w:cs="Times New Roman"/>
          <w:sz w:val="24"/>
          <w:szCs w:val="24"/>
        </w:rPr>
        <w:t xml:space="preserve">extent to </w:t>
      </w:r>
      <w:r w:rsidR="00507907">
        <w:rPr>
          <w:rFonts w:ascii="Times New Roman" w:hAnsi="Times New Roman" w:cs="Times New Roman"/>
          <w:sz w:val="24"/>
          <w:szCs w:val="24"/>
        </w:rPr>
        <w:t xml:space="preserve">which </w:t>
      </w:r>
      <w:r w:rsidR="00507907" w:rsidRPr="00124B25">
        <w:rPr>
          <w:rFonts w:ascii="Times New Roman" w:hAnsi="Times New Roman" w:cs="Times New Roman"/>
          <w:sz w:val="24"/>
          <w:szCs w:val="24"/>
        </w:rPr>
        <w:t>compliance</w:t>
      </w:r>
      <w:r w:rsidRPr="00124B25">
        <w:rPr>
          <w:rFonts w:ascii="Times New Roman" w:hAnsi="Times New Roman" w:cs="Times New Roman"/>
          <w:sz w:val="24"/>
          <w:szCs w:val="24"/>
        </w:rPr>
        <w:t xml:space="preserve"> Monitoring and Evaluation </w:t>
      </w:r>
      <w:r w:rsidR="00507907">
        <w:rPr>
          <w:rFonts w:ascii="Times New Roman" w:hAnsi="Times New Roman" w:cs="Times New Roman"/>
          <w:sz w:val="24"/>
          <w:szCs w:val="24"/>
        </w:rPr>
        <w:t xml:space="preserve">enhances </w:t>
      </w:r>
      <w:r w:rsidR="00507907" w:rsidRPr="00124B25">
        <w:rPr>
          <w:rFonts w:ascii="Times New Roman" w:hAnsi="Times New Roman" w:cs="Times New Roman"/>
          <w:sz w:val="24"/>
          <w:szCs w:val="24"/>
        </w:rPr>
        <w:t>quality</w:t>
      </w:r>
      <w:r w:rsidR="00A234D3" w:rsidRPr="00124B25">
        <w:rPr>
          <w:rFonts w:ascii="Times New Roman" w:hAnsi="Times New Roman" w:cs="Times New Roman"/>
          <w:sz w:val="24"/>
          <w:szCs w:val="24"/>
        </w:rPr>
        <w:t>-of-</w:t>
      </w:r>
      <w:r w:rsidR="00741D61" w:rsidRPr="00124B25">
        <w:rPr>
          <w:rFonts w:ascii="Times New Roman" w:hAnsi="Times New Roman" w:cs="Times New Roman"/>
          <w:sz w:val="24"/>
          <w:szCs w:val="24"/>
        </w:rPr>
        <w:t>health service delivery</w:t>
      </w:r>
      <w:r w:rsidR="001E6942" w:rsidRPr="00124B25">
        <w:rPr>
          <w:rFonts w:ascii="Times New Roman" w:hAnsi="Times New Roman" w:cs="Times New Roman"/>
          <w:sz w:val="24"/>
          <w:szCs w:val="24"/>
        </w:rPr>
        <w:t xml:space="preserve"> in Kasese</w:t>
      </w:r>
      <w:r w:rsidRPr="00124B25">
        <w:rPr>
          <w:rFonts w:ascii="Times New Roman" w:hAnsi="Times New Roman" w:cs="Times New Roman"/>
          <w:sz w:val="24"/>
          <w:szCs w:val="24"/>
        </w:rPr>
        <w:t xml:space="preserve"> District.</w:t>
      </w:r>
    </w:p>
    <w:p w:rsidR="00E93995" w:rsidRPr="00124B25" w:rsidRDefault="00E93995" w:rsidP="004B2631">
      <w:pPr>
        <w:pStyle w:val="ListParagraph"/>
        <w:numPr>
          <w:ilvl w:val="0"/>
          <w:numId w:val="13"/>
        </w:num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To </w:t>
      </w:r>
      <w:r w:rsidR="00283121" w:rsidRPr="00124B25">
        <w:rPr>
          <w:rFonts w:ascii="Times New Roman" w:hAnsi="Times New Roman" w:cs="Times New Roman"/>
          <w:sz w:val="24"/>
          <w:szCs w:val="24"/>
        </w:rPr>
        <w:t>assess</w:t>
      </w:r>
      <w:r w:rsidRPr="00124B25">
        <w:rPr>
          <w:rFonts w:ascii="Times New Roman" w:hAnsi="Times New Roman" w:cs="Times New Roman"/>
          <w:sz w:val="24"/>
          <w:szCs w:val="24"/>
        </w:rPr>
        <w:t xml:space="preserve"> the </w:t>
      </w:r>
      <w:r w:rsidR="00A16D3B">
        <w:rPr>
          <w:rFonts w:ascii="Times New Roman" w:hAnsi="Times New Roman" w:cs="Times New Roman"/>
          <w:sz w:val="24"/>
          <w:szCs w:val="24"/>
        </w:rPr>
        <w:t>influence</w:t>
      </w:r>
      <w:r w:rsidR="00A16D3B" w:rsidRPr="00124B25">
        <w:rPr>
          <w:rFonts w:ascii="Times New Roman" w:hAnsi="Times New Roman" w:cs="Times New Roman"/>
          <w:sz w:val="24"/>
          <w:szCs w:val="24"/>
        </w:rPr>
        <w:t xml:space="preserve"> of</w:t>
      </w:r>
      <w:r w:rsidRPr="00124B25">
        <w:rPr>
          <w:rFonts w:ascii="Times New Roman" w:hAnsi="Times New Roman" w:cs="Times New Roman"/>
          <w:sz w:val="24"/>
          <w:szCs w:val="24"/>
        </w:rPr>
        <w:t xml:space="preserve"> social accountability Monitoring and Evaluation on </w:t>
      </w:r>
      <w:r w:rsidR="00A234D3" w:rsidRPr="00124B25">
        <w:rPr>
          <w:rFonts w:ascii="Times New Roman" w:hAnsi="Times New Roman" w:cs="Times New Roman"/>
          <w:sz w:val="24"/>
          <w:szCs w:val="24"/>
        </w:rPr>
        <w:t>quality-of-</w:t>
      </w:r>
      <w:r w:rsidR="00741D61" w:rsidRPr="00124B25">
        <w:rPr>
          <w:rFonts w:ascii="Times New Roman" w:hAnsi="Times New Roman" w:cs="Times New Roman"/>
          <w:sz w:val="24"/>
          <w:szCs w:val="24"/>
        </w:rPr>
        <w:t>health service delivery</w:t>
      </w:r>
      <w:r w:rsidRPr="00124B25">
        <w:rPr>
          <w:rFonts w:ascii="Times New Roman" w:hAnsi="Times New Roman" w:cs="Times New Roman"/>
          <w:sz w:val="24"/>
          <w:szCs w:val="24"/>
        </w:rPr>
        <w:t xml:space="preserve"> in </w:t>
      </w:r>
      <w:r w:rsidR="001E6942" w:rsidRPr="00124B25">
        <w:rPr>
          <w:rFonts w:ascii="Times New Roman" w:hAnsi="Times New Roman" w:cs="Times New Roman"/>
          <w:sz w:val="24"/>
          <w:szCs w:val="24"/>
        </w:rPr>
        <w:t xml:space="preserve">Kasese </w:t>
      </w:r>
      <w:r w:rsidRPr="00124B25">
        <w:rPr>
          <w:rFonts w:ascii="Times New Roman" w:hAnsi="Times New Roman" w:cs="Times New Roman"/>
          <w:sz w:val="24"/>
          <w:szCs w:val="24"/>
        </w:rPr>
        <w:t xml:space="preserve">District. </w:t>
      </w:r>
    </w:p>
    <w:p w:rsidR="00E93995" w:rsidRPr="00124B25" w:rsidRDefault="00E93995" w:rsidP="004B2631">
      <w:pPr>
        <w:pStyle w:val="ListParagraph"/>
        <w:numPr>
          <w:ilvl w:val="0"/>
          <w:numId w:val="13"/>
        </w:num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To </w:t>
      </w:r>
      <w:r w:rsidR="00A16D3B">
        <w:rPr>
          <w:rFonts w:ascii="Times New Roman" w:hAnsi="Times New Roman" w:cs="Times New Roman"/>
          <w:sz w:val="24"/>
          <w:szCs w:val="24"/>
        </w:rPr>
        <w:t>examine</w:t>
      </w:r>
      <w:r w:rsidR="00A16D3B" w:rsidRPr="00124B25">
        <w:rPr>
          <w:rFonts w:ascii="Times New Roman" w:hAnsi="Times New Roman" w:cs="Times New Roman"/>
          <w:sz w:val="24"/>
          <w:szCs w:val="24"/>
        </w:rPr>
        <w:t xml:space="preserve"> the</w:t>
      </w:r>
      <w:r w:rsidRPr="00124B25">
        <w:rPr>
          <w:rFonts w:ascii="Times New Roman" w:hAnsi="Times New Roman" w:cs="Times New Roman"/>
          <w:sz w:val="24"/>
          <w:szCs w:val="24"/>
        </w:rPr>
        <w:t xml:space="preserve"> </w:t>
      </w:r>
      <w:r w:rsidR="00A16D3B">
        <w:rPr>
          <w:rFonts w:ascii="Times New Roman" w:hAnsi="Times New Roman" w:cs="Times New Roman"/>
          <w:sz w:val="24"/>
          <w:szCs w:val="24"/>
        </w:rPr>
        <w:t>contribution</w:t>
      </w:r>
      <w:r w:rsidR="00A16D3B" w:rsidRPr="00124B25">
        <w:rPr>
          <w:rFonts w:ascii="Times New Roman" w:hAnsi="Times New Roman" w:cs="Times New Roman"/>
          <w:sz w:val="24"/>
          <w:szCs w:val="24"/>
        </w:rPr>
        <w:t xml:space="preserve"> of</w:t>
      </w:r>
      <w:r w:rsidRPr="00124B25">
        <w:rPr>
          <w:rFonts w:ascii="Times New Roman" w:hAnsi="Times New Roman" w:cs="Times New Roman"/>
          <w:sz w:val="24"/>
          <w:szCs w:val="24"/>
        </w:rPr>
        <w:t xml:space="preserve"> internal Monitoring and </w:t>
      </w:r>
      <w:r w:rsidR="00A16D3B" w:rsidRPr="00124B25">
        <w:rPr>
          <w:rFonts w:ascii="Times New Roman" w:hAnsi="Times New Roman" w:cs="Times New Roman"/>
          <w:sz w:val="24"/>
          <w:szCs w:val="24"/>
        </w:rPr>
        <w:t xml:space="preserve">Evaluation </w:t>
      </w:r>
      <w:r w:rsidR="00A16D3B">
        <w:rPr>
          <w:rFonts w:ascii="Times New Roman" w:hAnsi="Times New Roman" w:cs="Times New Roman"/>
          <w:sz w:val="24"/>
          <w:szCs w:val="24"/>
        </w:rPr>
        <w:t>towards quality</w:t>
      </w:r>
      <w:r w:rsidR="00A234D3" w:rsidRPr="00124B25">
        <w:rPr>
          <w:rFonts w:ascii="Times New Roman" w:hAnsi="Times New Roman" w:cs="Times New Roman"/>
          <w:sz w:val="24"/>
          <w:szCs w:val="24"/>
        </w:rPr>
        <w:t>-of-</w:t>
      </w:r>
      <w:r w:rsidR="00741D61" w:rsidRPr="00124B25">
        <w:rPr>
          <w:rFonts w:ascii="Times New Roman" w:hAnsi="Times New Roman" w:cs="Times New Roman"/>
          <w:sz w:val="24"/>
          <w:szCs w:val="24"/>
        </w:rPr>
        <w:t>health service delivery</w:t>
      </w:r>
      <w:r w:rsidRPr="00124B25">
        <w:rPr>
          <w:rFonts w:ascii="Times New Roman" w:hAnsi="Times New Roman" w:cs="Times New Roman"/>
          <w:sz w:val="24"/>
          <w:szCs w:val="24"/>
        </w:rPr>
        <w:t xml:space="preserve"> in </w:t>
      </w:r>
      <w:r w:rsidR="001E6942" w:rsidRPr="00124B25">
        <w:rPr>
          <w:rFonts w:ascii="Times New Roman" w:hAnsi="Times New Roman" w:cs="Times New Roman"/>
          <w:sz w:val="24"/>
          <w:szCs w:val="24"/>
        </w:rPr>
        <w:t xml:space="preserve">Kasese </w:t>
      </w:r>
      <w:r w:rsidRPr="00124B25">
        <w:rPr>
          <w:rFonts w:ascii="Times New Roman" w:hAnsi="Times New Roman" w:cs="Times New Roman"/>
          <w:sz w:val="24"/>
          <w:szCs w:val="24"/>
        </w:rPr>
        <w:t>District.</w:t>
      </w:r>
    </w:p>
    <w:p w:rsidR="00E93995" w:rsidRPr="00124B25" w:rsidRDefault="00E93995" w:rsidP="001E6942">
      <w:pPr>
        <w:pStyle w:val="Heading2"/>
        <w:spacing w:after="240" w:line="360" w:lineRule="auto"/>
        <w:jc w:val="both"/>
        <w:rPr>
          <w:rFonts w:ascii="Times New Roman" w:hAnsi="Times New Roman" w:cs="Times New Roman"/>
          <w:b/>
          <w:color w:val="auto"/>
          <w:sz w:val="24"/>
          <w:szCs w:val="24"/>
        </w:rPr>
      </w:pPr>
      <w:bookmarkStart w:id="26" w:name="_Toc92891567"/>
      <w:r w:rsidRPr="00124B25">
        <w:rPr>
          <w:rFonts w:ascii="Times New Roman" w:hAnsi="Times New Roman" w:cs="Times New Roman"/>
          <w:b/>
          <w:color w:val="auto"/>
          <w:sz w:val="24"/>
          <w:szCs w:val="24"/>
        </w:rPr>
        <w:t>1.6 Research Questions</w:t>
      </w:r>
      <w:bookmarkEnd w:id="26"/>
    </w:p>
    <w:p w:rsidR="00E93995" w:rsidRPr="00B41C8A" w:rsidRDefault="003838BC" w:rsidP="004B2631">
      <w:pPr>
        <w:pStyle w:val="ListParagraph"/>
        <w:numPr>
          <w:ilvl w:val="0"/>
          <w:numId w:val="12"/>
        </w:numPr>
        <w:spacing w:line="360" w:lineRule="auto"/>
        <w:jc w:val="both"/>
        <w:rPr>
          <w:rFonts w:ascii="Times New Roman" w:hAnsi="Times New Roman" w:cs="Times New Roman"/>
          <w:sz w:val="24"/>
          <w:szCs w:val="24"/>
        </w:rPr>
      </w:pPr>
      <w:r w:rsidRPr="00B41C8A">
        <w:rPr>
          <w:rFonts w:ascii="Times New Roman" w:hAnsi="Times New Roman" w:cs="Times New Roman"/>
          <w:sz w:val="24"/>
          <w:szCs w:val="24"/>
        </w:rPr>
        <w:t>To what extent does</w:t>
      </w:r>
      <w:r w:rsidR="00E93995" w:rsidRPr="00B41C8A">
        <w:rPr>
          <w:rFonts w:ascii="Times New Roman" w:hAnsi="Times New Roman" w:cs="Times New Roman"/>
          <w:sz w:val="24"/>
          <w:szCs w:val="24"/>
        </w:rPr>
        <w:t xml:space="preserve"> compliance Monitoring and Evaluation </w:t>
      </w:r>
      <w:r w:rsidRPr="00B41C8A">
        <w:rPr>
          <w:rFonts w:ascii="Times New Roman" w:hAnsi="Times New Roman" w:cs="Times New Roman"/>
          <w:sz w:val="24"/>
          <w:szCs w:val="24"/>
        </w:rPr>
        <w:t xml:space="preserve">influence </w:t>
      </w:r>
      <w:r w:rsidR="00A234D3" w:rsidRPr="00B41C8A">
        <w:rPr>
          <w:rFonts w:ascii="Times New Roman" w:hAnsi="Times New Roman" w:cs="Times New Roman"/>
          <w:sz w:val="24"/>
          <w:szCs w:val="24"/>
        </w:rPr>
        <w:t>quality-of-</w:t>
      </w:r>
      <w:r w:rsidR="00741D61" w:rsidRPr="00B41C8A">
        <w:rPr>
          <w:rFonts w:ascii="Times New Roman" w:hAnsi="Times New Roman" w:cs="Times New Roman"/>
          <w:sz w:val="24"/>
          <w:szCs w:val="24"/>
        </w:rPr>
        <w:t>health service delivery</w:t>
      </w:r>
      <w:r w:rsidR="00E93995" w:rsidRPr="00B41C8A">
        <w:rPr>
          <w:rFonts w:ascii="Times New Roman" w:hAnsi="Times New Roman" w:cs="Times New Roman"/>
          <w:sz w:val="24"/>
          <w:szCs w:val="24"/>
        </w:rPr>
        <w:t xml:space="preserve"> in </w:t>
      </w:r>
      <w:r w:rsidR="001E6942" w:rsidRPr="00B41C8A">
        <w:rPr>
          <w:rFonts w:ascii="Times New Roman" w:hAnsi="Times New Roman" w:cs="Times New Roman"/>
          <w:sz w:val="24"/>
          <w:szCs w:val="24"/>
        </w:rPr>
        <w:t xml:space="preserve">Kasese </w:t>
      </w:r>
      <w:r w:rsidR="00E93995" w:rsidRPr="00B41C8A">
        <w:rPr>
          <w:rFonts w:ascii="Times New Roman" w:hAnsi="Times New Roman" w:cs="Times New Roman"/>
          <w:sz w:val="24"/>
          <w:szCs w:val="24"/>
        </w:rPr>
        <w:t xml:space="preserve">District? </w:t>
      </w:r>
    </w:p>
    <w:p w:rsidR="00E93995" w:rsidRPr="00B41C8A" w:rsidRDefault="00E93995" w:rsidP="004B2631">
      <w:pPr>
        <w:pStyle w:val="ListParagraph"/>
        <w:numPr>
          <w:ilvl w:val="0"/>
          <w:numId w:val="12"/>
        </w:numPr>
        <w:spacing w:line="360" w:lineRule="auto"/>
        <w:jc w:val="both"/>
        <w:rPr>
          <w:rFonts w:ascii="Times New Roman" w:hAnsi="Times New Roman" w:cs="Times New Roman"/>
          <w:sz w:val="24"/>
          <w:szCs w:val="24"/>
        </w:rPr>
      </w:pPr>
      <w:r w:rsidRPr="00B41C8A">
        <w:rPr>
          <w:rFonts w:ascii="Times New Roman" w:hAnsi="Times New Roman" w:cs="Times New Roman"/>
          <w:sz w:val="24"/>
          <w:szCs w:val="24"/>
        </w:rPr>
        <w:t xml:space="preserve">What is the </w:t>
      </w:r>
      <w:r w:rsidR="003838BC" w:rsidRPr="00B41C8A">
        <w:rPr>
          <w:rFonts w:ascii="Times New Roman" w:hAnsi="Times New Roman" w:cs="Times New Roman"/>
          <w:sz w:val="24"/>
          <w:szCs w:val="24"/>
        </w:rPr>
        <w:t>influence</w:t>
      </w:r>
      <w:r w:rsidRPr="00B41C8A">
        <w:rPr>
          <w:rFonts w:ascii="Times New Roman" w:hAnsi="Times New Roman" w:cs="Times New Roman"/>
          <w:sz w:val="24"/>
          <w:szCs w:val="24"/>
        </w:rPr>
        <w:t xml:space="preserve">of social accountability Monitoring and Evaluation on </w:t>
      </w:r>
      <w:r w:rsidR="00A234D3" w:rsidRPr="00B41C8A">
        <w:rPr>
          <w:rFonts w:ascii="Times New Roman" w:hAnsi="Times New Roman" w:cs="Times New Roman"/>
          <w:sz w:val="24"/>
          <w:szCs w:val="24"/>
        </w:rPr>
        <w:t>quality-of-</w:t>
      </w:r>
      <w:r w:rsidR="00741D61" w:rsidRPr="00B41C8A">
        <w:rPr>
          <w:rFonts w:ascii="Times New Roman" w:hAnsi="Times New Roman" w:cs="Times New Roman"/>
          <w:sz w:val="24"/>
          <w:szCs w:val="24"/>
        </w:rPr>
        <w:t>health service delivery</w:t>
      </w:r>
      <w:r w:rsidRPr="00B41C8A">
        <w:rPr>
          <w:rFonts w:ascii="Times New Roman" w:hAnsi="Times New Roman" w:cs="Times New Roman"/>
          <w:sz w:val="24"/>
          <w:szCs w:val="24"/>
        </w:rPr>
        <w:t xml:space="preserve"> in </w:t>
      </w:r>
      <w:r w:rsidR="001E6942" w:rsidRPr="00B41C8A">
        <w:rPr>
          <w:rFonts w:ascii="Times New Roman" w:hAnsi="Times New Roman" w:cs="Times New Roman"/>
          <w:sz w:val="24"/>
          <w:szCs w:val="24"/>
        </w:rPr>
        <w:t xml:space="preserve">Kasese </w:t>
      </w:r>
      <w:r w:rsidRPr="00B41C8A">
        <w:rPr>
          <w:rFonts w:ascii="Times New Roman" w:hAnsi="Times New Roman" w:cs="Times New Roman"/>
          <w:sz w:val="24"/>
          <w:szCs w:val="24"/>
        </w:rPr>
        <w:t xml:space="preserve">District? </w:t>
      </w:r>
    </w:p>
    <w:p w:rsidR="001E6942" w:rsidRPr="00124B25" w:rsidRDefault="00E93995" w:rsidP="004B2631">
      <w:pPr>
        <w:pStyle w:val="ListParagraph"/>
        <w:numPr>
          <w:ilvl w:val="0"/>
          <w:numId w:val="12"/>
        </w:numPr>
        <w:spacing w:line="360" w:lineRule="auto"/>
        <w:jc w:val="both"/>
        <w:rPr>
          <w:rFonts w:ascii="Times New Roman" w:hAnsi="Times New Roman" w:cs="Times New Roman"/>
          <w:sz w:val="24"/>
          <w:szCs w:val="24"/>
        </w:rPr>
      </w:pPr>
      <w:r w:rsidRPr="00B41C8A">
        <w:rPr>
          <w:rFonts w:ascii="Times New Roman" w:hAnsi="Times New Roman" w:cs="Times New Roman"/>
          <w:sz w:val="24"/>
          <w:szCs w:val="24"/>
        </w:rPr>
        <w:t xml:space="preserve">What is the </w:t>
      </w:r>
      <w:r w:rsidR="003838BC" w:rsidRPr="00B41C8A">
        <w:rPr>
          <w:rFonts w:ascii="Times New Roman" w:hAnsi="Times New Roman" w:cs="Times New Roman"/>
          <w:sz w:val="24"/>
          <w:szCs w:val="24"/>
        </w:rPr>
        <w:t>contribution</w:t>
      </w:r>
      <w:r w:rsidRPr="00B41C8A">
        <w:rPr>
          <w:rFonts w:ascii="Times New Roman" w:hAnsi="Times New Roman" w:cs="Times New Roman"/>
          <w:sz w:val="24"/>
          <w:szCs w:val="24"/>
        </w:rPr>
        <w:t xml:space="preserve">of internal </w:t>
      </w:r>
      <w:r w:rsidRPr="00124B25">
        <w:rPr>
          <w:rFonts w:ascii="Times New Roman" w:hAnsi="Times New Roman" w:cs="Times New Roman"/>
          <w:sz w:val="24"/>
          <w:szCs w:val="24"/>
        </w:rPr>
        <w:t xml:space="preserve">Monitoring and Evaluation on </w:t>
      </w:r>
      <w:r w:rsidR="00A234D3" w:rsidRPr="00124B25">
        <w:rPr>
          <w:rFonts w:ascii="Times New Roman" w:hAnsi="Times New Roman" w:cs="Times New Roman"/>
          <w:sz w:val="24"/>
          <w:szCs w:val="24"/>
        </w:rPr>
        <w:t>quality-of-</w:t>
      </w:r>
      <w:r w:rsidR="00741D61" w:rsidRPr="00124B25">
        <w:rPr>
          <w:rFonts w:ascii="Times New Roman" w:hAnsi="Times New Roman" w:cs="Times New Roman"/>
          <w:sz w:val="24"/>
          <w:szCs w:val="24"/>
        </w:rPr>
        <w:t>health service delivery</w:t>
      </w:r>
      <w:r w:rsidRPr="00124B25">
        <w:rPr>
          <w:rFonts w:ascii="Times New Roman" w:hAnsi="Times New Roman" w:cs="Times New Roman"/>
          <w:sz w:val="24"/>
          <w:szCs w:val="24"/>
        </w:rPr>
        <w:t xml:space="preserve"> in </w:t>
      </w:r>
      <w:r w:rsidR="001E6942" w:rsidRPr="00124B25">
        <w:rPr>
          <w:rFonts w:ascii="Times New Roman" w:hAnsi="Times New Roman" w:cs="Times New Roman"/>
          <w:sz w:val="24"/>
          <w:szCs w:val="24"/>
        </w:rPr>
        <w:t xml:space="preserve">Kasese </w:t>
      </w:r>
      <w:r w:rsidRPr="00124B25">
        <w:rPr>
          <w:rFonts w:ascii="Times New Roman" w:hAnsi="Times New Roman" w:cs="Times New Roman"/>
          <w:sz w:val="24"/>
          <w:szCs w:val="24"/>
        </w:rPr>
        <w:t xml:space="preserve">District? </w:t>
      </w:r>
    </w:p>
    <w:p w:rsidR="001E6942" w:rsidRPr="00124B25" w:rsidRDefault="00E93995" w:rsidP="00EF7EB3">
      <w:pPr>
        <w:pStyle w:val="Heading2"/>
        <w:numPr>
          <w:ilvl w:val="1"/>
          <w:numId w:val="10"/>
        </w:numPr>
        <w:spacing w:after="240" w:line="360" w:lineRule="auto"/>
        <w:jc w:val="both"/>
        <w:rPr>
          <w:rFonts w:ascii="Times New Roman" w:hAnsi="Times New Roman" w:cs="Times New Roman"/>
          <w:b/>
          <w:color w:val="auto"/>
          <w:sz w:val="24"/>
          <w:szCs w:val="24"/>
        </w:rPr>
      </w:pPr>
      <w:bookmarkStart w:id="27" w:name="_Toc92891568"/>
      <w:r w:rsidRPr="00124B25">
        <w:rPr>
          <w:rFonts w:ascii="Times New Roman" w:hAnsi="Times New Roman" w:cs="Times New Roman"/>
          <w:b/>
          <w:color w:val="auto"/>
          <w:sz w:val="24"/>
          <w:szCs w:val="24"/>
        </w:rPr>
        <w:t>Hypotheses of the study</w:t>
      </w:r>
      <w:bookmarkEnd w:id="27"/>
    </w:p>
    <w:p w:rsidR="001E6942" w:rsidRPr="00124B25" w:rsidRDefault="00283121" w:rsidP="00283121">
      <w:pPr>
        <w:pStyle w:val="ListParagraph"/>
        <w:spacing w:line="360" w:lineRule="auto"/>
        <w:ind w:left="360"/>
        <w:jc w:val="both"/>
        <w:rPr>
          <w:rFonts w:ascii="Times New Roman" w:hAnsi="Times New Roman" w:cs="Times New Roman"/>
          <w:sz w:val="24"/>
          <w:szCs w:val="24"/>
        </w:rPr>
      </w:pPr>
      <w:r w:rsidRPr="00124B25">
        <w:rPr>
          <w:rFonts w:ascii="Times New Roman" w:hAnsi="Times New Roman" w:cs="Times New Roman"/>
          <w:sz w:val="24"/>
          <w:szCs w:val="24"/>
        </w:rPr>
        <w:t xml:space="preserve">H0: </w:t>
      </w:r>
      <w:r w:rsidR="00E93995" w:rsidRPr="00124B25">
        <w:rPr>
          <w:rFonts w:ascii="Times New Roman" w:hAnsi="Times New Roman" w:cs="Times New Roman"/>
          <w:sz w:val="24"/>
          <w:szCs w:val="24"/>
        </w:rPr>
        <w:t>Compliance Monitoring and Evaluation</w:t>
      </w:r>
      <w:r w:rsidR="00295A01">
        <w:rPr>
          <w:rFonts w:ascii="Times New Roman" w:hAnsi="Times New Roman" w:cs="Times New Roman"/>
          <w:sz w:val="24"/>
          <w:szCs w:val="24"/>
        </w:rPr>
        <w:t>,</w:t>
      </w:r>
      <w:r w:rsidR="00295A01" w:rsidRPr="00124B25">
        <w:rPr>
          <w:rFonts w:ascii="Times New Roman" w:hAnsi="Times New Roman" w:cs="Times New Roman"/>
          <w:sz w:val="24"/>
          <w:szCs w:val="24"/>
        </w:rPr>
        <w:t>Social accountability</w:t>
      </w:r>
      <w:r w:rsidR="00295A01">
        <w:rPr>
          <w:rFonts w:ascii="Times New Roman" w:hAnsi="Times New Roman" w:cs="Times New Roman"/>
          <w:sz w:val="24"/>
          <w:szCs w:val="24"/>
        </w:rPr>
        <w:t xml:space="preserve"> and</w:t>
      </w:r>
      <w:r w:rsidR="00295A01" w:rsidRPr="00124B25">
        <w:rPr>
          <w:rFonts w:ascii="Times New Roman" w:hAnsi="Times New Roman" w:cs="Times New Roman"/>
          <w:sz w:val="24"/>
          <w:szCs w:val="24"/>
        </w:rPr>
        <w:t xml:space="preserve">Internal Monitoring and Evaluation </w:t>
      </w:r>
      <w:r w:rsidR="00295A01">
        <w:rPr>
          <w:rFonts w:ascii="Times New Roman" w:hAnsi="Times New Roman" w:cs="Times New Roman"/>
          <w:sz w:val="24"/>
          <w:szCs w:val="24"/>
        </w:rPr>
        <w:t xml:space="preserve">do not </w:t>
      </w:r>
      <w:r w:rsidRPr="00124B25">
        <w:rPr>
          <w:rFonts w:ascii="Times New Roman" w:hAnsi="Times New Roman" w:cs="Times New Roman"/>
          <w:sz w:val="24"/>
          <w:szCs w:val="24"/>
        </w:rPr>
        <w:t>ha</w:t>
      </w:r>
      <w:r w:rsidR="00295A01">
        <w:rPr>
          <w:rFonts w:ascii="Times New Roman" w:hAnsi="Times New Roman" w:cs="Times New Roman"/>
          <w:sz w:val="24"/>
          <w:szCs w:val="24"/>
        </w:rPr>
        <w:t xml:space="preserve">veany </w:t>
      </w:r>
      <w:r w:rsidRPr="00124B25">
        <w:rPr>
          <w:rFonts w:ascii="Times New Roman" w:hAnsi="Times New Roman" w:cs="Times New Roman"/>
          <w:sz w:val="24"/>
          <w:szCs w:val="24"/>
        </w:rPr>
        <w:t>significant effect on</w:t>
      </w:r>
      <w:r w:rsidR="00E93995" w:rsidRPr="00124B25">
        <w:rPr>
          <w:rFonts w:ascii="Times New Roman" w:hAnsi="Times New Roman" w:cs="Times New Roman"/>
          <w:sz w:val="24"/>
          <w:szCs w:val="24"/>
        </w:rPr>
        <w:t xml:space="preserve"> the </w:t>
      </w:r>
      <w:r w:rsidR="00A234D3" w:rsidRPr="00124B25">
        <w:rPr>
          <w:rFonts w:ascii="Times New Roman" w:hAnsi="Times New Roman" w:cs="Times New Roman"/>
          <w:sz w:val="24"/>
          <w:szCs w:val="24"/>
        </w:rPr>
        <w:t>quality-of-</w:t>
      </w:r>
      <w:r w:rsidR="00741D61" w:rsidRPr="00124B25">
        <w:rPr>
          <w:rFonts w:ascii="Times New Roman" w:hAnsi="Times New Roman" w:cs="Times New Roman"/>
          <w:sz w:val="24"/>
          <w:szCs w:val="24"/>
        </w:rPr>
        <w:t>health service delivery</w:t>
      </w:r>
      <w:r w:rsidR="00E93995" w:rsidRPr="00124B25">
        <w:rPr>
          <w:rFonts w:ascii="Times New Roman" w:hAnsi="Times New Roman" w:cs="Times New Roman"/>
          <w:sz w:val="24"/>
          <w:szCs w:val="24"/>
        </w:rPr>
        <w:t xml:space="preserve"> in </w:t>
      </w:r>
      <w:r w:rsidR="001E6942" w:rsidRPr="00124B25">
        <w:rPr>
          <w:rFonts w:ascii="Times New Roman" w:hAnsi="Times New Roman" w:cs="Times New Roman"/>
          <w:sz w:val="24"/>
          <w:szCs w:val="24"/>
        </w:rPr>
        <w:t>Kasese</w:t>
      </w:r>
      <w:r w:rsidR="00E93995" w:rsidRPr="00124B25">
        <w:rPr>
          <w:rFonts w:ascii="Times New Roman" w:hAnsi="Times New Roman" w:cs="Times New Roman"/>
          <w:sz w:val="24"/>
          <w:szCs w:val="24"/>
        </w:rPr>
        <w:t>District.</w:t>
      </w:r>
    </w:p>
    <w:p w:rsidR="00E93995" w:rsidRPr="00B41C8A" w:rsidRDefault="00E93995" w:rsidP="00B41C8A">
      <w:pPr>
        <w:spacing w:line="360" w:lineRule="auto"/>
        <w:jc w:val="both"/>
        <w:rPr>
          <w:rFonts w:ascii="Times New Roman" w:hAnsi="Times New Roman" w:cs="Times New Roman"/>
          <w:sz w:val="24"/>
          <w:szCs w:val="24"/>
        </w:rPr>
      </w:pPr>
    </w:p>
    <w:p w:rsidR="00593237" w:rsidRPr="00124B25" w:rsidRDefault="00593237">
      <w:pPr>
        <w:rPr>
          <w:rFonts w:ascii="Times New Roman" w:eastAsiaTheme="majorEastAsia" w:hAnsi="Times New Roman" w:cs="Times New Roman"/>
          <w:sz w:val="24"/>
          <w:szCs w:val="24"/>
        </w:rPr>
      </w:pPr>
      <w:r w:rsidRPr="00124B25">
        <w:rPr>
          <w:rFonts w:ascii="Times New Roman" w:hAnsi="Times New Roman" w:cs="Times New Roman"/>
          <w:sz w:val="24"/>
          <w:szCs w:val="24"/>
        </w:rPr>
        <w:br w:type="page"/>
      </w:r>
    </w:p>
    <w:p w:rsidR="00E93995" w:rsidRPr="00124B25" w:rsidRDefault="00E93995" w:rsidP="00F66F08">
      <w:pPr>
        <w:pStyle w:val="Heading2"/>
        <w:numPr>
          <w:ilvl w:val="1"/>
          <w:numId w:val="10"/>
        </w:numPr>
        <w:spacing w:after="240" w:line="360" w:lineRule="auto"/>
        <w:jc w:val="both"/>
        <w:rPr>
          <w:rFonts w:ascii="Times New Roman" w:hAnsi="Times New Roman" w:cs="Times New Roman"/>
          <w:b/>
          <w:color w:val="auto"/>
          <w:sz w:val="24"/>
          <w:szCs w:val="24"/>
        </w:rPr>
      </w:pPr>
      <w:bookmarkStart w:id="28" w:name="_Toc92891569"/>
      <w:r w:rsidRPr="00124B25">
        <w:rPr>
          <w:rFonts w:ascii="Times New Roman" w:hAnsi="Times New Roman" w:cs="Times New Roman"/>
          <w:b/>
          <w:color w:val="auto"/>
          <w:sz w:val="24"/>
          <w:szCs w:val="24"/>
        </w:rPr>
        <w:lastRenderedPageBreak/>
        <w:t>Conceptual Framework</w:t>
      </w:r>
      <w:bookmarkEnd w:id="28"/>
    </w:p>
    <w:p w:rsidR="00F66F08" w:rsidRPr="00124B25" w:rsidRDefault="00F66F08" w:rsidP="00F66F08">
      <w:pPr>
        <w:pStyle w:val="BodyText2"/>
        <w:spacing w:line="360" w:lineRule="auto"/>
        <w:ind w:left="360"/>
        <w:jc w:val="both"/>
        <w:rPr>
          <w:rFonts w:ascii="Times New Roman" w:hAnsi="Times New Roman"/>
          <w:b/>
          <w:bCs/>
          <w:sz w:val="24"/>
          <w:szCs w:val="24"/>
        </w:rPr>
      </w:pPr>
      <w:r w:rsidRPr="00124B25">
        <w:rPr>
          <w:rFonts w:ascii="Times New Roman" w:hAnsi="Times New Roman"/>
          <w:b/>
          <w:bCs/>
          <w:sz w:val="24"/>
          <w:szCs w:val="24"/>
        </w:rPr>
        <w:t xml:space="preserve">Independent Variable: </w:t>
      </w:r>
      <w:r w:rsidRPr="00124B25">
        <w:rPr>
          <w:rFonts w:ascii="Times New Roman" w:hAnsi="Times New Roman"/>
          <w:b/>
          <w:bCs/>
          <w:sz w:val="24"/>
          <w:szCs w:val="24"/>
        </w:rPr>
        <w:tab/>
      </w:r>
      <w:r w:rsidRPr="00124B25">
        <w:rPr>
          <w:rFonts w:ascii="Times New Roman" w:hAnsi="Times New Roman"/>
          <w:b/>
          <w:bCs/>
          <w:sz w:val="24"/>
          <w:szCs w:val="24"/>
        </w:rPr>
        <w:tab/>
      </w:r>
      <w:r w:rsidRPr="00124B25">
        <w:rPr>
          <w:rFonts w:ascii="Times New Roman" w:hAnsi="Times New Roman"/>
          <w:b/>
          <w:bCs/>
          <w:sz w:val="24"/>
          <w:szCs w:val="24"/>
        </w:rPr>
        <w:tab/>
      </w:r>
      <w:r w:rsidRPr="00124B25">
        <w:rPr>
          <w:rFonts w:ascii="Times New Roman" w:hAnsi="Times New Roman"/>
          <w:b/>
          <w:bCs/>
          <w:sz w:val="24"/>
          <w:szCs w:val="24"/>
        </w:rPr>
        <w:tab/>
      </w:r>
      <w:r w:rsidRPr="00124B25">
        <w:rPr>
          <w:rFonts w:ascii="Times New Roman" w:hAnsi="Times New Roman"/>
          <w:b/>
          <w:bCs/>
          <w:sz w:val="24"/>
          <w:szCs w:val="24"/>
        </w:rPr>
        <w:tab/>
        <w:t>Dependent Variable:</w:t>
      </w:r>
    </w:p>
    <w:p w:rsidR="00F66F08" w:rsidRPr="00124B25" w:rsidRDefault="00F66F08" w:rsidP="00F66F08">
      <w:pPr>
        <w:pStyle w:val="BodyText2"/>
        <w:spacing w:line="360" w:lineRule="auto"/>
        <w:ind w:left="360"/>
        <w:jc w:val="both"/>
        <w:rPr>
          <w:rFonts w:ascii="Times New Roman" w:hAnsi="Times New Roman"/>
          <w:b/>
          <w:bCs/>
          <w:sz w:val="24"/>
          <w:szCs w:val="24"/>
        </w:rPr>
      </w:pPr>
      <w:r w:rsidRPr="00124B25">
        <w:rPr>
          <w:rFonts w:ascii="Times New Roman" w:hAnsi="Times New Roman"/>
          <w:b/>
          <w:noProof/>
          <w:sz w:val="24"/>
          <w:szCs w:val="24"/>
        </w:rPr>
        <w:t>Monitoring and Evaluation</w:t>
      </w:r>
      <w:r w:rsidRPr="00124B25">
        <w:rPr>
          <w:rFonts w:ascii="Times New Roman" w:hAnsi="Times New Roman"/>
          <w:b/>
          <w:sz w:val="24"/>
          <w:szCs w:val="24"/>
        </w:rPr>
        <w:tab/>
      </w:r>
      <w:r w:rsidRPr="00124B25">
        <w:rPr>
          <w:rFonts w:ascii="Times New Roman" w:hAnsi="Times New Roman"/>
          <w:b/>
          <w:sz w:val="24"/>
          <w:szCs w:val="24"/>
        </w:rPr>
        <w:tab/>
      </w:r>
      <w:r w:rsidRPr="00124B25">
        <w:rPr>
          <w:rFonts w:ascii="Times New Roman" w:hAnsi="Times New Roman"/>
          <w:b/>
          <w:sz w:val="24"/>
          <w:szCs w:val="24"/>
        </w:rPr>
        <w:tab/>
      </w:r>
      <w:r w:rsidRPr="00124B25">
        <w:rPr>
          <w:rFonts w:ascii="Times New Roman" w:hAnsi="Times New Roman"/>
          <w:b/>
          <w:sz w:val="24"/>
          <w:szCs w:val="24"/>
        </w:rPr>
        <w:tab/>
        <w:t xml:space="preserve">Quality of </w:t>
      </w:r>
      <w:r w:rsidR="00741D61" w:rsidRPr="00124B25">
        <w:rPr>
          <w:rFonts w:ascii="Times New Roman" w:hAnsi="Times New Roman"/>
          <w:b/>
          <w:sz w:val="24"/>
          <w:szCs w:val="24"/>
        </w:rPr>
        <w:t>Health service delivery</w:t>
      </w:r>
    </w:p>
    <w:p w:rsidR="00F66F08" w:rsidRPr="00124B25" w:rsidRDefault="00343FE1" w:rsidP="00F66F08">
      <w:r w:rsidRPr="00343FE1">
        <w:rPr>
          <w:rFonts w:ascii="Times New Roman" w:hAnsi="Times New Roman"/>
          <w:b/>
          <w:noProof/>
          <w:sz w:val="24"/>
          <w:szCs w:val="24"/>
        </w:rPr>
        <w:pict>
          <v:group id="Group 15" o:spid="_x0000_s2053" style="position:absolute;margin-left:-43.5pt;margin-top:8.4pt;width:520.5pt;height:357pt;z-index:251673600" coordorigin="-321,8869" coordsize="11182,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Nd9VwQAADsYAAAOAAAAZHJzL2Uyb0RvYy54bWzsWNtu4zYQfS/QfyD0nljU3UKUxcK7SQts&#10;20V3+wG07q1EqiQTO/36Dof0NTHSbrtuH+wHgTRFajjnzPBwbt6sx4E81lL1ghcevfY9UvNSVD1v&#10;C++Xz3dXmUeUZrxig+B14T3Vyntz++03N6sprwPRiaGqJYFFuMpXU+F1Wk/5bKbKrh6ZuhZTzWGw&#10;EXJkGrqynVWSrWD1cZgFvp/MVkJWkxRlrRT8+84Oere4ftPUpf6paVStyVB4YJvGp8Tn0jxntzcs&#10;byWbur50ZrAvsGJkPYePbpd6xzQjD7J/ttTYl1Io0ejrUowz0TR9WeMeYDfUP9rNvRQPE+6lzVft&#10;tHUTuPbIT1+8bPnj472cPk0fpbUemh9E+ZsCv8xWU5vvj5t+a18my9UPogI82YMWuPF1I0ezBGyJ&#10;rNG/T1v/1mtNSvgzSagfxgBDCWNRHIZz3yFQdgCTmXcVBtQjMJxlydyiU3bv3XxKaRbY2XEQx2Z4&#10;xnL7ZbTWWWfQBzqpncfUP/PYp45NNQKhjEc+StJXhWcs5WwEL7wFL+A7JDRGma/DaxuvKutSwsWi&#10;Y7yt30opVl3NKrCK4iYOJpiOAkBe9fFV6CdHvtp4OvZDCDzjZpomyYGjWD5Jpe9rMRLTKDwgGa9+&#10;hkhBHNnjB6WRC5XbHKt+9UgzDhAXj2wgNEmS1K3oXgYQNmuamUoMfXXXDwN2ZLtcDJLA1MK7w5+b&#10;fPDawMmq8OYAK1pxMKb2l/Dx99ISuA+MZ+Pb97zCtmb9YNtg5cCR1ta/Fie9Xq4dZEtRPYHbpbBZ&#10;ArIaNDoh//DICjJE4anfH5isPTJ8zwG6OY0ik1KwE8VpAB25P7LcH2G8hKUKT3vENhfapqGHSfZt&#10;B1+iuHMuDJmaXoNRwGmVW6tcBzh9LnJDoB2TOzJuP+AqgP3VyO0SAfXTEKOE5Tt2x6Fjd5Ze2I1M&#10;P81uzFXowR2dLiS3GRxodExyPFbORfIgTTGD0yCl7rjbkDyaZ+6kpJF/eNbt0u0lhUOGNCncwrnJ&#10;T5dMvi9Touckx6R5JpInWQBhBlJkHsB5iYfyluNbmRJRimNbPXfhuJOBO5mCHN8KzAvH9zkeP+c4&#10;ilTH8QW3F5xyzd0FZ6vGUbd/fppAxh+IcTvFzP9LYjxKQ8fyzEedtJMr1N9m8lc4rrRkRgwuBOcg&#10;yIW0mhBlttGDu6Aw0poLI7IxoP4z+WxZaGwznjqjPIWbz/HJnW3SP9y9zgg4pclpxC+AmzLO3ypP&#10;nLhsg1A6BhwV0xkj3Ic7kblSh3GEB+heiJvjy963L4j/W4hDBeMYcSsSvi7kpBn66bvNfdzVs+J0&#10;DuYYEZPR4/QO+spUWsI0fuUueknvz2ucJ6J9/gL22zvsWfJ7nFEX7jT0UUvshTvsw4W7OXNOi9b/&#10;LeJEo+LRsoeK5AA1Lai+jXUFta0a6vimZff1QsXshSMfi69QoUZXuGq6KYHv91Ei7Gr+t38CAAD/&#10;/wMAUEsDBBQABgAIAAAAIQB0au1W4QAAAAoBAAAPAAAAZHJzL2Rvd25yZXYueG1sTI9BT8JAEIXv&#10;Jv6HzZh4g21FoNZuCSHqiZgIJoTb0B3ahu5u013a8u8dT3qc917evC9bjaYRPXW+dlZBPI1AkC2c&#10;rm2p4Hv/PklA+IBWY+MsKbiRh1V+f5dhqt1gv6jfhVJwifUpKqhCaFMpfVGRQT91LVn2zq4zGPjs&#10;Sqk7HLjcNPIpihbSYG35Q4UtbSoqLrurUfAx4LCexW/99nLe3I77+edhG5NSjw/j+hVEoDH8heF3&#10;Pk+HnDed3NVqLxoFk2TJLIGNBSNw4GX+zMJJwXIWJSDzTP5HyH8AAAD//wMAUEsBAi0AFAAGAAgA&#10;AAAhALaDOJL+AAAA4QEAABMAAAAAAAAAAAAAAAAAAAAAAFtDb250ZW50X1R5cGVzXS54bWxQSwEC&#10;LQAUAAYACAAAACEAOP0h/9YAAACUAQAACwAAAAAAAAAAAAAAAAAvAQAAX3JlbHMvLnJlbHNQSwEC&#10;LQAUAAYACAAAACEAjIzXfVcEAAA7GAAADgAAAAAAAAAAAAAAAAAuAgAAZHJzL2Uyb0RvYy54bWxQ&#10;SwECLQAUAAYACAAAACEAdGrtVuEAAAAKAQAADwAAAAAAAAAAAAAAAACxBgAAZHJzL2Rvd25yZXYu&#10;eG1sUEsFBgAAAAAEAAQA8wAAAL8HAAAAAA==&#10;">
            <v:roundrect id="AutoShape 3" o:spid="_x0000_s2062" style="position:absolute;left:-306;top:8869;width:5038;height:1766;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BlMwwAAANsAAAAPAAAAZHJzL2Rvd25yZXYueG1sRI9Ba8JA&#10;FITvgv9heYXezK5Ci6auUoSW3orRg8fX7DMJZt/G3U1M++vdQqHHYWa+Ydbb0bZiIB8axxrmmQJB&#10;XDrTcKXheHibLUGEiGywdUwavinAdjOdrDE37sZ7GopYiQThkKOGOsYulzKUNVkMmeuIk3d23mJM&#10;0lfSeLwluG3lQqlnabHhtFBjR7uaykvRWw2lUb3yp+Fz9fUUi5+hv7J8v2r9+DC+voCINMb/8F/7&#10;w2hYzOH3S/oBcnMHAAD//wMAUEsBAi0AFAAGAAgAAAAhANvh9svuAAAAhQEAABMAAAAAAAAAAAAA&#10;AAAAAAAAAFtDb250ZW50X1R5cGVzXS54bWxQSwECLQAUAAYACAAAACEAWvQsW78AAAAVAQAACwAA&#10;AAAAAAAAAAAAAAAfAQAAX3JlbHMvLnJlbHNQSwECLQAUAAYACAAAACEAfXAZTMMAAADbAAAADwAA&#10;AAAAAAAAAAAAAAAHAgAAZHJzL2Rvd25yZXYueG1sUEsFBgAAAAADAAMAtwAAAPcCAAAAAA==&#10;">
              <v:textbox>
                <w:txbxContent>
                  <w:p w:rsidR="00A16D3B" w:rsidRDefault="00A16D3B" w:rsidP="00F66F08">
                    <w:pPr>
                      <w:spacing w:after="0"/>
                      <w:rPr>
                        <w:rFonts w:ascii="Times New Roman" w:hAnsi="Times New Roman"/>
                        <w:b/>
                        <w:sz w:val="24"/>
                        <w:szCs w:val="24"/>
                      </w:rPr>
                    </w:pPr>
                    <w:r w:rsidRPr="00F66F08">
                      <w:rPr>
                        <w:rFonts w:ascii="Times New Roman" w:hAnsi="Times New Roman"/>
                        <w:b/>
                        <w:sz w:val="24"/>
                        <w:szCs w:val="24"/>
                      </w:rPr>
                      <w:t xml:space="preserve">Compliance Monitoring </w:t>
                    </w:r>
                    <w:r>
                      <w:rPr>
                        <w:rFonts w:ascii="Times New Roman" w:hAnsi="Times New Roman"/>
                        <w:b/>
                        <w:sz w:val="24"/>
                        <w:szCs w:val="24"/>
                      </w:rPr>
                      <w:t>&amp;</w:t>
                    </w:r>
                    <w:r w:rsidRPr="00F66F08">
                      <w:rPr>
                        <w:rFonts w:ascii="Times New Roman" w:hAnsi="Times New Roman"/>
                        <w:b/>
                        <w:sz w:val="24"/>
                        <w:szCs w:val="24"/>
                      </w:rPr>
                      <w:t xml:space="preserve"> Evaluation</w:t>
                    </w:r>
                  </w:p>
                  <w:p w:rsidR="00A16D3B" w:rsidRPr="00462B00" w:rsidRDefault="00A16D3B" w:rsidP="00F66F08">
                    <w:pPr>
                      <w:spacing w:after="0"/>
                      <w:rPr>
                        <w:rFonts w:ascii="Times New Roman" w:hAnsi="Times New Roman"/>
                        <w:b/>
                        <w:sz w:val="24"/>
                        <w:szCs w:val="24"/>
                      </w:rPr>
                    </w:pPr>
                  </w:p>
                  <w:p w:rsidR="00A16D3B" w:rsidRPr="00F66F08" w:rsidRDefault="00A16D3B" w:rsidP="00F66F08">
                    <w:pPr>
                      <w:pStyle w:val="ListParagraph"/>
                      <w:numPr>
                        <w:ilvl w:val="0"/>
                        <w:numId w:val="18"/>
                      </w:numPr>
                      <w:suppressAutoHyphens/>
                      <w:autoSpaceDN w:val="0"/>
                      <w:spacing w:after="0" w:line="276" w:lineRule="auto"/>
                      <w:textAlignment w:val="baseline"/>
                      <w:rPr>
                        <w:rFonts w:ascii="Times New Roman" w:hAnsi="Times New Roman"/>
                        <w:szCs w:val="24"/>
                      </w:rPr>
                    </w:pPr>
                    <w:r w:rsidRPr="00F66F08">
                      <w:rPr>
                        <w:rFonts w:ascii="Times New Roman" w:hAnsi="Times New Roman"/>
                        <w:szCs w:val="24"/>
                      </w:rPr>
                      <w:t>Output Oriented Budgeting reporting</w:t>
                    </w:r>
                  </w:p>
                  <w:p w:rsidR="00A16D3B" w:rsidRPr="00F66F08" w:rsidRDefault="00A16D3B" w:rsidP="00F66F08">
                    <w:pPr>
                      <w:pStyle w:val="ListParagraph"/>
                      <w:numPr>
                        <w:ilvl w:val="0"/>
                        <w:numId w:val="18"/>
                      </w:numPr>
                      <w:suppressAutoHyphens/>
                      <w:autoSpaceDN w:val="0"/>
                      <w:spacing w:after="0" w:line="276" w:lineRule="auto"/>
                      <w:textAlignment w:val="baseline"/>
                      <w:rPr>
                        <w:rFonts w:ascii="Times New Roman" w:hAnsi="Times New Roman"/>
                        <w:szCs w:val="24"/>
                      </w:rPr>
                    </w:pPr>
                    <w:r w:rsidRPr="00F66F08">
                      <w:rPr>
                        <w:rFonts w:ascii="Times New Roman" w:hAnsi="Times New Roman"/>
                        <w:szCs w:val="24"/>
                      </w:rPr>
                      <w:t>Government Annual Performance reporting</w:t>
                    </w:r>
                  </w:p>
                  <w:p w:rsidR="00A16D3B" w:rsidRPr="00F66F08" w:rsidRDefault="00A16D3B" w:rsidP="00F66F08">
                    <w:pPr>
                      <w:pStyle w:val="ListParagraph"/>
                      <w:numPr>
                        <w:ilvl w:val="0"/>
                        <w:numId w:val="18"/>
                      </w:numPr>
                      <w:suppressAutoHyphens/>
                      <w:autoSpaceDN w:val="0"/>
                      <w:spacing w:after="0" w:line="276" w:lineRule="auto"/>
                      <w:textAlignment w:val="baseline"/>
                      <w:rPr>
                        <w:rFonts w:ascii="Times New Roman" w:hAnsi="Times New Roman"/>
                        <w:szCs w:val="24"/>
                      </w:rPr>
                    </w:pPr>
                    <w:r w:rsidRPr="00F66F08">
                      <w:rPr>
                        <w:rFonts w:ascii="Times New Roman" w:hAnsi="Times New Roman"/>
                        <w:szCs w:val="24"/>
                      </w:rPr>
                      <w:t xml:space="preserve">Auditor GeneralNational assessment of performance measures for local </w:t>
                    </w:r>
                    <w:r>
                      <w:rPr>
                        <w:rFonts w:ascii="Times New Roman" w:hAnsi="Times New Roman"/>
                        <w:szCs w:val="24"/>
                      </w:rPr>
                      <w:t>Governments</w:t>
                    </w:r>
                  </w:p>
                  <w:p w:rsidR="00A16D3B" w:rsidRPr="00270FBD" w:rsidRDefault="00A16D3B" w:rsidP="00F66F08">
                    <w:pPr>
                      <w:spacing w:after="0" w:line="240" w:lineRule="auto"/>
                      <w:ind w:left="360"/>
                      <w:rPr>
                        <w:rFonts w:ascii="Times New Roman" w:hAnsi="Times New Roman"/>
                        <w:sz w:val="24"/>
                        <w:szCs w:val="24"/>
                      </w:rPr>
                    </w:pPr>
                  </w:p>
                </w:txbxContent>
              </v:textbox>
            </v:roundrect>
            <v:roundrect id="AutoShape 4" o:spid="_x0000_s2061" style="position:absolute;left:-321;top:10731;width:5053;height:1876;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oc7wwAAANsAAAAPAAAAZHJzL2Rvd25yZXYueG1sRI9Ba8JA&#10;FITvBf/D8oTe6q4BS42uIoLirTTtocdn9pkEs2/j7iam/fXdQqHHYWa+Ydbb0bZiIB8axxrmMwWC&#10;uHSm4UrDx/vh6QVEiMgGW8ek4YsCbDeThzXmxt35jYYiViJBOOSooY6xy6UMZU0Ww8x1xMm7OG8x&#10;JukraTzeE9y2MlPqWVpsOC3U2NG+pvJa9FZDaVSv/OfwujwvYvE99DeWx5vWj9NxtwIRaYz/4b/2&#10;yWjIMvj9kn6A3PwAAAD//wMAUEsBAi0AFAAGAAgAAAAhANvh9svuAAAAhQEAABMAAAAAAAAAAAAA&#10;AAAAAAAAAFtDb250ZW50X1R5cGVzXS54bWxQSwECLQAUAAYACAAAACEAWvQsW78AAAAVAQAACwAA&#10;AAAAAAAAAAAAAAAfAQAAX3JlbHMvLnJlbHNQSwECLQAUAAYACAAAACEAjaKHO8MAAADbAAAADwAA&#10;AAAAAAAAAAAAAAAHAgAAZHJzL2Rvd25yZXYueG1sUEsFBgAAAAADAAMAtwAAAPcCAAAAAA==&#10;">
              <v:textbox>
                <w:txbxContent>
                  <w:p w:rsidR="00A16D3B" w:rsidRDefault="00A16D3B" w:rsidP="00AE7FB5">
                    <w:pPr>
                      <w:spacing w:after="200" w:line="276" w:lineRule="auto"/>
                      <w:rPr>
                        <w:rFonts w:ascii="Times New Roman" w:hAnsi="Times New Roman"/>
                        <w:b/>
                      </w:rPr>
                    </w:pPr>
                    <w:r w:rsidRPr="00AE7FB5">
                      <w:rPr>
                        <w:rFonts w:ascii="Times New Roman" w:hAnsi="Times New Roman"/>
                        <w:b/>
                      </w:rPr>
                      <w:t xml:space="preserve">Social Accountability Monitoring </w:t>
                    </w:r>
                    <w:r>
                      <w:rPr>
                        <w:rFonts w:ascii="Times New Roman" w:hAnsi="Times New Roman"/>
                        <w:b/>
                      </w:rPr>
                      <w:t>&amp;</w:t>
                    </w:r>
                    <w:r w:rsidRPr="00AE7FB5">
                      <w:rPr>
                        <w:rFonts w:ascii="Times New Roman" w:hAnsi="Times New Roman"/>
                        <w:b/>
                      </w:rPr>
                      <w:t xml:space="preserve">Evaluation </w:t>
                    </w:r>
                  </w:p>
                  <w:p w:rsidR="00A16D3B" w:rsidRPr="00AE7FB5" w:rsidRDefault="00A16D3B" w:rsidP="00AE7FB5">
                    <w:pPr>
                      <w:numPr>
                        <w:ilvl w:val="0"/>
                        <w:numId w:val="19"/>
                      </w:numPr>
                      <w:spacing w:after="0" w:line="240" w:lineRule="auto"/>
                      <w:rPr>
                        <w:rFonts w:ascii="Times New Roman" w:hAnsi="Times New Roman"/>
                      </w:rPr>
                    </w:pPr>
                    <w:r w:rsidRPr="00AE7FB5">
                      <w:rPr>
                        <w:rFonts w:ascii="Times New Roman" w:hAnsi="Times New Roman"/>
                      </w:rPr>
                      <w:t xml:space="preserve">Public Expenditure Tracking surveys </w:t>
                    </w:r>
                  </w:p>
                  <w:p w:rsidR="00A16D3B" w:rsidRPr="00AE7FB5" w:rsidRDefault="00A16D3B" w:rsidP="00AE7FB5">
                    <w:pPr>
                      <w:numPr>
                        <w:ilvl w:val="0"/>
                        <w:numId w:val="19"/>
                      </w:numPr>
                      <w:spacing w:after="0" w:line="240" w:lineRule="auto"/>
                      <w:rPr>
                        <w:rFonts w:ascii="Times New Roman" w:hAnsi="Times New Roman"/>
                      </w:rPr>
                    </w:pPr>
                    <w:r w:rsidRPr="00AE7FB5">
                      <w:rPr>
                        <w:rFonts w:ascii="Times New Roman" w:hAnsi="Times New Roman"/>
                      </w:rPr>
                      <w:t xml:space="preserve">Public Hearings </w:t>
                    </w:r>
                  </w:p>
                  <w:p w:rsidR="00A16D3B" w:rsidRPr="00AE7FB5" w:rsidRDefault="00A16D3B" w:rsidP="00AE7FB5">
                    <w:pPr>
                      <w:numPr>
                        <w:ilvl w:val="0"/>
                        <w:numId w:val="19"/>
                      </w:numPr>
                      <w:spacing w:after="0" w:line="240" w:lineRule="auto"/>
                      <w:rPr>
                        <w:rFonts w:ascii="Times New Roman" w:hAnsi="Times New Roman"/>
                      </w:rPr>
                    </w:pPr>
                    <w:r w:rsidRPr="00AE7FB5">
                      <w:rPr>
                        <w:rFonts w:ascii="Times New Roman" w:hAnsi="Times New Roman"/>
                      </w:rPr>
                      <w:t xml:space="preserve">Social Audit </w:t>
                    </w:r>
                  </w:p>
                  <w:p w:rsidR="00A16D3B" w:rsidRPr="00AE7FB5" w:rsidRDefault="00A16D3B" w:rsidP="00AE7FB5">
                    <w:pPr>
                      <w:numPr>
                        <w:ilvl w:val="0"/>
                        <w:numId w:val="19"/>
                      </w:numPr>
                      <w:spacing w:after="0" w:line="240" w:lineRule="auto"/>
                      <w:rPr>
                        <w:rFonts w:ascii="Times New Roman" w:hAnsi="Times New Roman"/>
                      </w:rPr>
                    </w:pPr>
                    <w:r w:rsidRPr="00AE7FB5">
                      <w:rPr>
                        <w:rFonts w:ascii="Times New Roman" w:hAnsi="Times New Roman"/>
                      </w:rPr>
                      <w:t>Citizen Report Cards Community Monitoring Community Score Cards</w:t>
                    </w:r>
                  </w:p>
                  <w:p w:rsidR="00A16D3B" w:rsidRPr="00DB5088" w:rsidRDefault="00A16D3B" w:rsidP="00F66F08">
                    <w:pPr>
                      <w:numPr>
                        <w:ilvl w:val="0"/>
                        <w:numId w:val="19"/>
                      </w:numPr>
                      <w:spacing w:after="0" w:line="240" w:lineRule="auto"/>
                      <w:rPr>
                        <w:rFonts w:ascii="Times New Roman" w:hAnsi="Times New Roman"/>
                        <w:sz w:val="24"/>
                        <w:szCs w:val="24"/>
                      </w:rPr>
                    </w:pPr>
                  </w:p>
                </w:txbxContent>
              </v:textbox>
            </v:roundrect>
            <v:roundrect id="AutoShape 5" o:spid="_x0000_s2060" style="position:absolute;left:-277;top:12719;width:4980;height:1405;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iKgwwAAANsAAAAPAAAAZHJzL2Rvd25yZXYueG1sRI9BawIx&#10;FITvgv8hPKE3TbRU2tUoIlh6K1176PG5ed1dunlZk+y67a9vBMHjMDPfMOvtYBvRkw+1Yw3zmQJB&#10;XDhTc6nh83iYPoMIEdlg45g0/FKA7WY8WmNm3IU/qM9jKRKEQ4YaqhjbTMpQVGQxzFxLnLxv5y3G&#10;JH0pjcdLgttGLpRaSos1p4UKW9pXVPzkndVQGNUp/9W/v5yeYv7Xd2eWr2etHybDbgUi0hDv4Vv7&#10;zWhYPML1S/oBcvMPAAD//wMAUEsBAi0AFAAGAAgAAAAhANvh9svuAAAAhQEAABMAAAAAAAAAAAAA&#10;AAAAAAAAAFtDb250ZW50X1R5cGVzXS54bWxQSwECLQAUAAYACAAAACEAWvQsW78AAAAVAQAACwAA&#10;AAAAAAAAAAAAAAAfAQAAX3JlbHMvLnJlbHNQSwECLQAUAAYACAAAACEA4u4ioMMAAADbAAAADwAA&#10;AAAAAAAAAAAAAAAHAgAAZHJzL2Rvd25yZXYueG1sUEsFBgAAAAADAAMAtwAAAPcCAAAAAA==&#10;">
              <v:textbox>
                <w:txbxContent>
                  <w:p w:rsidR="00A16D3B" w:rsidRDefault="00A16D3B" w:rsidP="00AE7FB5">
                    <w:pPr>
                      <w:spacing w:after="0" w:line="240" w:lineRule="auto"/>
                      <w:rPr>
                        <w:rFonts w:ascii="Times New Roman" w:hAnsi="Times New Roman"/>
                        <w:b/>
                        <w:sz w:val="24"/>
                        <w:szCs w:val="24"/>
                      </w:rPr>
                    </w:pPr>
                    <w:r w:rsidRPr="00AE7FB5">
                      <w:rPr>
                        <w:rFonts w:ascii="Times New Roman" w:hAnsi="Times New Roman"/>
                        <w:b/>
                        <w:sz w:val="24"/>
                        <w:szCs w:val="24"/>
                      </w:rPr>
                      <w:t>Internal Monitoring and Evaluation</w:t>
                    </w:r>
                  </w:p>
                  <w:p w:rsidR="00A16D3B" w:rsidRPr="00AE7FB5" w:rsidRDefault="00A16D3B" w:rsidP="00AE7FB5">
                    <w:pPr>
                      <w:spacing w:after="0" w:line="240" w:lineRule="auto"/>
                      <w:rPr>
                        <w:rFonts w:ascii="Times New Roman" w:hAnsi="Times New Roman"/>
                        <w:sz w:val="24"/>
                        <w:szCs w:val="24"/>
                      </w:rPr>
                    </w:pPr>
                  </w:p>
                  <w:p w:rsidR="00A16D3B" w:rsidRPr="00AE7FB5" w:rsidRDefault="00A16D3B" w:rsidP="00AE7FB5">
                    <w:pPr>
                      <w:pStyle w:val="ListParagraph"/>
                      <w:numPr>
                        <w:ilvl w:val="0"/>
                        <w:numId w:val="20"/>
                      </w:numPr>
                      <w:spacing w:after="0" w:line="240" w:lineRule="auto"/>
                      <w:rPr>
                        <w:rFonts w:ascii="Times New Roman" w:hAnsi="Times New Roman"/>
                        <w:sz w:val="24"/>
                        <w:szCs w:val="24"/>
                      </w:rPr>
                    </w:pPr>
                    <w:r w:rsidRPr="00AE7FB5">
                      <w:rPr>
                        <w:rFonts w:ascii="Times New Roman" w:hAnsi="Times New Roman"/>
                        <w:sz w:val="24"/>
                        <w:szCs w:val="24"/>
                      </w:rPr>
                      <w:t xml:space="preserve">Technical </w:t>
                    </w:r>
                  </w:p>
                  <w:p w:rsidR="00A16D3B" w:rsidRPr="00AE7FB5" w:rsidRDefault="00A16D3B" w:rsidP="00AE7FB5">
                    <w:pPr>
                      <w:pStyle w:val="ListParagraph"/>
                      <w:numPr>
                        <w:ilvl w:val="0"/>
                        <w:numId w:val="20"/>
                      </w:numPr>
                      <w:spacing w:after="0" w:line="240" w:lineRule="auto"/>
                      <w:rPr>
                        <w:rFonts w:ascii="Times New Roman" w:hAnsi="Times New Roman"/>
                        <w:sz w:val="24"/>
                        <w:szCs w:val="24"/>
                      </w:rPr>
                    </w:pPr>
                    <w:r w:rsidRPr="00AE7FB5">
                      <w:rPr>
                        <w:rFonts w:ascii="Times New Roman" w:hAnsi="Times New Roman"/>
                        <w:sz w:val="24"/>
                        <w:szCs w:val="24"/>
                      </w:rPr>
                      <w:t>Political</w:t>
                    </w:r>
                  </w:p>
                </w:txbxContent>
              </v:textbox>
            </v:roundrect>
            <v:roundrect id="AutoShape 6" o:spid="_x0000_s2059" style="position:absolute;left:6823;top:9240;width:4038;height:4110;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7rUwwAAANsAAAAPAAAAZHJzL2Rvd25yZXYueG1sRI9BawIx&#10;FITvgv8hPKE3TZRW2tUoIlh6K1176PG5ed1dunlZk+y67a9vBMHjMDPfMOvtYBvRkw+1Yw3zmQJB&#10;XDhTc6nh83iYPoMIEdlg45g0/FKA7WY8WmNm3IU/qM9jKRKEQ4YaqhjbTMpQVGQxzFxLnLxv5y3G&#10;JH0pjcdLgttGLpRaSos1p4UKW9pXVPzkndVQGNUp/9W/v5yeYv7Xd2eWr2etHybDbgUi0hDv4Vv7&#10;zWhYPML1S/oBcvMPAAD//wMAUEsBAi0AFAAGAAgAAAAhANvh9svuAAAAhQEAABMAAAAAAAAAAAAA&#10;AAAAAAAAAFtDb250ZW50X1R5cGVzXS54bWxQSwECLQAUAAYACAAAACEAWvQsW78AAAAVAQAACwAA&#10;AAAAAAAAAAAAAAAfAQAAX3JlbHMvLnJlbHNQSwECLQAUAAYACAAAACEAbQe61MMAAADbAAAADwAA&#10;AAAAAAAAAAAAAAAHAgAAZHJzL2Rvd25yZXYueG1sUEsFBgAAAAADAAMAtwAAAPcCAAAAAA==&#10;">
              <v:textbox>
                <w:txbxContent>
                  <w:p w:rsidR="00A16D3B" w:rsidRDefault="00A16D3B" w:rsidP="00F66F08">
                    <w:pPr>
                      <w:pStyle w:val="ListParagraph"/>
                      <w:tabs>
                        <w:tab w:val="left" w:pos="180"/>
                        <w:tab w:val="left" w:pos="450"/>
                        <w:tab w:val="left" w:pos="1170"/>
                      </w:tabs>
                      <w:spacing w:line="360" w:lineRule="auto"/>
                      <w:ind w:left="0"/>
                      <w:rPr>
                        <w:rFonts w:ascii="Times New Roman" w:hAnsi="Times New Roman"/>
                        <w:sz w:val="24"/>
                        <w:szCs w:val="24"/>
                      </w:rPr>
                    </w:pPr>
                  </w:p>
                  <w:p w:rsidR="00A16D3B" w:rsidRDefault="00A16D3B" w:rsidP="00F66F08">
                    <w:pPr>
                      <w:pStyle w:val="ListParagraph"/>
                      <w:tabs>
                        <w:tab w:val="left" w:pos="180"/>
                        <w:tab w:val="left" w:pos="450"/>
                        <w:tab w:val="left" w:pos="1170"/>
                      </w:tabs>
                      <w:spacing w:line="360" w:lineRule="auto"/>
                      <w:ind w:left="0"/>
                      <w:rPr>
                        <w:rFonts w:ascii="Times New Roman" w:hAnsi="Times New Roman"/>
                        <w:sz w:val="24"/>
                        <w:szCs w:val="24"/>
                      </w:rPr>
                    </w:pPr>
                  </w:p>
                  <w:p w:rsidR="00A16D3B" w:rsidRDefault="00A16D3B" w:rsidP="00F66F08">
                    <w:pPr>
                      <w:pStyle w:val="ListParagraph"/>
                      <w:tabs>
                        <w:tab w:val="left" w:pos="180"/>
                        <w:tab w:val="left" w:pos="450"/>
                        <w:tab w:val="left" w:pos="1170"/>
                      </w:tabs>
                      <w:spacing w:line="360" w:lineRule="auto"/>
                      <w:ind w:left="0"/>
                      <w:rPr>
                        <w:rFonts w:ascii="Times New Roman" w:hAnsi="Times New Roman"/>
                        <w:sz w:val="24"/>
                        <w:szCs w:val="24"/>
                      </w:rPr>
                    </w:pPr>
                  </w:p>
                  <w:p w:rsidR="00A16D3B" w:rsidRDefault="00A16D3B" w:rsidP="00F66F08">
                    <w:pPr>
                      <w:pStyle w:val="ListParagraph"/>
                      <w:tabs>
                        <w:tab w:val="left" w:pos="180"/>
                        <w:tab w:val="left" w:pos="450"/>
                        <w:tab w:val="left" w:pos="1170"/>
                      </w:tabs>
                      <w:spacing w:after="0" w:line="360" w:lineRule="auto"/>
                      <w:ind w:left="0"/>
                      <w:rPr>
                        <w:rFonts w:ascii="Times New Roman" w:hAnsi="Times New Roman"/>
                        <w:sz w:val="24"/>
                        <w:szCs w:val="24"/>
                      </w:rPr>
                    </w:pPr>
                  </w:p>
                  <w:p w:rsidR="00A16D3B" w:rsidRPr="00F66F08" w:rsidRDefault="00A16D3B" w:rsidP="00F66F08">
                    <w:pPr>
                      <w:pStyle w:val="ListParagraph"/>
                      <w:numPr>
                        <w:ilvl w:val="0"/>
                        <w:numId w:val="21"/>
                      </w:numPr>
                      <w:suppressAutoHyphens/>
                      <w:autoSpaceDN w:val="0"/>
                      <w:spacing w:after="0" w:line="360" w:lineRule="auto"/>
                      <w:textAlignment w:val="baseline"/>
                      <w:rPr>
                        <w:rFonts w:ascii="Times New Roman" w:hAnsi="Times New Roman"/>
                        <w:sz w:val="24"/>
                        <w:szCs w:val="24"/>
                      </w:rPr>
                    </w:pPr>
                    <w:r w:rsidRPr="00F66F08">
                      <w:rPr>
                        <w:rFonts w:ascii="Times New Roman" w:hAnsi="Times New Roman"/>
                        <w:sz w:val="24"/>
                        <w:szCs w:val="24"/>
                      </w:rPr>
                      <w:t xml:space="preserve">Availability </w:t>
                    </w:r>
                  </w:p>
                  <w:p w:rsidR="00A16D3B" w:rsidRPr="00F66F08" w:rsidRDefault="00A16D3B" w:rsidP="00F66F08">
                    <w:pPr>
                      <w:pStyle w:val="ListParagraph"/>
                      <w:numPr>
                        <w:ilvl w:val="0"/>
                        <w:numId w:val="21"/>
                      </w:numPr>
                      <w:suppressAutoHyphens/>
                      <w:autoSpaceDN w:val="0"/>
                      <w:spacing w:after="0" w:line="360" w:lineRule="auto"/>
                      <w:textAlignment w:val="baseline"/>
                      <w:rPr>
                        <w:rFonts w:ascii="Times New Roman" w:hAnsi="Times New Roman"/>
                        <w:sz w:val="24"/>
                        <w:szCs w:val="24"/>
                      </w:rPr>
                    </w:pPr>
                    <w:r w:rsidRPr="00F66F08">
                      <w:rPr>
                        <w:rFonts w:ascii="Times New Roman" w:hAnsi="Times New Roman"/>
                        <w:sz w:val="24"/>
                        <w:szCs w:val="24"/>
                      </w:rPr>
                      <w:t xml:space="preserve">Acceptability </w:t>
                    </w:r>
                  </w:p>
                  <w:p w:rsidR="00A16D3B" w:rsidRPr="00F66F08" w:rsidRDefault="00A16D3B" w:rsidP="00F66F08">
                    <w:pPr>
                      <w:pStyle w:val="ListParagraph"/>
                      <w:numPr>
                        <w:ilvl w:val="0"/>
                        <w:numId w:val="21"/>
                      </w:numPr>
                      <w:suppressAutoHyphens/>
                      <w:autoSpaceDN w:val="0"/>
                      <w:spacing w:after="0" w:line="360" w:lineRule="auto"/>
                      <w:textAlignment w:val="baseline"/>
                      <w:rPr>
                        <w:rFonts w:ascii="Times New Roman" w:hAnsi="Times New Roman"/>
                        <w:sz w:val="24"/>
                        <w:szCs w:val="24"/>
                      </w:rPr>
                    </w:pPr>
                    <w:r w:rsidRPr="00F66F08">
                      <w:rPr>
                        <w:rFonts w:ascii="Times New Roman" w:hAnsi="Times New Roman"/>
                        <w:sz w:val="24"/>
                        <w:szCs w:val="24"/>
                      </w:rPr>
                      <w:t xml:space="preserve">Accessibility </w:t>
                    </w:r>
                  </w:p>
                  <w:p w:rsidR="00A16D3B" w:rsidRPr="00F66F08" w:rsidRDefault="00A16D3B" w:rsidP="00F66F08">
                    <w:pPr>
                      <w:pStyle w:val="ListParagraph"/>
                      <w:numPr>
                        <w:ilvl w:val="0"/>
                        <w:numId w:val="21"/>
                      </w:numPr>
                      <w:suppressAutoHyphens/>
                      <w:autoSpaceDN w:val="0"/>
                      <w:spacing w:after="0" w:line="360" w:lineRule="auto"/>
                      <w:textAlignment w:val="baseline"/>
                      <w:rPr>
                        <w:rFonts w:ascii="Times New Roman" w:hAnsi="Times New Roman"/>
                        <w:sz w:val="24"/>
                        <w:szCs w:val="24"/>
                      </w:rPr>
                    </w:pPr>
                    <w:r w:rsidRPr="00F66F08">
                      <w:rPr>
                        <w:rFonts w:ascii="Times New Roman" w:hAnsi="Times New Roman"/>
                        <w:sz w:val="24"/>
                        <w:szCs w:val="24"/>
                      </w:rPr>
                      <w:t>Accommodation</w:t>
                    </w:r>
                  </w:p>
                  <w:p w:rsidR="00A16D3B" w:rsidRPr="00335263" w:rsidRDefault="00A16D3B" w:rsidP="00F66F08">
                    <w:pPr>
                      <w:pStyle w:val="ListParagraph"/>
                      <w:rPr>
                        <w:rFonts w:ascii="Times New Roman" w:hAnsi="Times New Roman"/>
                        <w:sz w:val="24"/>
                        <w:szCs w:val="24"/>
                      </w:rPr>
                    </w:pPr>
                  </w:p>
                </w:txbxContent>
              </v:textbox>
            </v:roundrect>
            <v:shapetype id="_x0000_t32" coordsize="21600,21600" o:spt="32" o:oned="t" path="m,l21600,21600e" filled="f">
              <v:path arrowok="t" fillok="f" o:connecttype="none"/>
              <o:lock v:ext="edit" shapetype="t"/>
            </v:shapetype>
            <v:shape id="_x0000_s2058" type="#_x0000_t32" style="position:absolute;left:4733;top:9804;width:1080;height:1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OYxAAAANsAAAAPAAAAZHJzL2Rvd25yZXYueG1sRI9PawIx&#10;FMTvgt8hPMGL1KyCRbZGWQuCFjz47/66ed0ENy/bTdTtt28KBY/DzPyGWaw6V4s7tcF6VjAZZyCI&#10;S68tVwrOp83LHESIyBprz6TghwKslv3eAnPtH3yg+zFWIkE45KjAxNjkUobSkMMw9g1x8r586zAm&#10;2VZSt/hIcFfLaZa9SoeW04LBht4NldfjzSnY7ybr4tPY3cfh2+5nm6K+VaOLUsNBV7yBiNTFZ/i/&#10;vdUKpjP4+5J+gFz+AgAA//8DAFBLAQItABQABgAIAAAAIQDb4fbL7gAAAIUBAAATAAAAAAAAAAAA&#10;AAAAAAAAAABbQ29udGVudF9UeXBlc10ueG1sUEsBAi0AFAAGAAgAAAAhAFr0LFu/AAAAFQEAAAsA&#10;AAAAAAAAAAAAAAAAHwEAAF9yZWxzLy5yZWxzUEsBAi0AFAAGAAgAAAAhAHUS45jEAAAA2wAAAA8A&#10;AAAAAAAAAAAAAAAABwIAAGRycy9kb3ducmV2LnhtbFBLBQYAAAAAAwADALcAAAD4AgAAAAA=&#10;"/>
            <v:shape id="_x0000_s2057" type="#_x0000_t32" style="position:absolute;left:4733;top:11604;width:108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3vxAAAANsAAAAPAAAAZHJzL2Rvd25yZXYueG1sRI9PawIx&#10;FMTvgt8hPMGL1KxCRbZGWQuCFjz47/66ed0ENy/bTdTtt28KBY/DzPyGWaw6V4s7tcF6VjAZZyCI&#10;S68tVwrOp83LHESIyBprz6TghwKslv3eAnPtH3yg+zFWIkE45KjAxNjkUobSkMMw9g1x8r586zAm&#10;2VZSt/hIcFfLaZbNpEPLacFgQ++Gyuvx5hTsd5N18Wns7uPwbfevm6K+VaOLUsNBV7yBiNTFZ/i/&#10;vdUKpjP4+5J+gFz+AgAA//8DAFBLAQItABQABgAIAAAAIQDb4fbL7gAAAIUBAAATAAAAAAAAAAAA&#10;AAAAAAAAAABbQ29udGVudF9UeXBlc10ueG1sUEsBAi0AFAAGAAgAAAAhAFr0LFu/AAAAFQEAAAsA&#10;AAAAAAAAAAAAAAAAHwEAAF9yZWxzLy5yZWxzUEsBAi0AFAAGAAgAAAAhAIXAfe/EAAAA2wAAAA8A&#10;AAAAAAAAAAAAAAAABwIAAGRycy9kb3ducmV2LnhtbFBLBQYAAAAAAwADALcAAAD4AgAAAAA=&#10;"/>
            <v:shape id="AutoShape 9" o:spid="_x0000_s2056" type="#_x0000_t32" style="position:absolute;left:4702;top:13546;width:1110;height:1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h0xAAAANsAAAAPAAAAZHJzL2Rvd25yZXYueG1sRI9BawIx&#10;FITvgv8hPMGL1KyCtmyNshUELXjQtvfXzXMT3LxsN1G3/74pCB6HmfmGWaw6V4srtcF6VjAZZyCI&#10;S68tVwo+PzZPLyBCRNZYeyYFvxRgtez3Fphrf+MDXY+xEgnCIUcFJsYmlzKUhhyGsW+Ik3fyrcOY&#10;ZFtJ3eItwV0tp1k2lw4tpwWDDa0NlefjxSnY7yZvxbexu/fDj93PNkV9qUZfSg0HXfEKIlIXH+F7&#10;e6sVTJ/h/0v6AXL5BwAA//8DAFBLAQItABQABgAIAAAAIQDb4fbL7gAAAIUBAAATAAAAAAAAAAAA&#10;AAAAAAAAAABbQ29udGVudF9UeXBlc10ueG1sUEsBAi0AFAAGAAgAAAAhAFr0LFu/AAAAFQEAAAsA&#10;AAAAAAAAAAAAAAAAHwEAAF9yZWxzLy5yZWxzUEsBAi0AFAAGAAgAAAAhAOqM2HTEAAAA2wAAAA8A&#10;AAAAAAAAAAAAAAAABwIAAGRycy9kb3ducmV2LnhtbFBLBQYAAAAAAwADALcAAAD4AgAAAAA=&#10;"/>
            <v:shape id="AutoShape 10" o:spid="_x0000_s2055" type="#_x0000_t32" style="position:absolute;left:5798;top:9814;width:14;height:3756;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ztwQAAANsAAAAPAAAAZHJzL2Rvd25yZXYueG1sRE89a8Mw&#10;EN0L/Q/iCl1KI9tDMW6UEAqFkKFQ24PHQ7rYJtbJkRTH/ffVUOj4eN/b/WonsZAPo2MF+SYDQayd&#10;GblX0DafryWIEJENTo5JwQ8F2O8eH7ZYGXfnb1rq2IsUwqFCBUOMcyVl0ANZDBs3Eyfu7LzFmKDv&#10;pfF4T+F2kkWWvUmLI6eGAWf6GEhf6ptVMJ7ar3Z5uUavy1Pe+Tw03aSVen5aD+8gIq3xX/znPhoF&#10;RRqbvqQfIHe/AAAA//8DAFBLAQItABQABgAIAAAAIQDb4fbL7gAAAIUBAAATAAAAAAAAAAAAAAAA&#10;AAAAAABbQ29udGVudF9UeXBlc10ueG1sUEsBAi0AFAAGAAgAAAAhAFr0LFu/AAAAFQEAAAsAAAAA&#10;AAAAAAAAAAAAHwEAAF9yZWxzLy5yZWxzUEsBAi0AFAAGAAgAAAAhAMsX/O3BAAAA2wAAAA8AAAAA&#10;AAAAAAAAAAAABwIAAGRycy9kb3ducmV2LnhtbFBLBQYAAAAAAwADALcAAAD1AgAAAAA=&#10;"/>
            <v:shape id="AutoShape 11" o:spid="_x0000_s2054" type="#_x0000_t32" style="position:absolute;left:5812;top:11307;width:1010;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4tZxQAAANsAAAAPAAAAZHJzL2Rvd25yZXYueG1sRI9Ba8JA&#10;FITvhf6H5RW81U08iEldgxRaiuKhWkK9PbLPJJh9G3ZXjf76riD0OMzMN8y8GEwnzuR8a1lBOk5A&#10;EFdWt1wr+Nl9vM5A+ICssbNMCq7koVg8P80x1/bC33TehlpECPscFTQh9LmUvmrIoB/bnjh6B+sM&#10;hihdLbXDS4SbTk6SZCoNthwXGuzpvaHquD0ZBb/r7FReyw2tyjRb7dEZf9t9KjV6GZZvIAIN4T/8&#10;aH9pBZMM7l/iD5CLPwAAAP//AwBQSwECLQAUAAYACAAAACEA2+H2y+4AAACFAQAAEwAAAAAAAAAA&#10;AAAAAAAAAAAAW0NvbnRlbnRfVHlwZXNdLnhtbFBLAQItABQABgAIAAAAIQBa9CxbvwAAABUBAAAL&#10;AAAAAAAAAAAAAAAAAB8BAABfcmVscy8ucmVsc1BLAQItABQABgAIAAAAIQCAV4tZxQAAANsAAAAP&#10;AAAAAAAAAAAAAAAAAAcCAABkcnMvZG93bnJldi54bWxQSwUGAAAAAAMAAwC3AAAA+QIAAAAA&#10;">
              <v:stroke endarrow="block"/>
            </v:shape>
          </v:group>
        </w:pict>
      </w:r>
    </w:p>
    <w:p w:rsidR="00F66F08" w:rsidRPr="00124B25" w:rsidRDefault="00F66F08" w:rsidP="00F66F08"/>
    <w:p w:rsidR="00F66F08" w:rsidRPr="00124B25" w:rsidRDefault="00F66F08" w:rsidP="00F66F08"/>
    <w:p w:rsidR="00F66F08" w:rsidRPr="00124B25" w:rsidRDefault="00F66F08" w:rsidP="00F66F08"/>
    <w:p w:rsidR="00F66F08" w:rsidRPr="00124B25" w:rsidRDefault="00F66F08" w:rsidP="00F66F08"/>
    <w:p w:rsidR="00F66F08" w:rsidRPr="00124B25" w:rsidRDefault="00F66F08" w:rsidP="00F66F08"/>
    <w:p w:rsidR="00F66F08" w:rsidRPr="00124B25" w:rsidRDefault="00F66F08" w:rsidP="00F66F08"/>
    <w:p w:rsidR="00F66F08" w:rsidRPr="00124B25" w:rsidRDefault="00F66F08" w:rsidP="00F66F08"/>
    <w:p w:rsidR="00F66F08" w:rsidRPr="00124B25" w:rsidRDefault="00F66F08" w:rsidP="00F66F08"/>
    <w:p w:rsidR="00F66F08" w:rsidRPr="00124B25" w:rsidRDefault="00F66F08" w:rsidP="00F66F08"/>
    <w:p w:rsidR="00F66F08" w:rsidRPr="00124B25" w:rsidRDefault="00F66F08" w:rsidP="00F66F08"/>
    <w:p w:rsidR="00F66F08" w:rsidRPr="00124B25" w:rsidRDefault="00F66F08" w:rsidP="00F66F08"/>
    <w:p w:rsidR="00F66F08" w:rsidRPr="00124B25" w:rsidRDefault="00F66F08" w:rsidP="00F66F08"/>
    <w:p w:rsidR="00F66F08" w:rsidRPr="00124B25" w:rsidRDefault="00F66F08" w:rsidP="00F66F08"/>
    <w:p w:rsidR="00F66F08" w:rsidRPr="00124B25" w:rsidRDefault="00F66F08" w:rsidP="00F66F08"/>
    <w:p w:rsidR="00F66F08" w:rsidRPr="00124B25" w:rsidRDefault="00F66F08" w:rsidP="00F66F08"/>
    <w:p w:rsidR="00F66F08" w:rsidRPr="00124B25" w:rsidRDefault="00F66F08" w:rsidP="00F66F08"/>
    <w:p w:rsidR="00EF7EB3" w:rsidRPr="00124B25" w:rsidRDefault="00EF7EB3" w:rsidP="00EF7EB3">
      <w:pPr>
        <w:tabs>
          <w:tab w:val="left" w:pos="1605"/>
        </w:tabs>
        <w:spacing w:line="360" w:lineRule="auto"/>
        <w:jc w:val="both"/>
        <w:rPr>
          <w:rFonts w:ascii="Times New Roman" w:hAnsi="Times New Roman" w:cs="Times New Roman"/>
          <w:sz w:val="24"/>
          <w:szCs w:val="24"/>
        </w:rPr>
      </w:pPr>
      <w:r w:rsidRPr="00124B25">
        <w:rPr>
          <w:rFonts w:ascii="Times New Roman" w:hAnsi="Times New Roman" w:cs="Times New Roman"/>
          <w:b/>
          <w:bCs/>
          <w:sz w:val="24"/>
          <w:szCs w:val="24"/>
        </w:rPr>
        <w:t>Figure 2:</w:t>
      </w:r>
      <w:r w:rsidRPr="00124B25">
        <w:rPr>
          <w:rFonts w:ascii="Times New Roman" w:hAnsi="Times New Roman" w:cs="Times New Roman"/>
          <w:i/>
          <w:iCs/>
          <w:sz w:val="24"/>
          <w:szCs w:val="24"/>
        </w:rPr>
        <w:t xml:space="preserve">The conceptual framework </w:t>
      </w:r>
      <w:r w:rsidR="002513D1" w:rsidRPr="00124B25">
        <w:rPr>
          <w:rFonts w:ascii="Times New Roman" w:hAnsi="Times New Roman" w:cs="Times New Roman"/>
          <w:i/>
          <w:iCs/>
          <w:sz w:val="24"/>
          <w:szCs w:val="24"/>
        </w:rPr>
        <w:t xml:space="preserve">shows </w:t>
      </w:r>
      <w:r w:rsidRPr="00124B25">
        <w:rPr>
          <w:rFonts w:ascii="Times New Roman" w:hAnsi="Times New Roman" w:cs="Times New Roman"/>
          <w:i/>
          <w:iCs/>
          <w:sz w:val="24"/>
          <w:szCs w:val="24"/>
        </w:rPr>
        <w:t xml:space="preserve">the relationship between Monitoring and Evaluation and Quality of </w:t>
      </w:r>
      <w:r w:rsidR="00741D61" w:rsidRPr="00124B25">
        <w:rPr>
          <w:rFonts w:ascii="Times New Roman" w:hAnsi="Times New Roman" w:cs="Times New Roman"/>
          <w:i/>
          <w:iCs/>
          <w:sz w:val="24"/>
          <w:szCs w:val="24"/>
        </w:rPr>
        <w:t>Health service delivery</w:t>
      </w:r>
      <w:r w:rsidRPr="00124B25">
        <w:rPr>
          <w:rFonts w:ascii="Times New Roman" w:hAnsi="Times New Roman" w:cs="Times New Roman"/>
          <w:i/>
          <w:iCs/>
          <w:sz w:val="24"/>
          <w:szCs w:val="24"/>
        </w:rPr>
        <w:t>. Adopted, with modifications, from</w:t>
      </w:r>
      <w:r w:rsidR="00343FE1" w:rsidRPr="00124B25">
        <w:rPr>
          <w:rFonts w:ascii="Times New Roman" w:hAnsi="Times New Roman" w:cs="Times New Roman"/>
          <w:i/>
          <w:iCs/>
          <w:sz w:val="24"/>
          <w:szCs w:val="24"/>
        </w:rPr>
        <w:fldChar w:fldCharType="begin"/>
      </w:r>
      <w:r w:rsidR="004B2631" w:rsidRPr="00124B25">
        <w:rPr>
          <w:rFonts w:ascii="Times New Roman" w:hAnsi="Times New Roman" w:cs="Times New Roman"/>
          <w:i/>
          <w:iCs/>
          <w:sz w:val="24"/>
          <w:szCs w:val="24"/>
        </w:rPr>
        <w:instrText xml:space="preserve"> ADDIN ZOTERO_ITEM CSL_CITATION {"citationID":"WQyblowB","properties":{"formattedCitation":"(Naidoo, 2012)","plainCitation":"(Naidoo, 2012)","noteIndex":0},"citationItems":[{"id":2374,"uris":["http://zotero.org/users/6518792/items/YNNULLN2"],"uri":["http://zotero.org/users/6518792/items/YNNULLN2"],"itemData":{"id":2374,"type":"thesis","abstract":"This thesis set out to examine the role played by monitoring and evaluation (M&amp;E) in promoting good governance in South Africa. It examined how M&amp;E, in promoting democratic and good governance deliverables, such as transparency, accountability and learning, influences public administration practice. The reciprocity between democracy and M&amp;E was demonstrated by assessing how the country managed democratic transition, the influence of globalisation on country practice, and specifically how the developmental State advances good governance. The thesis reviewed the evolution of M&amp;E at the continental and country level, and also examined how the discipline has evolved over time, and its particular application in South Africa. A comprehensive overview of the oversight infrastructure was conducted, and tested against the performance of the Department of Social Development (DSD), the case study. Through an assessment of three distinct, but interrelated M&amp;E perspectives, termed mandatory, persuasive and civic M&amp;E, a differentiated picture of policy and actual performance was seen. It was found that mandatory M&amp;E was strong, and the DSD generally performed well against this benchmark. Mandatory M&amp;E also provided the legal basis and support for other forms of M&amp;E. However, it was not always clear that compliance on its own leads to good governance. In examining persuasive M&amp;E, the decision-making environment within the DSD was assessed, and the role of the DSD M&amp;E function examined in terms of, amongst others, improving learning. Civic M&amp;E revealed that the DSD has considered and acted upon the results of the non-government sector in revising its policies. However, there was no effective civic M&amp;E at community level, largely due to uncoordinated or weak NGOs, many of whom were now contracted to the DSD. The research suggests that whilst information has been generated through different forms of M&amp;E, without effective follow-through by decision-makers, it generated transparency, and not necessarily accountability. Furthermore, administrative compliance cannot on its own tantamount to good governance. The thesis argues for methodological pluralism, stronger civic M&amp;E, and confirms the assertion that M&amp;E promotes good governance.","genre":"Thesis","language":"en","note":"Accepted: 2012-01-18T08:04:43Z","source":"wiredspace.wits.ac.za","title":"The role of monitoring and evaluation in promoting good governance in South Africa: a case study of the Department of Social Development","title-short":"The role of monitoring and evaluation in promoting good governance in South Africa","URL":"http://wiredspace.wits.ac.za/handle/10539/11073","author":[{"family":"Naidoo","given":"Indrakumaran Arumugam"}],"accessed":{"date-parts":[["2021",7,21]]},"issued":{"date-parts":[["2012",1,18]]}}}],"schema":"https://github.com/citation-style-language/schema/raw/master/csl-citation.json"} </w:instrText>
      </w:r>
      <w:r w:rsidR="00343FE1" w:rsidRPr="00124B25">
        <w:rPr>
          <w:rFonts w:ascii="Times New Roman" w:hAnsi="Times New Roman" w:cs="Times New Roman"/>
          <w:i/>
          <w:iCs/>
          <w:sz w:val="24"/>
          <w:szCs w:val="24"/>
        </w:rPr>
        <w:fldChar w:fldCharType="separate"/>
      </w:r>
      <w:r w:rsidR="004B2631" w:rsidRPr="00124B25">
        <w:rPr>
          <w:rFonts w:ascii="Times New Roman" w:hAnsi="Times New Roman" w:cs="Times New Roman"/>
          <w:i/>
          <w:iCs/>
          <w:sz w:val="24"/>
          <w:szCs w:val="24"/>
        </w:rPr>
        <w:t>(Naidoo, 2012)</w:t>
      </w:r>
      <w:r w:rsidR="00343FE1" w:rsidRPr="00124B25">
        <w:rPr>
          <w:rFonts w:ascii="Times New Roman" w:hAnsi="Times New Roman" w:cs="Times New Roman"/>
          <w:i/>
          <w:iCs/>
          <w:sz w:val="24"/>
          <w:szCs w:val="24"/>
        </w:rPr>
        <w:fldChar w:fldCharType="end"/>
      </w:r>
      <w:r w:rsidR="004B2631" w:rsidRPr="00124B25">
        <w:rPr>
          <w:rFonts w:ascii="Times New Roman" w:hAnsi="Times New Roman" w:cs="Times New Roman"/>
          <w:i/>
          <w:iCs/>
          <w:sz w:val="24"/>
          <w:szCs w:val="24"/>
        </w:rPr>
        <w:t>.</w:t>
      </w:r>
    </w:p>
    <w:p w:rsidR="00EF7EB3" w:rsidRPr="00124B25" w:rsidRDefault="00EF7EB3" w:rsidP="00EF7EB3">
      <w:pPr>
        <w:pStyle w:val="Heading2"/>
        <w:spacing w:after="240" w:line="360" w:lineRule="auto"/>
        <w:jc w:val="both"/>
        <w:rPr>
          <w:rFonts w:ascii="Times New Roman" w:hAnsi="Times New Roman" w:cs="Times New Roman"/>
          <w:b/>
          <w:color w:val="auto"/>
          <w:sz w:val="24"/>
          <w:szCs w:val="24"/>
        </w:rPr>
      </w:pPr>
      <w:bookmarkStart w:id="29" w:name="_Toc92891570"/>
      <w:r w:rsidRPr="00124B25">
        <w:rPr>
          <w:rFonts w:ascii="Times New Roman" w:hAnsi="Times New Roman" w:cs="Times New Roman"/>
          <w:b/>
          <w:color w:val="auto"/>
          <w:sz w:val="24"/>
          <w:szCs w:val="24"/>
        </w:rPr>
        <w:t>1.9 Significance of the Study</w:t>
      </w:r>
      <w:bookmarkEnd w:id="29"/>
    </w:p>
    <w:p w:rsidR="00EF7EB3" w:rsidRPr="00124B25" w:rsidRDefault="00EF7EB3" w:rsidP="00EF7EB3">
      <w:pPr>
        <w:pStyle w:val="ListParagraph"/>
        <w:numPr>
          <w:ilvl w:val="0"/>
          <w:numId w:val="11"/>
        </w:numPr>
        <w:tabs>
          <w:tab w:val="left" w:pos="1605"/>
        </w:tabs>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The study will contribute to the body of knowledge in monitoring and evaluation and more specifically the relationship between Monitoring and Evaluation and quality of </w:t>
      </w:r>
      <w:r w:rsidR="00741D61" w:rsidRPr="00124B25">
        <w:rPr>
          <w:rFonts w:ascii="Times New Roman" w:hAnsi="Times New Roman" w:cs="Times New Roman"/>
          <w:sz w:val="24"/>
          <w:szCs w:val="24"/>
        </w:rPr>
        <w:t>health service delivery</w:t>
      </w:r>
      <w:r w:rsidRPr="00124B25">
        <w:rPr>
          <w:rFonts w:ascii="Times New Roman" w:hAnsi="Times New Roman" w:cs="Times New Roman"/>
          <w:sz w:val="24"/>
          <w:szCs w:val="24"/>
        </w:rPr>
        <w:t xml:space="preserve"> in local governments in Uganda. </w:t>
      </w:r>
    </w:p>
    <w:p w:rsidR="00EF7EB3" w:rsidRPr="00124B25" w:rsidRDefault="00EF7EB3" w:rsidP="00EF7EB3">
      <w:pPr>
        <w:pStyle w:val="ListParagraph"/>
        <w:numPr>
          <w:ilvl w:val="0"/>
          <w:numId w:val="11"/>
        </w:numPr>
        <w:tabs>
          <w:tab w:val="left" w:pos="1605"/>
        </w:tabs>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The findings of the study will be used to improve the existing M&amp;E arrangements in Kasese District Local Government and indeed other Local Governments in Uganda. </w:t>
      </w:r>
    </w:p>
    <w:p w:rsidR="00EF7EB3" w:rsidRPr="00124B25" w:rsidRDefault="004B2631" w:rsidP="004B2631">
      <w:pPr>
        <w:pStyle w:val="Heading2"/>
        <w:numPr>
          <w:ilvl w:val="1"/>
          <w:numId w:val="16"/>
        </w:numPr>
        <w:spacing w:after="240" w:line="360" w:lineRule="auto"/>
        <w:jc w:val="both"/>
        <w:rPr>
          <w:rFonts w:ascii="Times New Roman" w:hAnsi="Times New Roman" w:cs="Times New Roman"/>
          <w:b/>
          <w:color w:val="auto"/>
          <w:sz w:val="24"/>
          <w:szCs w:val="24"/>
        </w:rPr>
      </w:pPr>
      <w:bookmarkStart w:id="30" w:name="_Toc92891571"/>
      <w:r w:rsidRPr="00124B25">
        <w:rPr>
          <w:rFonts w:ascii="Times New Roman" w:hAnsi="Times New Roman" w:cs="Times New Roman"/>
          <w:b/>
          <w:color w:val="auto"/>
          <w:sz w:val="24"/>
          <w:szCs w:val="24"/>
        </w:rPr>
        <w:lastRenderedPageBreak/>
        <w:t>J</w:t>
      </w:r>
      <w:r w:rsidR="00EF7EB3" w:rsidRPr="00124B25">
        <w:rPr>
          <w:rFonts w:ascii="Times New Roman" w:hAnsi="Times New Roman" w:cs="Times New Roman"/>
          <w:b/>
          <w:color w:val="auto"/>
          <w:sz w:val="24"/>
          <w:szCs w:val="24"/>
        </w:rPr>
        <w:t>ustification of the study</w:t>
      </w:r>
      <w:bookmarkEnd w:id="30"/>
    </w:p>
    <w:p w:rsidR="004B2631" w:rsidRPr="00124B25" w:rsidRDefault="00EF7EB3" w:rsidP="004B2631">
      <w:pPr>
        <w:pStyle w:val="ListParagraph"/>
        <w:numPr>
          <w:ilvl w:val="0"/>
          <w:numId w:val="15"/>
        </w:numPr>
        <w:tabs>
          <w:tab w:val="left" w:pos="1605"/>
        </w:tabs>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Monitoring and Evaluation can provide unique information about the performance of government policies, programs, and projects of individual ministries and agencies, and of managers and their staff. It can identify what works, what does not, and the reasons why.</w:t>
      </w:r>
    </w:p>
    <w:p w:rsidR="004B2631" w:rsidRPr="00124B25" w:rsidRDefault="004B2631" w:rsidP="004B2631">
      <w:pPr>
        <w:pStyle w:val="ListParagraph"/>
        <w:tabs>
          <w:tab w:val="left" w:pos="1605"/>
        </w:tabs>
        <w:spacing w:line="360" w:lineRule="auto"/>
        <w:jc w:val="both"/>
        <w:rPr>
          <w:rFonts w:ascii="Times New Roman" w:hAnsi="Times New Roman" w:cs="Times New Roman"/>
          <w:sz w:val="24"/>
          <w:szCs w:val="24"/>
        </w:rPr>
      </w:pPr>
    </w:p>
    <w:p w:rsidR="00EF7EB3" w:rsidRPr="00124B25" w:rsidRDefault="00EF7EB3" w:rsidP="004B2631">
      <w:pPr>
        <w:pStyle w:val="ListParagraph"/>
        <w:numPr>
          <w:ilvl w:val="0"/>
          <w:numId w:val="15"/>
        </w:numPr>
        <w:tabs>
          <w:tab w:val="left" w:pos="1605"/>
        </w:tabs>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National M&amp;E arrangements are weak and comprise only a few functional syste</w:t>
      </w:r>
      <w:r w:rsidR="004B2631" w:rsidRPr="00124B25">
        <w:rPr>
          <w:rFonts w:ascii="Times New Roman" w:hAnsi="Times New Roman" w:cs="Times New Roman"/>
          <w:sz w:val="24"/>
          <w:szCs w:val="24"/>
        </w:rPr>
        <w:t>ms at sector level. They</w:t>
      </w:r>
      <w:r w:rsidRPr="00124B25">
        <w:rPr>
          <w:rFonts w:ascii="Times New Roman" w:hAnsi="Times New Roman" w:cs="Times New Roman"/>
          <w:sz w:val="24"/>
          <w:szCs w:val="24"/>
        </w:rPr>
        <w:t xml:space="preserve"> are characterized by fragmentation, duplication, weak coordination, </w:t>
      </w:r>
      <w:r w:rsidR="004B2631" w:rsidRPr="00124B25">
        <w:rPr>
          <w:rFonts w:ascii="Times New Roman" w:hAnsi="Times New Roman" w:cs="Times New Roman"/>
          <w:sz w:val="24"/>
          <w:szCs w:val="24"/>
        </w:rPr>
        <w:t>and lack</w:t>
      </w:r>
      <w:r w:rsidRPr="00124B25">
        <w:rPr>
          <w:rFonts w:ascii="Times New Roman" w:hAnsi="Times New Roman" w:cs="Times New Roman"/>
          <w:sz w:val="24"/>
          <w:szCs w:val="24"/>
        </w:rPr>
        <w:t xml:space="preserve"> of clear results chains, poor definitions, tracking and reporting of outcomes and results, use of different formats and approaches with no common guidelines and standa</w:t>
      </w:r>
      <w:r w:rsidR="004B2631" w:rsidRPr="00124B25">
        <w:rPr>
          <w:rFonts w:ascii="Times New Roman" w:hAnsi="Times New Roman" w:cs="Times New Roman"/>
          <w:sz w:val="24"/>
          <w:szCs w:val="24"/>
        </w:rPr>
        <w:t>rds, lack of national ownership. I</w:t>
      </w:r>
      <w:r w:rsidRPr="00124B25">
        <w:rPr>
          <w:rFonts w:ascii="Times New Roman" w:hAnsi="Times New Roman" w:cs="Times New Roman"/>
          <w:sz w:val="24"/>
          <w:szCs w:val="24"/>
        </w:rPr>
        <w:t xml:space="preserve">nadequate feedback and sharing of results across government and other stakeholders, poor use of data generated, problems related to </w:t>
      </w:r>
      <w:r w:rsidR="004B2631" w:rsidRPr="00124B25">
        <w:rPr>
          <w:rFonts w:ascii="Times New Roman" w:hAnsi="Times New Roman" w:cs="Times New Roman"/>
          <w:sz w:val="24"/>
          <w:szCs w:val="24"/>
        </w:rPr>
        <w:t>capacity, resourcing,</w:t>
      </w:r>
      <w:r w:rsidRPr="00124B25">
        <w:rPr>
          <w:rFonts w:ascii="Times New Roman" w:hAnsi="Times New Roman" w:cs="Times New Roman"/>
          <w:sz w:val="24"/>
          <w:szCs w:val="24"/>
        </w:rPr>
        <w:t xml:space="preserve"> and M&amp;E efforts are donor driven (GoU, 2010). Despite the importance of monitoring and evaluation but also local governments in </w:t>
      </w:r>
      <w:r w:rsidR="005660C1" w:rsidRPr="00124B25">
        <w:rPr>
          <w:rFonts w:ascii="Times New Roman" w:hAnsi="Times New Roman" w:cs="Times New Roman"/>
          <w:sz w:val="24"/>
          <w:szCs w:val="24"/>
        </w:rPr>
        <w:t>health service delivery</w:t>
      </w:r>
      <w:r w:rsidRPr="00124B25">
        <w:rPr>
          <w:rFonts w:ascii="Times New Roman" w:hAnsi="Times New Roman" w:cs="Times New Roman"/>
          <w:sz w:val="24"/>
          <w:szCs w:val="24"/>
        </w:rPr>
        <w:t xml:space="preserve">, very few studies have been carried out on M&amp;E and how it relates to </w:t>
      </w:r>
      <w:r w:rsidR="00A234D3" w:rsidRPr="00124B25">
        <w:rPr>
          <w:rFonts w:ascii="Times New Roman" w:hAnsi="Times New Roman" w:cs="Times New Roman"/>
          <w:sz w:val="24"/>
          <w:szCs w:val="24"/>
        </w:rPr>
        <w:t>quality-of-</w:t>
      </w:r>
      <w:r w:rsidR="005660C1" w:rsidRPr="00124B25">
        <w:rPr>
          <w:rFonts w:ascii="Times New Roman" w:hAnsi="Times New Roman" w:cs="Times New Roman"/>
          <w:sz w:val="24"/>
          <w:szCs w:val="24"/>
        </w:rPr>
        <w:t>health service delivery</w:t>
      </w:r>
      <w:r w:rsidRPr="00124B25">
        <w:rPr>
          <w:rFonts w:ascii="Times New Roman" w:hAnsi="Times New Roman" w:cs="Times New Roman"/>
          <w:sz w:val="24"/>
          <w:szCs w:val="24"/>
        </w:rPr>
        <w:t xml:space="preserve"> more so in local governments. The study therefore sought to contribute to bridging the identified knowledge gap. </w:t>
      </w:r>
    </w:p>
    <w:p w:rsidR="00EF7EB3" w:rsidRPr="00124B25" w:rsidRDefault="00EF7EB3" w:rsidP="00EF7EB3">
      <w:pPr>
        <w:pStyle w:val="Heading2"/>
        <w:spacing w:after="240" w:line="360" w:lineRule="auto"/>
        <w:jc w:val="both"/>
        <w:rPr>
          <w:rFonts w:ascii="Times New Roman" w:hAnsi="Times New Roman" w:cs="Times New Roman"/>
          <w:b/>
          <w:color w:val="auto"/>
          <w:sz w:val="24"/>
          <w:szCs w:val="24"/>
        </w:rPr>
      </w:pPr>
      <w:bookmarkStart w:id="31" w:name="_Toc92891572"/>
      <w:r w:rsidRPr="00124B25">
        <w:rPr>
          <w:rFonts w:ascii="Times New Roman" w:hAnsi="Times New Roman" w:cs="Times New Roman"/>
          <w:b/>
          <w:color w:val="auto"/>
          <w:sz w:val="24"/>
          <w:szCs w:val="24"/>
        </w:rPr>
        <w:t>1.11 Scope of the Study</w:t>
      </w:r>
      <w:bookmarkEnd w:id="31"/>
    </w:p>
    <w:p w:rsidR="00EF7EB3" w:rsidRPr="00124B25" w:rsidRDefault="00EF7EB3" w:rsidP="00EF7EB3">
      <w:pPr>
        <w:tabs>
          <w:tab w:val="left" w:pos="1605"/>
        </w:tabs>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This section presents the boundaries or limits of the research in terms of the independent and dependent variables (content scope), the study area (geographical scope) and time span of the study (time scope). </w:t>
      </w:r>
    </w:p>
    <w:p w:rsidR="00EF7EB3" w:rsidRPr="00124B25" w:rsidRDefault="00EF7EB3" w:rsidP="00EF7EB3">
      <w:pPr>
        <w:pStyle w:val="Heading3"/>
        <w:spacing w:after="240"/>
        <w:jc w:val="both"/>
        <w:rPr>
          <w:rFonts w:ascii="Times New Roman" w:hAnsi="Times New Roman" w:cs="Times New Roman"/>
          <w:b/>
          <w:color w:val="auto"/>
        </w:rPr>
      </w:pPr>
      <w:bookmarkStart w:id="32" w:name="_Toc92891573"/>
      <w:r w:rsidRPr="00124B25">
        <w:rPr>
          <w:rFonts w:ascii="Times New Roman" w:hAnsi="Times New Roman" w:cs="Times New Roman"/>
          <w:b/>
          <w:color w:val="auto"/>
        </w:rPr>
        <w:t>1.11.1 Content Scope</w:t>
      </w:r>
      <w:bookmarkEnd w:id="32"/>
    </w:p>
    <w:p w:rsidR="00EF7EB3" w:rsidRPr="00124B25" w:rsidRDefault="0006597A" w:rsidP="00EF7EB3">
      <w:pPr>
        <w:tabs>
          <w:tab w:val="left" w:pos="1605"/>
        </w:tabs>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The content of the study </w:t>
      </w:r>
      <w:r w:rsidR="00982313" w:rsidRPr="00124B25">
        <w:rPr>
          <w:rFonts w:ascii="Times New Roman" w:hAnsi="Times New Roman" w:cs="Times New Roman"/>
          <w:sz w:val="24"/>
          <w:szCs w:val="24"/>
        </w:rPr>
        <w:t>was limited</w:t>
      </w:r>
      <w:r w:rsidR="00EF7EB3" w:rsidRPr="00124B25">
        <w:rPr>
          <w:rFonts w:ascii="Times New Roman" w:hAnsi="Times New Roman" w:cs="Times New Roman"/>
          <w:sz w:val="24"/>
          <w:szCs w:val="24"/>
        </w:rPr>
        <w:t xml:space="preserve"> to; compliance M&amp;E, social accountability M&amp;E and internal M&amp;E and how the three relate to and affect quality of </w:t>
      </w:r>
      <w:r w:rsidR="005660C1" w:rsidRPr="00124B25">
        <w:rPr>
          <w:rFonts w:ascii="Times New Roman" w:hAnsi="Times New Roman" w:cs="Times New Roman"/>
          <w:sz w:val="24"/>
          <w:szCs w:val="24"/>
        </w:rPr>
        <w:t>health service delivery</w:t>
      </w:r>
      <w:r w:rsidR="00EF7EB3" w:rsidRPr="00124B25">
        <w:rPr>
          <w:rFonts w:ascii="Times New Roman" w:hAnsi="Times New Roman" w:cs="Times New Roman"/>
          <w:sz w:val="24"/>
          <w:szCs w:val="24"/>
        </w:rPr>
        <w:t xml:space="preserve"> in Kasese District Local Government. </w:t>
      </w:r>
    </w:p>
    <w:p w:rsidR="00EF7EB3" w:rsidRPr="00124B25" w:rsidRDefault="00EF7EB3" w:rsidP="00EF7EB3">
      <w:pPr>
        <w:pStyle w:val="Heading3"/>
        <w:spacing w:after="240"/>
        <w:jc w:val="both"/>
        <w:rPr>
          <w:rFonts w:ascii="Times New Roman" w:hAnsi="Times New Roman" w:cs="Times New Roman"/>
          <w:b/>
          <w:color w:val="auto"/>
        </w:rPr>
      </w:pPr>
      <w:bookmarkStart w:id="33" w:name="_Toc92891574"/>
      <w:r w:rsidRPr="00124B25">
        <w:rPr>
          <w:rFonts w:ascii="Times New Roman" w:hAnsi="Times New Roman" w:cs="Times New Roman"/>
          <w:b/>
          <w:color w:val="auto"/>
        </w:rPr>
        <w:t>1.11.2 Time Scope</w:t>
      </w:r>
      <w:bookmarkEnd w:id="33"/>
    </w:p>
    <w:p w:rsidR="001063B7" w:rsidRPr="00124B25" w:rsidRDefault="001063B7" w:rsidP="001063B7">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The study will cover the period 2016 to 2019. The year 2016 will be chosen because it is the year the National Policy on Public Sector Monitoring and Evaluation, 2016 came into effect and its </w:t>
      </w:r>
      <w:r w:rsidRPr="00124B25">
        <w:rPr>
          <w:rFonts w:ascii="Times New Roman" w:hAnsi="Times New Roman" w:cs="Times New Roman"/>
          <w:sz w:val="24"/>
          <w:szCs w:val="24"/>
        </w:rPr>
        <w:lastRenderedPageBreak/>
        <w:t xml:space="preserve">implementation in Kasese District is 4 years so a study of this magnitude will inform stakeholders on the successes and failures met. </w:t>
      </w:r>
    </w:p>
    <w:p w:rsidR="00EF7EB3" w:rsidRPr="00124B25" w:rsidRDefault="00EF7EB3" w:rsidP="00EF7EB3">
      <w:pPr>
        <w:pStyle w:val="Heading3"/>
        <w:spacing w:after="240" w:line="360" w:lineRule="auto"/>
        <w:jc w:val="both"/>
        <w:rPr>
          <w:rFonts w:ascii="Times New Roman" w:hAnsi="Times New Roman" w:cs="Times New Roman"/>
          <w:b/>
          <w:color w:val="auto"/>
        </w:rPr>
      </w:pPr>
      <w:bookmarkStart w:id="34" w:name="_Toc92891575"/>
      <w:r w:rsidRPr="00124B25">
        <w:rPr>
          <w:rFonts w:ascii="Times New Roman" w:hAnsi="Times New Roman" w:cs="Times New Roman"/>
          <w:b/>
          <w:color w:val="auto"/>
        </w:rPr>
        <w:t>1.11.3 Geographical Scope</w:t>
      </w:r>
      <w:bookmarkEnd w:id="34"/>
    </w:p>
    <w:p w:rsidR="001063B7" w:rsidRPr="00124B25" w:rsidRDefault="001063B7" w:rsidP="001063B7">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The study will be carried out in Kasese District which lies between latitudes 0o 12 South and 0o 26 North and longitudes 29o 42 East and 30o 18 East, with an average altitude of 1100 m-1400 m above sea level. The district has a total area of 3,389.8 square </w:t>
      </w:r>
      <w:r w:rsidR="00982313" w:rsidRPr="00124B25">
        <w:rPr>
          <w:rFonts w:ascii="Times New Roman" w:hAnsi="Times New Roman" w:cs="Times New Roman"/>
          <w:sz w:val="24"/>
          <w:szCs w:val="24"/>
        </w:rPr>
        <w:t>kilometers</w:t>
      </w:r>
      <w:r w:rsidRPr="00124B25">
        <w:rPr>
          <w:rFonts w:ascii="Times New Roman" w:hAnsi="Times New Roman" w:cs="Times New Roman"/>
          <w:sz w:val="24"/>
          <w:szCs w:val="24"/>
        </w:rPr>
        <w:t xml:space="preserve"> of which land area is 2911.3 square </w:t>
      </w:r>
      <w:r w:rsidR="00982313" w:rsidRPr="00124B25">
        <w:rPr>
          <w:rFonts w:ascii="Times New Roman" w:hAnsi="Times New Roman" w:cs="Times New Roman"/>
          <w:sz w:val="24"/>
          <w:szCs w:val="24"/>
        </w:rPr>
        <w:t>kilometers</w:t>
      </w:r>
      <w:r w:rsidRPr="00124B25">
        <w:rPr>
          <w:rFonts w:ascii="Times New Roman" w:hAnsi="Times New Roman" w:cs="Times New Roman"/>
          <w:sz w:val="24"/>
          <w:szCs w:val="24"/>
        </w:rPr>
        <w:t xml:space="preserve"> (86%). Kasese district boarders with the districts of Kabarole in the North East, Bundibugyo in the North, Democratic Republic of Congo in West Rubirizi in the South. The district headquarters are situated approximately 359 </w:t>
      </w:r>
      <w:r w:rsidR="00853413" w:rsidRPr="00124B25">
        <w:rPr>
          <w:rFonts w:ascii="Times New Roman" w:hAnsi="Times New Roman" w:cs="Times New Roman"/>
          <w:sz w:val="24"/>
          <w:szCs w:val="24"/>
        </w:rPr>
        <w:t>kilometers</w:t>
      </w:r>
      <w:r w:rsidRPr="00124B25">
        <w:rPr>
          <w:rFonts w:ascii="Times New Roman" w:hAnsi="Times New Roman" w:cs="Times New Roman"/>
          <w:sz w:val="24"/>
          <w:szCs w:val="24"/>
        </w:rPr>
        <w:t xml:space="preserve"> (223 mi), by road, west of Kampala, the Capital City of Uganda (Kasese District, 2016).  Kasese district was chosen for the study because it was one of the first 39 districts to be decentralized under the then Resistance Councils Statute No. 15 of 1993 (Kasese District, 2016) and has participated in all the reforms aimed at improving </w:t>
      </w:r>
      <w:r w:rsidR="005660C1" w:rsidRPr="00124B25">
        <w:rPr>
          <w:rFonts w:ascii="Times New Roman" w:hAnsi="Times New Roman" w:cs="Times New Roman"/>
          <w:sz w:val="24"/>
          <w:szCs w:val="24"/>
        </w:rPr>
        <w:t>health service delivery</w:t>
      </w:r>
      <w:r w:rsidRPr="00124B25">
        <w:rPr>
          <w:rFonts w:ascii="Times New Roman" w:hAnsi="Times New Roman" w:cs="Times New Roman"/>
          <w:sz w:val="24"/>
          <w:szCs w:val="24"/>
        </w:rPr>
        <w:t xml:space="preserve"> including the introduction of monitoring and evaluation. </w:t>
      </w:r>
    </w:p>
    <w:p w:rsidR="001C7689" w:rsidRPr="00124B25" w:rsidRDefault="00B5459F" w:rsidP="001C7689">
      <w:pPr>
        <w:pStyle w:val="Heading1"/>
        <w:spacing w:after="240" w:line="360" w:lineRule="auto"/>
        <w:jc w:val="both"/>
        <w:rPr>
          <w:rFonts w:ascii="Times New Roman" w:hAnsi="Times New Roman" w:cs="Times New Roman"/>
          <w:b/>
          <w:color w:val="auto"/>
          <w:sz w:val="24"/>
          <w:szCs w:val="24"/>
        </w:rPr>
      </w:pPr>
      <w:bookmarkStart w:id="35" w:name="_Toc92891576"/>
      <w:r w:rsidRPr="00124B25">
        <w:rPr>
          <w:rFonts w:ascii="Times New Roman" w:hAnsi="Times New Roman" w:cs="Times New Roman"/>
          <w:b/>
          <w:color w:val="auto"/>
          <w:sz w:val="24"/>
          <w:szCs w:val="24"/>
        </w:rPr>
        <w:t xml:space="preserve">1.12 </w:t>
      </w:r>
      <w:r w:rsidR="001C7689" w:rsidRPr="00124B25">
        <w:rPr>
          <w:rFonts w:ascii="Times New Roman" w:hAnsi="Times New Roman" w:cs="Times New Roman"/>
          <w:b/>
          <w:color w:val="auto"/>
          <w:sz w:val="24"/>
          <w:szCs w:val="24"/>
        </w:rPr>
        <w:t>D</w:t>
      </w:r>
      <w:r w:rsidR="006A5032" w:rsidRPr="00124B25">
        <w:rPr>
          <w:rFonts w:ascii="Times New Roman" w:hAnsi="Times New Roman" w:cs="Times New Roman"/>
          <w:b/>
          <w:color w:val="auto"/>
          <w:sz w:val="24"/>
          <w:szCs w:val="24"/>
        </w:rPr>
        <w:t>efinitionofkey</w:t>
      </w:r>
      <w:r w:rsidR="001C7689" w:rsidRPr="00124B25">
        <w:rPr>
          <w:rFonts w:ascii="Times New Roman" w:hAnsi="Times New Roman" w:cs="Times New Roman"/>
          <w:b/>
          <w:color w:val="auto"/>
          <w:sz w:val="24"/>
          <w:szCs w:val="24"/>
        </w:rPr>
        <w:t xml:space="preserve"> T</w:t>
      </w:r>
      <w:r w:rsidR="006A5032" w:rsidRPr="00124B25">
        <w:rPr>
          <w:rFonts w:ascii="Times New Roman" w:hAnsi="Times New Roman" w:cs="Times New Roman"/>
          <w:b/>
          <w:color w:val="auto"/>
          <w:sz w:val="24"/>
          <w:szCs w:val="24"/>
        </w:rPr>
        <w:t>erms</w:t>
      </w:r>
      <w:bookmarkEnd w:id="35"/>
    </w:p>
    <w:p w:rsidR="001C7689" w:rsidRPr="00124B25" w:rsidRDefault="001C7689" w:rsidP="001C7689">
      <w:pPr>
        <w:spacing w:line="360" w:lineRule="auto"/>
        <w:jc w:val="both"/>
        <w:rPr>
          <w:rFonts w:ascii="Times New Roman" w:hAnsi="Times New Roman" w:cs="Times New Roman"/>
          <w:sz w:val="24"/>
          <w:szCs w:val="24"/>
        </w:rPr>
      </w:pPr>
      <w:r w:rsidRPr="00124B25">
        <w:rPr>
          <w:rFonts w:ascii="Times New Roman" w:hAnsi="Times New Roman" w:cs="Times New Roman"/>
          <w:b/>
          <w:sz w:val="24"/>
          <w:szCs w:val="24"/>
        </w:rPr>
        <w:t>Evaluation</w:t>
      </w:r>
      <w:r w:rsidRPr="00124B25">
        <w:rPr>
          <w:rFonts w:ascii="Times New Roman" w:hAnsi="Times New Roman" w:cs="Times New Roman"/>
          <w:sz w:val="24"/>
          <w:szCs w:val="24"/>
        </w:rPr>
        <w:t>: The systematic and objective assessment of an on-going or completed project, programme or policy aimed at determining the relevance, efficiency, effectiveness, impact and sustainability.</w:t>
      </w:r>
    </w:p>
    <w:p w:rsidR="001C7689" w:rsidRPr="00124B25" w:rsidRDefault="001C7689" w:rsidP="001C7689">
      <w:pPr>
        <w:spacing w:line="360" w:lineRule="auto"/>
        <w:jc w:val="both"/>
        <w:rPr>
          <w:rFonts w:ascii="Times New Roman" w:hAnsi="Times New Roman" w:cs="Times New Roman"/>
          <w:sz w:val="24"/>
          <w:szCs w:val="24"/>
        </w:rPr>
      </w:pPr>
      <w:r w:rsidRPr="00124B25">
        <w:rPr>
          <w:rFonts w:ascii="Times New Roman" w:hAnsi="Times New Roman" w:cs="Times New Roman"/>
          <w:b/>
          <w:sz w:val="24"/>
          <w:szCs w:val="24"/>
        </w:rPr>
        <w:t xml:space="preserve">Monitoring: </w:t>
      </w:r>
      <w:r w:rsidRPr="00124B25">
        <w:rPr>
          <w:rFonts w:ascii="Times New Roman" w:hAnsi="Times New Roman" w:cs="Times New Roman"/>
          <w:sz w:val="24"/>
          <w:szCs w:val="24"/>
        </w:rPr>
        <w:t xml:space="preserve">The continuing process of data collection to provide management with information on progress and achievement of objectives. </w:t>
      </w:r>
    </w:p>
    <w:p w:rsidR="001C7689" w:rsidRPr="00124B25" w:rsidRDefault="001C7689" w:rsidP="001C7689">
      <w:pPr>
        <w:spacing w:line="360" w:lineRule="auto"/>
        <w:jc w:val="both"/>
        <w:rPr>
          <w:rFonts w:ascii="Times New Roman" w:hAnsi="Times New Roman" w:cs="Times New Roman"/>
          <w:sz w:val="24"/>
          <w:szCs w:val="24"/>
        </w:rPr>
      </w:pPr>
      <w:r w:rsidRPr="00124B25">
        <w:rPr>
          <w:rFonts w:ascii="Times New Roman" w:hAnsi="Times New Roman" w:cs="Times New Roman"/>
          <w:b/>
          <w:sz w:val="24"/>
          <w:szCs w:val="24"/>
        </w:rPr>
        <w:t>Quality</w:t>
      </w:r>
      <w:r w:rsidRPr="00124B25">
        <w:rPr>
          <w:rFonts w:ascii="Times New Roman" w:hAnsi="Times New Roman" w:cs="Times New Roman"/>
          <w:sz w:val="24"/>
          <w:szCs w:val="24"/>
        </w:rPr>
        <w:t xml:space="preserve">: The totality of features and characteristics of a service that bears its ability to satisfy stated or implied needs. </w:t>
      </w:r>
    </w:p>
    <w:p w:rsidR="001C7689" w:rsidRPr="00124B25" w:rsidRDefault="001C7689" w:rsidP="001C7689">
      <w:pPr>
        <w:spacing w:line="360" w:lineRule="auto"/>
        <w:jc w:val="both"/>
        <w:rPr>
          <w:rFonts w:ascii="Times New Roman" w:hAnsi="Times New Roman" w:cs="Times New Roman"/>
          <w:b/>
          <w:sz w:val="24"/>
          <w:szCs w:val="24"/>
        </w:rPr>
      </w:pPr>
      <w:r w:rsidRPr="00124B25">
        <w:rPr>
          <w:rFonts w:ascii="Times New Roman" w:hAnsi="Times New Roman" w:cs="Times New Roman"/>
          <w:b/>
          <w:sz w:val="24"/>
          <w:szCs w:val="24"/>
        </w:rPr>
        <w:t>Service Delivery</w:t>
      </w:r>
      <w:r w:rsidRPr="00124B25">
        <w:rPr>
          <w:rFonts w:ascii="Times New Roman" w:hAnsi="Times New Roman" w:cs="Times New Roman"/>
          <w:sz w:val="24"/>
          <w:szCs w:val="24"/>
        </w:rPr>
        <w:t>: Service delivery is the interaction between providers and clients where the provider offers a service, and the client either finds value or loses value as a result</w:t>
      </w:r>
    </w:p>
    <w:p w:rsidR="001063B7" w:rsidRPr="00124B25" w:rsidRDefault="001063B7">
      <w:pPr>
        <w:rPr>
          <w:rFonts w:ascii="Times New Roman" w:hAnsi="Times New Roman" w:cs="Times New Roman"/>
          <w:sz w:val="24"/>
          <w:szCs w:val="24"/>
        </w:rPr>
      </w:pPr>
      <w:r w:rsidRPr="00124B25">
        <w:rPr>
          <w:rFonts w:ascii="Times New Roman" w:hAnsi="Times New Roman" w:cs="Times New Roman"/>
          <w:sz w:val="24"/>
          <w:szCs w:val="24"/>
        </w:rPr>
        <w:br w:type="page"/>
      </w:r>
    </w:p>
    <w:p w:rsidR="00BE1204" w:rsidRPr="00124B25" w:rsidRDefault="001063B7" w:rsidP="00A947B4">
      <w:pPr>
        <w:pStyle w:val="Heading1"/>
        <w:spacing w:before="0" w:line="360" w:lineRule="auto"/>
        <w:jc w:val="center"/>
        <w:rPr>
          <w:rFonts w:ascii="Times New Roman" w:hAnsi="Times New Roman" w:cs="Times New Roman"/>
          <w:b/>
          <w:color w:val="auto"/>
          <w:sz w:val="24"/>
          <w:szCs w:val="24"/>
        </w:rPr>
      </w:pPr>
      <w:bookmarkStart w:id="36" w:name="_Toc92891577"/>
      <w:r w:rsidRPr="00124B25">
        <w:rPr>
          <w:rFonts w:ascii="Times New Roman" w:hAnsi="Times New Roman" w:cs="Times New Roman"/>
          <w:b/>
          <w:color w:val="auto"/>
          <w:sz w:val="24"/>
          <w:szCs w:val="24"/>
        </w:rPr>
        <w:lastRenderedPageBreak/>
        <w:t>CHAPTER TWO</w:t>
      </w:r>
      <w:bookmarkEnd w:id="36"/>
    </w:p>
    <w:p w:rsidR="001063B7" w:rsidRPr="00124B25" w:rsidRDefault="001063B7" w:rsidP="00A947B4">
      <w:pPr>
        <w:pStyle w:val="Heading1"/>
        <w:spacing w:before="0" w:line="360" w:lineRule="auto"/>
        <w:jc w:val="center"/>
        <w:rPr>
          <w:rFonts w:ascii="Times New Roman" w:hAnsi="Times New Roman" w:cs="Times New Roman"/>
          <w:b/>
          <w:color w:val="auto"/>
          <w:sz w:val="24"/>
          <w:szCs w:val="24"/>
        </w:rPr>
      </w:pPr>
      <w:bookmarkStart w:id="37" w:name="_Toc92891578"/>
      <w:r w:rsidRPr="00124B25">
        <w:rPr>
          <w:rFonts w:ascii="Times New Roman" w:hAnsi="Times New Roman" w:cs="Times New Roman"/>
          <w:b/>
          <w:color w:val="auto"/>
          <w:sz w:val="24"/>
          <w:szCs w:val="24"/>
        </w:rPr>
        <w:t>LITERATURE REVIEW</w:t>
      </w:r>
      <w:bookmarkEnd w:id="37"/>
    </w:p>
    <w:p w:rsidR="001063B7" w:rsidRPr="00124B25" w:rsidRDefault="001063B7" w:rsidP="0031749C">
      <w:pPr>
        <w:pStyle w:val="Heading2"/>
        <w:spacing w:after="240" w:line="360" w:lineRule="auto"/>
        <w:jc w:val="both"/>
        <w:rPr>
          <w:rFonts w:ascii="Times New Roman" w:hAnsi="Times New Roman" w:cs="Times New Roman"/>
          <w:b/>
          <w:color w:val="auto"/>
          <w:sz w:val="24"/>
          <w:szCs w:val="24"/>
        </w:rPr>
      </w:pPr>
      <w:bookmarkStart w:id="38" w:name="_Toc92891579"/>
      <w:r w:rsidRPr="00124B25">
        <w:rPr>
          <w:rFonts w:ascii="Times New Roman" w:hAnsi="Times New Roman" w:cs="Times New Roman"/>
          <w:b/>
          <w:color w:val="auto"/>
          <w:sz w:val="24"/>
          <w:szCs w:val="24"/>
        </w:rPr>
        <w:t>2.1 Introduction</w:t>
      </w:r>
      <w:bookmarkEnd w:id="38"/>
    </w:p>
    <w:p w:rsidR="001063B7" w:rsidRPr="00124B25" w:rsidRDefault="001063B7" w:rsidP="0031749C">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This section presents a review of existing literature on role of Monitoring and Evaluation in promoting quality </w:t>
      </w:r>
      <w:r w:rsidR="005660C1" w:rsidRPr="00124B25">
        <w:rPr>
          <w:rFonts w:ascii="Times New Roman" w:hAnsi="Times New Roman" w:cs="Times New Roman"/>
          <w:sz w:val="24"/>
          <w:szCs w:val="24"/>
        </w:rPr>
        <w:t>health service delivery</w:t>
      </w:r>
      <w:r w:rsidRPr="00124B25">
        <w:rPr>
          <w:rFonts w:ascii="Times New Roman" w:hAnsi="Times New Roman" w:cs="Times New Roman"/>
          <w:sz w:val="24"/>
          <w:szCs w:val="24"/>
        </w:rPr>
        <w:t xml:space="preserve"> in local governments in Uganda using the case of </w:t>
      </w:r>
      <w:r w:rsidR="00700B68" w:rsidRPr="00124B25">
        <w:rPr>
          <w:rFonts w:ascii="Times New Roman" w:hAnsi="Times New Roman" w:cs="Times New Roman"/>
          <w:sz w:val="24"/>
          <w:szCs w:val="24"/>
        </w:rPr>
        <w:t>Kasese</w:t>
      </w:r>
      <w:r w:rsidRPr="00124B25">
        <w:rPr>
          <w:rFonts w:ascii="Times New Roman" w:hAnsi="Times New Roman" w:cs="Times New Roman"/>
          <w:sz w:val="24"/>
          <w:szCs w:val="24"/>
        </w:rPr>
        <w:t xml:space="preserve">District Local Government. The New Public Management model was used as an entry point to help understand the role of Monitoring and Evaluation in promoting quality </w:t>
      </w:r>
      <w:r w:rsidR="005660C1" w:rsidRPr="00124B25">
        <w:rPr>
          <w:rFonts w:ascii="Times New Roman" w:hAnsi="Times New Roman" w:cs="Times New Roman"/>
          <w:sz w:val="24"/>
          <w:szCs w:val="24"/>
        </w:rPr>
        <w:t>health service delivery</w:t>
      </w:r>
      <w:r w:rsidRPr="00124B25">
        <w:rPr>
          <w:rFonts w:ascii="Times New Roman" w:hAnsi="Times New Roman" w:cs="Times New Roman"/>
          <w:sz w:val="24"/>
          <w:szCs w:val="24"/>
        </w:rPr>
        <w:t xml:space="preserve"> in Uganda. Empirical literature provides evidence from past studies related to M&amp;E and quality of </w:t>
      </w:r>
      <w:r w:rsidR="005660C1" w:rsidRPr="00124B25">
        <w:rPr>
          <w:rFonts w:ascii="Times New Roman" w:hAnsi="Times New Roman" w:cs="Times New Roman"/>
          <w:sz w:val="24"/>
          <w:szCs w:val="24"/>
        </w:rPr>
        <w:t>health service delivery</w:t>
      </w:r>
      <w:r w:rsidRPr="00124B25">
        <w:rPr>
          <w:rFonts w:ascii="Times New Roman" w:hAnsi="Times New Roman" w:cs="Times New Roman"/>
          <w:sz w:val="24"/>
          <w:szCs w:val="24"/>
        </w:rPr>
        <w:t xml:space="preserve"> and the gaps therein.</w:t>
      </w:r>
    </w:p>
    <w:p w:rsidR="001063B7" w:rsidRPr="00124B25" w:rsidRDefault="001063B7" w:rsidP="00700B68">
      <w:pPr>
        <w:pStyle w:val="Heading2"/>
        <w:spacing w:after="240" w:line="360" w:lineRule="auto"/>
        <w:jc w:val="both"/>
        <w:rPr>
          <w:rFonts w:ascii="Times New Roman" w:hAnsi="Times New Roman" w:cs="Times New Roman"/>
          <w:b/>
          <w:color w:val="auto"/>
          <w:sz w:val="24"/>
          <w:szCs w:val="24"/>
        </w:rPr>
      </w:pPr>
      <w:bookmarkStart w:id="39" w:name="_Toc92891580"/>
      <w:r w:rsidRPr="00124B25">
        <w:rPr>
          <w:rFonts w:ascii="Times New Roman" w:hAnsi="Times New Roman" w:cs="Times New Roman"/>
          <w:b/>
          <w:color w:val="auto"/>
          <w:sz w:val="24"/>
          <w:szCs w:val="24"/>
        </w:rPr>
        <w:t>2.2 Theoretical Review</w:t>
      </w:r>
      <w:bookmarkEnd w:id="39"/>
    </w:p>
    <w:p w:rsidR="001063B7" w:rsidRPr="00124B25" w:rsidRDefault="001063B7" w:rsidP="0031749C">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The study was guided by the New Public Management model as the theoretical basis for understanding quality of </w:t>
      </w:r>
      <w:r w:rsidR="005660C1" w:rsidRPr="00124B25">
        <w:rPr>
          <w:rFonts w:ascii="Times New Roman" w:hAnsi="Times New Roman" w:cs="Times New Roman"/>
          <w:sz w:val="24"/>
          <w:szCs w:val="24"/>
        </w:rPr>
        <w:t>health service delivery</w:t>
      </w:r>
      <w:r w:rsidRPr="00124B25">
        <w:rPr>
          <w:rFonts w:ascii="Times New Roman" w:hAnsi="Times New Roman" w:cs="Times New Roman"/>
          <w:sz w:val="24"/>
          <w:szCs w:val="24"/>
        </w:rPr>
        <w:t xml:space="preserve"> in Uganda’s Local Governments. The rise of New Public Management (NPM) is one of the most striking international trends in public administration, a paradigmatic break away from the traditional model of public administration</w:t>
      </w:r>
      <w:r w:rsidR="00343FE1" w:rsidRPr="00124B25">
        <w:rPr>
          <w:rFonts w:ascii="Times New Roman" w:hAnsi="Times New Roman" w:cs="Times New Roman"/>
          <w:sz w:val="24"/>
          <w:szCs w:val="24"/>
        </w:rPr>
        <w:fldChar w:fldCharType="begin"/>
      </w:r>
      <w:r w:rsidR="004B2631" w:rsidRPr="00124B25">
        <w:rPr>
          <w:rFonts w:ascii="Times New Roman" w:hAnsi="Times New Roman" w:cs="Times New Roman"/>
          <w:sz w:val="24"/>
          <w:szCs w:val="24"/>
        </w:rPr>
        <w:instrText xml:space="preserve"> ADDIN ZOTERO_ITEM CSL_CITATION {"citationID":"HoQ8Afgw","properties":{"formattedCitation":"(Fakhrul, 2015; Gruening, 2001)","plainCitation":"(Fakhrul, 2015; Gruening, 2001)","noteIndex":0},"citationItems":[{"id":2287,"uris":["http://zotero.org/users/6518792/items/HSKBCDPJ"],"uri":["http://zotero.org/users/6518792/items/HSKBCDPJ"],"itemData":{"id":2287,"type":"article-journal","abstract":"New Public M a n a g e m e n t ( NPM) s y s t e m h a s been the dominant p a r a d i g m i n public administration theory and practice since 1980s, having its affinity with markets and private sector management as the old administrative model has been under severe criticisms for its inability to deliver goods and services to the people. NPM is depicted as a normative conceptualization totally different in many ways from traditional public administration, providing services that citizens value to increase the autonomy of public managers and rewarding organizations and individuals to enhance the efficiency of public sector production. This paper focuses on the introductory discussion of the NPM system which has replaced the traditional public administration system and analysis of the trends, rationales and scope of reforms of the public sector in Bangladesh and African countries. The paper is based on archival research, where secondary data sources have been used and methodological filter was applied to confine the literature. New Public Management (NPM) is a different paradigm of public management that puts forward a different relationship between governments, the public service and the public.","container-title":"African Journal of Political Science and International Relations","DOI":"10.5897/AJPSIR2015.0775","ISSN":"1996-0832","issue":"4","journalAbbreviation":"Afr. J. Pol. Sci. Int. Relat.","language":"en","page":"141-152","source":"DOI.org (Crossref)","title":"New Public Management (NPM): A dominating paradigm in public sectors","title-short":"New Public Management (NPM)","volume":"9","author":[{"family":"Fakhrul","given":"Islam"}],"issued":{"date-parts":[["2015",4,30]]}}},{"id":2293,"uris":["http://zotero.org/users/6518792/items/RISCHURP"],"uri":["http://zotero.org/users/6518792/items/RISCHURP"],"itemData":{"id":2293,"type":"article-journal","abstract":"The article describes the characteristics of New Public Management (NPM) and gives a cursory overview of the development of the behavioral-administrative sciences and their relation to NPM. A descriptive model of the behavioral-administrative sciences is developed that pits three internally consistent scientific worldviews that are incommensurable to each other. From this, the theoretical origins of NPM can be traced to a variety of theoretical perspectives. Although the special mix of characteristics of NPM is new, it does not represent a paradigm change. Indeed, it is improbable that there will ever be one paradigm for the behavioral-administrative sciences; and without an accepted paradigm, a paradigm change is not really possible.","container-title":"International Public Management Journal - INT PUBLIC MANAG J","DOI":"10.1016/S1096-7494(01)00041-1","journalAbbreviation":"International Public Management Journal - INT PUBLIC MANAG J","page":"1-25","source":"ResearchGate","title":"Origin and Theoretical Basis of the New Public Management (NPM)","volume":"4","author":[{"family":"Gruening","given":"Gernod"}],"issued":{"date-parts":[["2001",3,1]]}}}],"schema":"https://github.com/citation-style-language/schema/raw/master/csl-citation.json"} </w:instrText>
      </w:r>
      <w:r w:rsidR="00343FE1" w:rsidRPr="00124B25">
        <w:rPr>
          <w:rFonts w:ascii="Times New Roman" w:hAnsi="Times New Roman" w:cs="Times New Roman"/>
          <w:sz w:val="24"/>
          <w:szCs w:val="24"/>
        </w:rPr>
        <w:fldChar w:fldCharType="separate"/>
      </w:r>
      <w:r w:rsidR="004B2631" w:rsidRPr="00124B25">
        <w:rPr>
          <w:rFonts w:ascii="Times New Roman" w:hAnsi="Times New Roman" w:cs="Times New Roman"/>
          <w:sz w:val="24"/>
          <w:szCs w:val="24"/>
        </w:rPr>
        <w:t>(Fakhrul, 2015; Gruening, 2001)</w:t>
      </w:r>
      <w:r w:rsidR="00343FE1" w:rsidRPr="00124B25">
        <w:rPr>
          <w:rFonts w:ascii="Times New Roman" w:hAnsi="Times New Roman" w:cs="Times New Roman"/>
          <w:sz w:val="24"/>
          <w:szCs w:val="24"/>
        </w:rPr>
        <w:fldChar w:fldCharType="end"/>
      </w:r>
      <w:r w:rsidR="003835C0" w:rsidRPr="00124B25">
        <w:rPr>
          <w:rFonts w:ascii="Times New Roman" w:hAnsi="Times New Roman" w:cs="Times New Roman"/>
          <w:sz w:val="24"/>
          <w:szCs w:val="24"/>
        </w:rPr>
        <w:t xml:space="preserve">. </w:t>
      </w:r>
      <w:r w:rsidRPr="00124B25">
        <w:rPr>
          <w:rFonts w:ascii="Times New Roman" w:hAnsi="Times New Roman" w:cs="Times New Roman"/>
          <w:sz w:val="24"/>
          <w:szCs w:val="24"/>
        </w:rPr>
        <w:t xml:space="preserve">The NPM is a bundle of management practices and techniques borrowed from the private sector aimed at enhancing efficiency, productivity, accountability and improved </w:t>
      </w:r>
      <w:r w:rsidR="005660C1" w:rsidRPr="00124B25">
        <w:rPr>
          <w:rFonts w:ascii="Times New Roman" w:hAnsi="Times New Roman" w:cs="Times New Roman"/>
          <w:sz w:val="24"/>
          <w:szCs w:val="24"/>
        </w:rPr>
        <w:t>health service delivery</w:t>
      </w:r>
      <w:r w:rsidR="00343FE1" w:rsidRPr="00124B25">
        <w:rPr>
          <w:rFonts w:ascii="Times New Roman" w:hAnsi="Times New Roman" w:cs="Times New Roman"/>
          <w:sz w:val="24"/>
          <w:szCs w:val="24"/>
        </w:rPr>
        <w:fldChar w:fldCharType="begin"/>
      </w:r>
      <w:r w:rsidR="003835C0" w:rsidRPr="00124B25">
        <w:rPr>
          <w:rFonts w:ascii="Times New Roman" w:hAnsi="Times New Roman" w:cs="Times New Roman"/>
          <w:sz w:val="24"/>
          <w:szCs w:val="24"/>
        </w:rPr>
        <w:instrText xml:space="preserve"> ADDIN ZOTERO_ITEM CSL_CITATION {"citationID":"2KIDwAJZ","properties":{"formattedCitation":"(Ojok &amp; Basheka, 2016)","plainCitation":"(Ojok &amp; Basheka, 2016)","noteIndex":0},"citationItems":[{"id":2248,"uris":["http://zotero.org/users/6518792/items/89HQ25VC"],"uri":["http://zotero.org/users/6518792/items/89HQ25VC"],"itemData":{"id":2248,"type":"article-journal","abstract":"The general objective of the study was to examine effectiveness of the role of public sector monitoring and evaluation in promoting good governance in Uganda, with a focus on Ministry of Local Government. Specifically, the study sought to: examine out how effective role of M&amp;E accountability, M&amp;E Management Decision, M&amp;E Organisational learning in promoting good governance and draw lessons from practice, and provide a recommendation to better inform the implementation strategy of M&amp;E in the Ministry of Local Government. A case study design was used and both qualitative and quantitative data collection techniques were employed. The respondents comprised of staff of the Ministry of Local Government and Office of the Prime Minister. Quantitative data was analysed using correlation and percentages while qualitative data was analysed using content analysis. The study revealed that M&amp;E accountability, M&amp;E management decision and M&amp;E organisation learning had significant role in promoting good governance in the Ministry of Local Government. It was therefore concluded that M&amp;E enhanced accountability, management decision and organisation learning and promoted good governance. The study recommended that M&amp;E should not only be tied to nominal compliance but should support evidence-based decision making. M&amp;E should be properly institutionalised, funded and located so as to mediate policy process, planning and service delivery.","container-title":"Africa’s Public Service Delivery and Performance Review","DOI":"10.4102/apsdpr.v4i3.122","ISSN":"2310-2152, 2310-2195","issue":"3","journalAbbreviation":"APSDPR","language":"en","page":"410","source":"DOI.org (Crossref)","title":"Measuring the Effective Role of Public Sector Monitoring and Evaluation in Promoting Good Governance in Uganda: Implications from the Ministry of Local Government","title-short":"Measuring the Effective Role of Public Sector Monitoring and Evaluation in Promoting Good Governance in Uganda","volume":"4","author":[{"family":"Ojok","given":"James"},{"family":"Basheka","given":"Benon C."}],"issued":{"date-parts":[["2016",12,1]]}}}],"schema":"https://github.com/citation-style-language/schema/raw/master/csl-citation.json"} </w:instrText>
      </w:r>
      <w:r w:rsidR="00343FE1" w:rsidRPr="00124B25">
        <w:rPr>
          <w:rFonts w:ascii="Times New Roman" w:hAnsi="Times New Roman" w:cs="Times New Roman"/>
          <w:sz w:val="24"/>
          <w:szCs w:val="24"/>
        </w:rPr>
        <w:fldChar w:fldCharType="separate"/>
      </w:r>
      <w:r w:rsidR="003835C0" w:rsidRPr="00124B25">
        <w:rPr>
          <w:rFonts w:ascii="Times New Roman" w:hAnsi="Times New Roman" w:cs="Times New Roman"/>
          <w:sz w:val="24"/>
          <w:szCs w:val="24"/>
        </w:rPr>
        <w:t>(Ojok&amp; Basheka, 2016)</w:t>
      </w:r>
      <w:r w:rsidR="00343FE1" w:rsidRPr="00124B25">
        <w:rPr>
          <w:rFonts w:ascii="Times New Roman" w:hAnsi="Times New Roman" w:cs="Times New Roman"/>
          <w:sz w:val="24"/>
          <w:szCs w:val="24"/>
        </w:rPr>
        <w:fldChar w:fldCharType="end"/>
      </w:r>
      <w:r w:rsidR="003835C0" w:rsidRPr="00124B25">
        <w:rPr>
          <w:rFonts w:ascii="Times New Roman" w:hAnsi="Times New Roman" w:cs="Times New Roman"/>
          <w:sz w:val="24"/>
          <w:szCs w:val="24"/>
        </w:rPr>
        <w:t xml:space="preserve">. </w:t>
      </w:r>
      <w:r w:rsidRPr="00124B25">
        <w:rPr>
          <w:rFonts w:ascii="Times New Roman" w:hAnsi="Times New Roman" w:cs="Times New Roman"/>
          <w:sz w:val="24"/>
          <w:szCs w:val="24"/>
        </w:rPr>
        <w:t xml:space="preserve">NPM calls for a reduction in the exclusive reliance on public bureaucracy for </w:t>
      </w:r>
      <w:r w:rsidR="005660C1" w:rsidRPr="00124B25">
        <w:rPr>
          <w:rFonts w:ascii="Times New Roman" w:hAnsi="Times New Roman" w:cs="Times New Roman"/>
          <w:sz w:val="24"/>
          <w:szCs w:val="24"/>
        </w:rPr>
        <w:t>health service delivery</w:t>
      </w:r>
      <w:r w:rsidRPr="00124B25">
        <w:rPr>
          <w:rFonts w:ascii="Times New Roman" w:hAnsi="Times New Roman" w:cs="Times New Roman"/>
          <w:sz w:val="24"/>
          <w:szCs w:val="24"/>
        </w:rPr>
        <w:t xml:space="preserve"> to a system that advocates for increased use of the private sector and Non-Governmental Organizations (NGO’s) as alternate mechanisms of </w:t>
      </w:r>
      <w:r w:rsidR="005660C1" w:rsidRPr="00124B25">
        <w:rPr>
          <w:rFonts w:ascii="Times New Roman" w:hAnsi="Times New Roman" w:cs="Times New Roman"/>
          <w:sz w:val="24"/>
          <w:szCs w:val="24"/>
        </w:rPr>
        <w:t>health service delivery</w:t>
      </w:r>
      <w:r w:rsidR="00343FE1" w:rsidRPr="00124B25">
        <w:rPr>
          <w:rFonts w:ascii="Times New Roman" w:hAnsi="Times New Roman" w:cs="Times New Roman"/>
          <w:sz w:val="24"/>
          <w:szCs w:val="24"/>
        </w:rPr>
        <w:fldChar w:fldCharType="begin"/>
      </w:r>
      <w:r w:rsidR="003835C0" w:rsidRPr="00124B25">
        <w:rPr>
          <w:rFonts w:ascii="Times New Roman" w:hAnsi="Times New Roman" w:cs="Times New Roman"/>
          <w:sz w:val="24"/>
          <w:szCs w:val="24"/>
        </w:rPr>
        <w:instrText xml:space="preserve"> ADDIN ZOTERO_ITEM CSL_CITATION {"citationID":"zdqLDflA","properties":{"formattedCitation":"(Kabuye &amp; Basheka, 2017b; Ojok &amp; Basheka, 2016)","plainCitation":"(Kabuye &amp; Basheka, 2017b; Ojok &amp; Basheka, 2016)","noteIndex":0},"citationItems":[{"id":2337,"uris":["http://zotero.org/users/6518792/items/CKYTFAE3"],"uri":["http://zotero.org/users/6518792/items/CKYTFAE3"],"itemData":{"id":2337,"type":"article-journal","abstract":"Background:  The need for evidence-based decision-making scaled up the need for monitoring and evaluation systems in Africa. The education sector has received increasing scrutiny, owing to its centrality in promoting the national agenda of countries. The higher education sub-sector has expanded in its drive to increase accessibility, albeit with numerous challenges and doubts, especially about the quality of education. Numerous evaluations in this sub-sector in Uganda have been carried out, but their results have not been used for effective decision-making. In this regard, the non-utilisation trend of evaluation findings is attributable to the design of the institutions where these evaluations are carried out.  Objectives:  The study examined the relationship between institutional design (procedural rules, evaluation processes and institutional capacity) and utilisation of evaluation results at Kyambogo University.  Methodology:  This was a cross-sectional survey involving a sample of 118 respondents whose views were obtained through the use of questionnaires and key informant interviews triangulated with documentary analysis.  Results:  The study found that procedural rules, evaluation processes and evaluation capacity had a positive (0.459, 0.486 and 0.765, respectively) and a statistically significant (sig. = 0.000) effect on utilisation of evaluation results. This means that the dimensions of institutional design were important predictors of utilisation of evaluation results by a public sector agency.  Conclusion:  Strengthening of the evaluation competences and capacity of the university by empowering the Directorate of Planning and Development to coordinate and harmonise all evaluations and be charged with the follow-up of utilisation of the results is an emerging recommendation from this study.","container-title":"African Evaluation Journal","ISSN":"2306-5133","issue":"1","language":"en","note":"number: 1","page":"9","source":"aejonline.org","title":"Institutional design and utilisation of evaluation results in Uganda’s public universities: Empirical findings from Kyambogo University","title-short":"Institutional design and utilisation of evaluation results in Uganda’s public universities","volume":"5","author":[{"family":"Kabuye","given":"James"},{"family":"Basheka","given":"Benon C."}],"issued":{"date-parts":[["2017",6,29]]}}},{"id":2248,"uris":["http://zotero.org/users/6518792/items/89HQ25VC"],"uri":["http://zotero.org/users/6518792/items/89HQ25VC"],"itemData":{"id":2248,"type":"article-journal","abstract":"The general objective of the study was to examine effectiveness of the role of public sector monitoring and evaluation in promoting good governance in Uganda, with a focus on Ministry of Local Government. Specifically, the study sought to: examine out how effective role of M&amp;E accountability, M&amp;E Management Decision, M&amp;E Organisational learning in promoting good governance and draw lessons from practice, and provide a recommendation to better inform the implementation strategy of M&amp;E in the Ministry of Local Government. A case study design was used and both qualitative and quantitative data collection techniques were employed. The respondents comprised of staff of the Ministry of Local Government and Office of the Prime Minister. Quantitative data was analysed using correlation and percentages while qualitative data was analysed using content analysis. The study revealed that M&amp;E accountability, M&amp;E management decision and M&amp;E organisation learning had significant role in promoting good governance in the Ministry of Local Government. It was therefore concluded that M&amp;E enhanced accountability, management decision and organisation learning and promoted good governance. The study recommended that M&amp;E should not only be tied to nominal compliance but should support evidence-based decision making. M&amp;E should be properly institutionalised, funded and located so as to mediate policy process, planning and service delivery.","container-title":"Africa’s Public Service Delivery and Performance Review","DOI":"10.4102/apsdpr.v4i3.122","ISSN":"2310-2152, 2310-2195","issue":"3","journalAbbreviation":"APSDPR","language":"en","page":"410","source":"DOI.org (Crossref)","title":"Measuring the Effective Role of Public Sector Monitoring and Evaluation in Promoting Good Governance in Uganda: Implications from the Ministry of Local Government","title-short":"Measuring the Effective Role of Public Sector Monitoring and Evaluation in Promoting Good Governance in Uganda","volume":"4","author":[{"family":"Ojok","given":"James"},{"family":"Basheka","given":"Benon C."}],"issued":{"date-parts":[["2016",12,1]]}}}],"schema":"https://github.com/citation-style-language/schema/raw/master/csl-citation.json"} </w:instrText>
      </w:r>
      <w:r w:rsidR="00343FE1" w:rsidRPr="00124B25">
        <w:rPr>
          <w:rFonts w:ascii="Times New Roman" w:hAnsi="Times New Roman" w:cs="Times New Roman"/>
          <w:sz w:val="24"/>
          <w:szCs w:val="24"/>
        </w:rPr>
        <w:fldChar w:fldCharType="separate"/>
      </w:r>
      <w:r w:rsidR="003835C0" w:rsidRPr="00124B25">
        <w:rPr>
          <w:rFonts w:ascii="Times New Roman" w:hAnsi="Times New Roman" w:cs="Times New Roman"/>
          <w:sz w:val="24"/>
          <w:szCs w:val="24"/>
        </w:rPr>
        <w:t>(Kabuye&amp; Basheka, 2017b; Ojok &amp; Basheka, 2016)</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w:t>
      </w:r>
    </w:p>
    <w:p w:rsidR="001063B7" w:rsidRPr="00124B25" w:rsidRDefault="00A234D3" w:rsidP="0031749C">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Studies set</w:t>
      </w:r>
      <w:r w:rsidR="001063B7" w:rsidRPr="00124B25">
        <w:rPr>
          <w:rFonts w:ascii="Times New Roman" w:hAnsi="Times New Roman" w:cs="Times New Roman"/>
          <w:sz w:val="24"/>
          <w:szCs w:val="24"/>
        </w:rPr>
        <w:t xml:space="preserve"> out the key doctrinal components of the NPM paradigm as follows; Hands-on professional management' in the public sector since accountability requires clear assignment of responsibility for action</w:t>
      </w:r>
      <w:r w:rsidR="003835C0" w:rsidRPr="00124B25">
        <w:rPr>
          <w:rFonts w:ascii="Times New Roman" w:hAnsi="Times New Roman" w:cs="Times New Roman"/>
          <w:sz w:val="24"/>
          <w:szCs w:val="24"/>
        </w:rPr>
        <w:t xml:space="preserve"> and not diffusion of power, </w:t>
      </w:r>
      <w:r w:rsidR="001063B7" w:rsidRPr="00124B25">
        <w:rPr>
          <w:rFonts w:ascii="Times New Roman" w:hAnsi="Times New Roman" w:cs="Times New Roman"/>
          <w:sz w:val="24"/>
          <w:szCs w:val="24"/>
        </w:rPr>
        <w:t>Explicit standards and measures of performance which entails definition of goals, targets</w:t>
      </w:r>
      <w:r w:rsidR="003835C0" w:rsidRPr="00124B25">
        <w:rPr>
          <w:rFonts w:ascii="Times New Roman" w:hAnsi="Times New Roman" w:cs="Times New Roman"/>
          <w:sz w:val="24"/>
          <w:szCs w:val="24"/>
        </w:rPr>
        <w:t xml:space="preserve"> and indicators of success. </w:t>
      </w:r>
      <w:r w:rsidR="001063B7" w:rsidRPr="00124B25">
        <w:rPr>
          <w:rFonts w:ascii="Times New Roman" w:hAnsi="Times New Roman" w:cs="Times New Roman"/>
          <w:sz w:val="24"/>
          <w:szCs w:val="24"/>
        </w:rPr>
        <w:t xml:space="preserve"> Greater emphasis on output controls (focus on </w:t>
      </w:r>
      <w:r w:rsidR="00853413" w:rsidRPr="00124B25">
        <w:rPr>
          <w:rFonts w:ascii="Times New Roman" w:hAnsi="Times New Roman" w:cs="Times New Roman"/>
          <w:sz w:val="24"/>
          <w:szCs w:val="24"/>
        </w:rPr>
        <w:t>results rather</w:t>
      </w:r>
      <w:r w:rsidR="001063B7" w:rsidRPr="00124B25">
        <w:rPr>
          <w:rFonts w:ascii="Times New Roman" w:hAnsi="Times New Roman" w:cs="Times New Roman"/>
          <w:sz w:val="24"/>
          <w:szCs w:val="24"/>
        </w:rPr>
        <w:t xml:space="preserve"> than procedures) such that resource allocation and rewards are</w:t>
      </w:r>
      <w:r w:rsidR="003835C0" w:rsidRPr="00124B25">
        <w:rPr>
          <w:rFonts w:ascii="Times New Roman" w:hAnsi="Times New Roman" w:cs="Times New Roman"/>
          <w:sz w:val="24"/>
          <w:szCs w:val="24"/>
        </w:rPr>
        <w:t xml:space="preserve"> linked to measured performance.</w:t>
      </w:r>
      <w:r w:rsidR="001063B7" w:rsidRPr="00124B25">
        <w:rPr>
          <w:rFonts w:ascii="Times New Roman" w:hAnsi="Times New Roman" w:cs="Times New Roman"/>
          <w:sz w:val="24"/>
          <w:szCs w:val="24"/>
        </w:rPr>
        <w:t xml:space="preserve"> Shift to disaggregation of units in the public sector aimed at having manageable units, Shift to greater competition in public sector since rivalry leads to lower costs and better standards, Stress on private sector styles of </w:t>
      </w:r>
      <w:r w:rsidR="001063B7" w:rsidRPr="00124B25">
        <w:rPr>
          <w:rFonts w:ascii="Times New Roman" w:hAnsi="Times New Roman" w:cs="Times New Roman"/>
          <w:sz w:val="24"/>
          <w:szCs w:val="24"/>
        </w:rPr>
        <w:lastRenderedPageBreak/>
        <w:t>management practice aimed at use 'proven' private sector manage</w:t>
      </w:r>
      <w:r w:rsidR="003835C0" w:rsidRPr="00124B25">
        <w:rPr>
          <w:rFonts w:ascii="Times New Roman" w:hAnsi="Times New Roman" w:cs="Times New Roman"/>
          <w:sz w:val="24"/>
          <w:szCs w:val="24"/>
        </w:rPr>
        <w:t>ment tools in the public sector</w:t>
      </w:r>
      <w:r w:rsidR="00343FE1" w:rsidRPr="00124B25">
        <w:rPr>
          <w:rFonts w:ascii="Times New Roman" w:hAnsi="Times New Roman" w:cs="Times New Roman"/>
          <w:sz w:val="24"/>
          <w:szCs w:val="24"/>
        </w:rPr>
        <w:fldChar w:fldCharType="begin"/>
      </w:r>
      <w:r w:rsidR="003835C0" w:rsidRPr="00124B25">
        <w:rPr>
          <w:rFonts w:ascii="Times New Roman" w:hAnsi="Times New Roman" w:cs="Times New Roman"/>
          <w:sz w:val="24"/>
          <w:szCs w:val="24"/>
        </w:rPr>
        <w:instrText xml:space="preserve"> ADDIN ZOTERO_ITEM CSL_CITATION {"citationID":"eOqjBvHc","properties":{"formattedCitation":"(Gruening, 2001)","plainCitation":"(Gruening, 2001)","noteIndex":0},"citationItems":[{"id":2293,"uris":["http://zotero.org/users/6518792/items/RISCHURP"],"uri":["http://zotero.org/users/6518792/items/RISCHURP"],"itemData":{"id":2293,"type":"article-journal","abstract":"The article describes the characteristics of New Public Management (NPM) and gives a cursory overview of the development of the behavioral-administrative sciences and their relation to NPM. A descriptive model of the behavioral-administrative sciences is developed that pits three internally consistent scientific worldviews that are incommensurable to each other. From this, the theoretical origins of NPM can be traced to a variety of theoretical perspectives. Although the special mix of characteristics of NPM is new, it does not represent a paradigm change. Indeed, it is improbable that there will ever be one paradigm for the behavioral-administrative sciences; and without an accepted paradigm, a paradigm change is not really possible.","container-title":"International Public Management Journal - INT PUBLIC MANAG J","DOI":"10.1016/S1096-7494(01)00041-1","journalAbbreviation":"International Public Management Journal - INT PUBLIC MANAG J","page":"1-25","source":"ResearchGate","title":"Origin and Theoretical Basis of the New Public Management (NPM)","volume":"4","author":[{"family":"Gruening","given":"Gernod"}],"issued":{"date-parts":[["2001",3,1]]}}}],"schema":"https://github.com/citation-style-language/schema/raw/master/csl-citation.json"} </w:instrText>
      </w:r>
      <w:r w:rsidR="00343FE1" w:rsidRPr="00124B25">
        <w:rPr>
          <w:rFonts w:ascii="Times New Roman" w:hAnsi="Times New Roman" w:cs="Times New Roman"/>
          <w:sz w:val="24"/>
          <w:szCs w:val="24"/>
        </w:rPr>
        <w:fldChar w:fldCharType="separate"/>
      </w:r>
      <w:r w:rsidR="003835C0" w:rsidRPr="00124B25">
        <w:rPr>
          <w:rFonts w:ascii="Times New Roman" w:hAnsi="Times New Roman" w:cs="Times New Roman"/>
          <w:sz w:val="24"/>
          <w:szCs w:val="24"/>
        </w:rPr>
        <w:t>(Gruening, 2001)</w:t>
      </w:r>
      <w:r w:rsidR="00343FE1" w:rsidRPr="00124B25">
        <w:rPr>
          <w:rFonts w:ascii="Times New Roman" w:hAnsi="Times New Roman" w:cs="Times New Roman"/>
          <w:sz w:val="24"/>
          <w:szCs w:val="24"/>
        </w:rPr>
        <w:fldChar w:fldCharType="end"/>
      </w:r>
      <w:r w:rsidR="003835C0" w:rsidRPr="00124B25">
        <w:rPr>
          <w:rFonts w:ascii="Times New Roman" w:hAnsi="Times New Roman" w:cs="Times New Roman"/>
          <w:sz w:val="24"/>
          <w:szCs w:val="24"/>
        </w:rPr>
        <w:t xml:space="preserve">. </w:t>
      </w:r>
      <w:r w:rsidR="001063B7" w:rsidRPr="00124B25">
        <w:rPr>
          <w:rFonts w:ascii="Times New Roman" w:hAnsi="Times New Roman" w:cs="Times New Roman"/>
          <w:sz w:val="24"/>
          <w:szCs w:val="24"/>
        </w:rPr>
        <w:t xml:space="preserve"> Stress on greater discipline and parsimony in resource use so as to </w:t>
      </w:r>
      <w:r w:rsidR="003835C0" w:rsidRPr="00124B25">
        <w:rPr>
          <w:rFonts w:ascii="Times New Roman" w:hAnsi="Times New Roman" w:cs="Times New Roman"/>
          <w:sz w:val="24"/>
          <w:szCs w:val="24"/>
        </w:rPr>
        <w:t>'do more with less' Rhodes (1999</w:t>
      </w:r>
      <w:r w:rsidR="001063B7" w:rsidRPr="00124B25">
        <w:rPr>
          <w:rFonts w:ascii="Times New Roman" w:hAnsi="Times New Roman" w:cs="Times New Roman"/>
          <w:sz w:val="24"/>
          <w:szCs w:val="24"/>
        </w:rPr>
        <w:t xml:space="preserve">), on the other hand argues that the NPM concept has two meanings: one, is the concept of new </w:t>
      </w:r>
      <w:r w:rsidR="003835C0" w:rsidRPr="00124B25">
        <w:rPr>
          <w:rFonts w:ascii="Times New Roman" w:hAnsi="Times New Roman" w:cs="Times New Roman"/>
          <w:sz w:val="24"/>
          <w:szCs w:val="24"/>
        </w:rPr>
        <w:t>Managerialism</w:t>
      </w:r>
      <w:r w:rsidR="001063B7" w:rsidRPr="00124B25">
        <w:rPr>
          <w:rFonts w:ascii="Times New Roman" w:hAnsi="Times New Roman" w:cs="Times New Roman"/>
          <w:sz w:val="24"/>
          <w:szCs w:val="24"/>
        </w:rPr>
        <w:t xml:space="preserve"> and, two, is the concept of new liberal-institutional economics</w:t>
      </w:r>
      <w:r w:rsidR="00343FE1" w:rsidRPr="00124B25">
        <w:rPr>
          <w:rFonts w:ascii="Times New Roman" w:hAnsi="Times New Roman" w:cs="Times New Roman"/>
          <w:sz w:val="24"/>
          <w:szCs w:val="24"/>
        </w:rPr>
        <w:fldChar w:fldCharType="begin"/>
      </w:r>
      <w:r w:rsidR="003835C0" w:rsidRPr="00124B25">
        <w:rPr>
          <w:rFonts w:ascii="Times New Roman" w:hAnsi="Times New Roman" w:cs="Times New Roman"/>
          <w:sz w:val="24"/>
          <w:szCs w:val="24"/>
        </w:rPr>
        <w:instrText xml:space="preserve"> ADDIN ZOTERO_ITEM CSL_CITATION {"citationID":"1wSB45WE","properties":{"formattedCitation":"(Rhodes, 1999)","plainCitation":"(Rhodes, 1999)","noteIndex":0},"citationItems":[{"id":2408,"uris":["http://zotero.org/users/6518792/items/ZHTB5QJY"],"uri":["http://zotero.org/users/6518792/items/ZHTB5QJY"],"itemData":{"id":2408,"type":"article-journal","abstract":"A governmental tradition is a set of beliefs about the institutions and history of government. In this article I argue the Anglo-Saxon governmental tradition interprets public sector reform differently to the Rechtsstaat, participation tradition of Denmark, leading to different aims, measures and outcomes. In the Introduction, I define NPM arguing that is has become everything and is, therefore a meaningless term. I identify six dimensions to public sector reform: privatization, marketization, corporate management, regulation, decentralization and political control. In section 2, I describe the six dimensions of public sector reform in Britain and Denmark. In section 3, I explain the idea of a governmental tradition and argue the idea is essential to understanding the differences between Britain and Denmark. In section 4, I compare British and Danish governmental traditions, arguing the key differences lie in beliefs about the constitution, bureaucracy and state-civil society relations. Finally, I provide a summary explanation of the differences and argue that traditions not only shape the aims, measures and outcomes of public sector reform but also lead to different interpretations of reform and its dilemmas. In Britain, the key dilemma concerns central steering capacity. In Denmark, the main dilemma is democratic accountability.","container-title":"Scandinavian Political Studies","DOI":"10.1111/1467-9477.00023","ISSN":"1467-9477","issue":"4","language":"en","note":"_eprint: https://onlinelibrary.wiley.com/doi/pdf/10.1111/1467-9477.00023","page":"341-370","source":"Wiley Online Library","title":"Traditions and Public Sector Reform: Comparing Britain and Denmark","title-short":"Traditions and Public Sector Reform","volume":"22","author":[{"family":"Rhodes","given":"R. a. W."}],"issued":{"date-parts":[["1999"]]}}}],"schema":"https://github.com/citation-style-language/schema/raw/master/csl-citation.json"} </w:instrText>
      </w:r>
      <w:r w:rsidR="00343FE1" w:rsidRPr="00124B25">
        <w:rPr>
          <w:rFonts w:ascii="Times New Roman" w:hAnsi="Times New Roman" w:cs="Times New Roman"/>
          <w:sz w:val="24"/>
          <w:szCs w:val="24"/>
        </w:rPr>
        <w:fldChar w:fldCharType="separate"/>
      </w:r>
      <w:r w:rsidR="003835C0" w:rsidRPr="00124B25">
        <w:rPr>
          <w:rFonts w:ascii="Times New Roman" w:hAnsi="Times New Roman" w:cs="Times New Roman"/>
          <w:sz w:val="24"/>
          <w:szCs w:val="24"/>
        </w:rPr>
        <w:t>(Rhodes, 1999)</w:t>
      </w:r>
      <w:r w:rsidR="00343FE1" w:rsidRPr="00124B25">
        <w:rPr>
          <w:rFonts w:ascii="Times New Roman" w:hAnsi="Times New Roman" w:cs="Times New Roman"/>
          <w:sz w:val="24"/>
          <w:szCs w:val="24"/>
        </w:rPr>
        <w:fldChar w:fldCharType="end"/>
      </w:r>
      <w:r w:rsidR="001063B7" w:rsidRPr="00124B25">
        <w:rPr>
          <w:rFonts w:ascii="Times New Roman" w:hAnsi="Times New Roman" w:cs="Times New Roman"/>
          <w:sz w:val="24"/>
          <w:szCs w:val="24"/>
        </w:rPr>
        <w:t xml:space="preserve">. </w:t>
      </w:r>
    </w:p>
    <w:p w:rsidR="001063B7" w:rsidRPr="00124B25" w:rsidRDefault="00700B68" w:rsidP="0031749C">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Managerialism</w:t>
      </w:r>
      <w:r w:rsidR="001063B7" w:rsidRPr="00124B25">
        <w:rPr>
          <w:rFonts w:ascii="Times New Roman" w:hAnsi="Times New Roman" w:cs="Times New Roman"/>
          <w:sz w:val="24"/>
          <w:szCs w:val="24"/>
        </w:rPr>
        <w:t xml:space="preserve"> refers to the introduction of private sector entrepreneurial management principles to the public sector. Managerialism means: hands-on professional management, explicit standards and measures of performance; managing by results; value for money management practices; and more recently, closeness to the customer as a focus for </w:t>
      </w:r>
      <w:r w:rsidR="005660C1" w:rsidRPr="00124B25">
        <w:rPr>
          <w:rFonts w:ascii="Times New Roman" w:hAnsi="Times New Roman" w:cs="Times New Roman"/>
          <w:sz w:val="24"/>
          <w:szCs w:val="24"/>
        </w:rPr>
        <w:t>health service delivery</w:t>
      </w:r>
      <w:r w:rsidR="00343FE1" w:rsidRPr="00124B25">
        <w:rPr>
          <w:rFonts w:ascii="Times New Roman" w:hAnsi="Times New Roman" w:cs="Times New Roman"/>
          <w:sz w:val="24"/>
          <w:szCs w:val="24"/>
        </w:rPr>
        <w:fldChar w:fldCharType="begin"/>
      </w:r>
      <w:r w:rsidR="003835C0" w:rsidRPr="00124B25">
        <w:rPr>
          <w:rFonts w:ascii="Times New Roman" w:hAnsi="Times New Roman" w:cs="Times New Roman"/>
          <w:sz w:val="24"/>
          <w:szCs w:val="24"/>
        </w:rPr>
        <w:instrText xml:space="preserve"> ADDIN ZOTERO_ITEM CSL_CITATION {"citationID":"DYmTfApK","properties":{"formattedCitation":"(Lewiskin, n.d.; Olinga, n.d.; Rhodes, 1999)","plainCitation":"(Lewiskin, n.d.; Olinga, n.d.; Rhodes, 1999)","noteIndex":0},"citationItems":[{"id":2403,"uris":["http://zotero.org/users/6518792/items/SRS4AYK7"],"uri":["http://zotero.org/users/6518792/items/SRS4AYK7"],"itemData":{"id":2403,"type":"article-journal","abstract":"On the Front Lines: Managerialism in Substance Abuse Agencies by Jocelyn Lewiskin, LCSW Advisor: Mimi Abramovitz Neoliberal economic policies have led to changes within the field of human services in the United States since the mid-1970s. These policies, which seek to reduce the role of the federal government through tactics such as privatization, continue to be evident across human services organizations today. This policy approach is operationalized through New Public Management (NPM), which is also referred to as ‘Managerialism’, and is characterized by output-orientated, quantitative focused, performance based measures and evidence-based practice. These characteristics have impacted the workforce in human service organizations. Using qualitative semi-structured interviews of front line workers, this dissertation will examine the effects of Managerialism on workers in the sector of substance abuse treatment within the larger human services context. These front line workers offer a unique perspective since substance abuse treatment is an area within social service delivery that has seen many policy transitions towards a Managerialism model.","language":"en","page":"180","source":"Zotero","title":"On the Front Lines: Managerialism in Substance Abuse Agencies","author":[{"family":"Lewiskin","given":"Jocelyn E"}]}},{"id":2404,"uris":["http://zotero.org/users/6518792/items/3DFRLG5B"],"uri":["http://zotero.org/users/6518792/items/3DFRLG5B"],"itemData":{"id":2404,"type":"article-journal","abstract":"Public Administration in Uganda.","language":"en","source":"www.academia.edu","title":"Public Administration in Uganda.","URL":"https://www.academia.edu/32051519/Public_Administration_in_Uganda","author":[{"family":"Olinga","given":"Trevor"}],"accessed":{"date-parts":[["2021",7,21]]}}},{"id":2408,"uris":["http://zotero.org/users/6518792/items/ZHTB5QJY"],"uri":["http://zotero.org/users/6518792/items/ZHTB5QJY"],"itemData":{"id":2408,"type":"article-journal","abstract":"A governmental tradition is a set of beliefs about the institutions and history of government. In this article I argue the Anglo-Saxon governmental tradition interprets public sector reform differently to the Rechtsstaat, participation tradition of Denmark, leading to different aims, measures and outcomes. In the Introduction, I define NPM arguing that is has become everything and is, therefore a meaningless term. I identify six dimensions to public sector reform: privatization, marketization, corporate management, regulation, decentralization and political control. In section 2, I describe the six dimensions of public sector reform in Britain and Denmark. In section 3, I explain the idea of a governmental tradition and argue the idea is essential to understanding the differences between Britain and Denmark. In section 4, I compare British and Danish governmental traditions, arguing the key differences lie in beliefs about the constitution, bureaucracy and state-civil society relations. Finally, I provide a summary explanation of the differences and argue that traditions not only shape the aims, measures and outcomes of public sector reform but also lead to different interpretations of reform and its dilemmas. In Britain, the key dilemma concerns central steering capacity. In Denmark, the main dilemma is democratic accountability.","container-title":"Scandinavian Political Studies","DOI":"10.1111/1467-9477.00023","ISSN":"1467-9477","issue":"4","language":"en","note":"_eprint: https://onlinelibrary.wiley.com/doi/pdf/10.1111/1467-9477.00023","page":"341-370","source":"Wiley Online Library","title":"Traditions and Public Sector Reform: Comparing Britain and Denmark","title-short":"Traditions and Public Sector Reform","volume":"22","author":[{"family":"Rhodes","given":"R. a. W."}],"issued":{"date-parts":[["1999"]]}}}],"schema":"https://github.com/citation-style-language/schema/raw/master/csl-citation.json"} </w:instrText>
      </w:r>
      <w:r w:rsidR="00343FE1" w:rsidRPr="00124B25">
        <w:rPr>
          <w:rFonts w:ascii="Times New Roman" w:hAnsi="Times New Roman" w:cs="Times New Roman"/>
          <w:sz w:val="24"/>
          <w:szCs w:val="24"/>
        </w:rPr>
        <w:fldChar w:fldCharType="separate"/>
      </w:r>
      <w:r w:rsidR="003835C0" w:rsidRPr="00124B25">
        <w:rPr>
          <w:rFonts w:ascii="Times New Roman" w:hAnsi="Times New Roman" w:cs="Times New Roman"/>
          <w:sz w:val="24"/>
          <w:szCs w:val="24"/>
        </w:rPr>
        <w:t>(Lewiskin, n.d.; Olinga, n.d.; Rhodes, 1999)</w:t>
      </w:r>
      <w:r w:rsidR="00343FE1" w:rsidRPr="00124B25">
        <w:rPr>
          <w:rFonts w:ascii="Times New Roman" w:hAnsi="Times New Roman" w:cs="Times New Roman"/>
          <w:sz w:val="24"/>
          <w:szCs w:val="24"/>
        </w:rPr>
        <w:fldChar w:fldCharType="end"/>
      </w:r>
      <w:r w:rsidR="001063B7" w:rsidRPr="00124B25">
        <w:rPr>
          <w:rFonts w:ascii="Times New Roman" w:hAnsi="Times New Roman" w:cs="Times New Roman"/>
          <w:sz w:val="24"/>
          <w:szCs w:val="24"/>
        </w:rPr>
        <w:t xml:space="preserve">. The new institutional economics, on the other hand, refers to the introduction of incentive structures such as competition, participatory management, and customer care into the public service provision. It </w:t>
      </w:r>
      <w:r w:rsidRPr="00124B25">
        <w:rPr>
          <w:rFonts w:ascii="Times New Roman" w:hAnsi="Times New Roman" w:cs="Times New Roman"/>
          <w:sz w:val="24"/>
          <w:szCs w:val="24"/>
        </w:rPr>
        <w:t>stresses</w:t>
      </w:r>
      <w:r w:rsidR="001063B7" w:rsidRPr="00124B25">
        <w:rPr>
          <w:rFonts w:ascii="Times New Roman" w:hAnsi="Times New Roman" w:cs="Times New Roman"/>
          <w:sz w:val="24"/>
          <w:szCs w:val="24"/>
        </w:rPr>
        <w:t xml:space="preserve"> desegregating bureaucracies; greater competition through contracting-out; and quasi-markets. Market competition is exemplified by introducing competitive provision of services like contracting-out projects, and non-core activities and programmes to local and international contractors. These services were hitherto being provided by direct </w:t>
      </w:r>
      <w:r w:rsidR="00853413" w:rsidRPr="00124B25">
        <w:rPr>
          <w:rFonts w:ascii="Times New Roman" w:hAnsi="Times New Roman" w:cs="Times New Roman"/>
          <w:sz w:val="24"/>
          <w:szCs w:val="24"/>
        </w:rPr>
        <w:t>labor</w:t>
      </w:r>
      <w:r w:rsidR="001063B7" w:rsidRPr="00124B25">
        <w:rPr>
          <w:rFonts w:ascii="Times New Roman" w:hAnsi="Times New Roman" w:cs="Times New Roman"/>
          <w:sz w:val="24"/>
          <w:szCs w:val="24"/>
        </w:rPr>
        <w:t xml:space="preserve"> of public employees in a monopolistic way that was inefficient, uneconomical with no meaningful impact on the citizens’ welfare, and devoid o</w:t>
      </w:r>
      <w:r w:rsidR="003835C0" w:rsidRPr="00124B25">
        <w:rPr>
          <w:rFonts w:ascii="Times New Roman" w:hAnsi="Times New Roman" w:cs="Times New Roman"/>
          <w:sz w:val="24"/>
          <w:szCs w:val="24"/>
        </w:rPr>
        <w:t>f consumer choice</w:t>
      </w:r>
      <w:r w:rsidR="00343FE1" w:rsidRPr="00124B25">
        <w:rPr>
          <w:rFonts w:ascii="Times New Roman" w:hAnsi="Times New Roman" w:cs="Times New Roman"/>
          <w:sz w:val="24"/>
          <w:szCs w:val="24"/>
        </w:rPr>
        <w:fldChar w:fldCharType="begin"/>
      </w:r>
      <w:r w:rsidR="003835C0" w:rsidRPr="00124B25">
        <w:rPr>
          <w:rFonts w:ascii="Times New Roman" w:hAnsi="Times New Roman" w:cs="Times New Roman"/>
          <w:sz w:val="24"/>
          <w:szCs w:val="24"/>
        </w:rPr>
        <w:instrText xml:space="preserve"> ADDIN ZOTERO_ITEM CSL_CITATION {"citationID":"DT8RfHUP","properties":{"formattedCitation":"(Rhodes, 1999)","plainCitation":"(Rhodes, 1999)","noteIndex":0},"citationItems":[{"id":2408,"uris":["http://zotero.org/users/6518792/items/ZHTB5QJY"],"uri":["http://zotero.org/users/6518792/items/ZHTB5QJY"],"itemData":{"id":2408,"type":"article-journal","abstract":"A governmental tradition is a set of beliefs about the institutions and history of government. In this article I argue the Anglo-Saxon governmental tradition interprets public sector reform differently to the Rechtsstaat, participation tradition of Denmark, leading to different aims, measures and outcomes. In the Introduction, I define NPM arguing that is has become everything and is, therefore a meaningless term. I identify six dimensions to public sector reform: privatization, marketization, corporate management, regulation, decentralization and political control. In section 2, I describe the six dimensions of public sector reform in Britain and Denmark. In section 3, I explain the idea of a governmental tradition and argue the idea is essential to understanding the differences between Britain and Denmark. In section 4, I compare British and Danish governmental traditions, arguing the key differences lie in beliefs about the constitution, bureaucracy and state-civil society relations. Finally, I provide a summary explanation of the differences and argue that traditions not only shape the aims, measures and outcomes of public sector reform but also lead to different interpretations of reform and its dilemmas. In Britain, the key dilemma concerns central steering capacity. In Denmark, the main dilemma is democratic accountability.","container-title":"Scandinavian Political Studies","DOI":"10.1111/1467-9477.00023","ISSN":"1467-9477","issue":"4","language":"en","note":"_eprint: https://onlinelibrary.wiley.com/doi/pdf/10.1111/1467-9477.00023","page":"341-370","source":"Wiley Online Library","title":"Traditions and Public Sector Reform: Comparing Britain and Denmark","title-short":"Traditions and Public Sector Reform","volume":"22","author":[{"family":"Rhodes","given":"R. a. W."}],"issued":{"date-parts":[["1999"]]}}}],"schema":"https://github.com/citation-style-language/schema/raw/master/csl-citation.json"} </w:instrText>
      </w:r>
      <w:r w:rsidR="00343FE1" w:rsidRPr="00124B25">
        <w:rPr>
          <w:rFonts w:ascii="Times New Roman" w:hAnsi="Times New Roman" w:cs="Times New Roman"/>
          <w:sz w:val="24"/>
          <w:szCs w:val="24"/>
        </w:rPr>
        <w:fldChar w:fldCharType="separate"/>
      </w:r>
      <w:r w:rsidR="003835C0" w:rsidRPr="00124B25">
        <w:rPr>
          <w:rFonts w:ascii="Times New Roman" w:hAnsi="Times New Roman" w:cs="Times New Roman"/>
          <w:sz w:val="24"/>
          <w:szCs w:val="24"/>
        </w:rPr>
        <w:t>(Rhodes, 1999)</w:t>
      </w:r>
      <w:r w:rsidR="00343FE1" w:rsidRPr="00124B25">
        <w:rPr>
          <w:rFonts w:ascii="Times New Roman" w:hAnsi="Times New Roman" w:cs="Times New Roman"/>
          <w:sz w:val="24"/>
          <w:szCs w:val="24"/>
        </w:rPr>
        <w:fldChar w:fldCharType="end"/>
      </w:r>
      <w:r w:rsidR="001063B7" w:rsidRPr="00124B25">
        <w:rPr>
          <w:rFonts w:ascii="Times New Roman" w:hAnsi="Times New Roman" w:cs="Times New Roman"/>
          <w:sz w:val="24"/>
          <w:szCs w:val="24"/>
        </w:rPr>
        <w:t>.</w:t>
      </w:r>
    </w:p>
    <w:p w:rsidR="001063B7" w:rsidRPr="00124B25" w:rsidRDefault="003D1B15" w:rsidP="0031749C">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Studies </w:t>
      </w:r>
      <w:r w:rsidR="001063B7" w:rsidRPr="00124B25">
        <w:rPr>
          <w:rFonts w:ascii="Times New Roman" w:hAnsi="Times New Roman" w:cs="Times New Roman"/>
          <w:sz w:val="24"/>
          <w:szCs w:val="24"/>
        </w:rPr>
        <w:t xml:space="preserve">assert that New Public Management was meant to make public services competitive, </w:t>
      </w:r>
      <w:r w:rsidR="00700B68" w:rsidRPr="00124B25">
        <w:rPr>
          <w:rFonts w:ascii="Times New Roman" w:hAnsi="Times New Roman" w:cs="Times New Roman"/>
          <w:sz w:val="24"/>
          <w:szCs w:val="24"/>
        </w:rPr>
        <w:t>economic</w:t>
      </w:r>
      <w:r w:rsidR="001063B7" w:rsidRPr="00124B25">
        <w:rPr>
          <w:rFonts w:ascii="Times New Roman" w:hAnsi="Times New Roman" w:cs="Times New Roman"/>
          <w:sz w:val="24"/>
          <w:szCs w:val="24"/>
        </w:rPr>
        <w:t>, efficient, effective, value for money oriented, transparent and accountable to the people</w:t>
      </w:r>
      <w:r w:rsidR="00343FE1" w:rsidRPr="00124B25">
        <w:rPr>
          <w:rFonts w:ascii="Times New Roman" w:hAnsi="Times New Roman" w:cs="Times New Roman"/>
          <w:sz w:val="24"/>
          <w:szCs w:val="24"/>
        </w:rPr>
        <w:fldChar w:fldCharType="begin"/>
      </w:r>
      <w:r w:rsidRPr="00124B25">
        <w:rPr>
          <w:rFonts w:ascii="Times New Roman" w:hAnsi="Times New Roman" w:cs="Times New Roman"/>
          <w:sz w:val="24"/>
          <w:szCs w:val="24"/>
        </w:rPr>
        <w:instrText xml:space="preserve"> ADDIN ZOTERO_ITEM CSL_CITATION {"citationID":"GIrbhngV","properties":{"formattedCitation":"(Fakhrul, 2015; Gruening, 2001)","plainCitation":"(Fakhrul, 2015; Gruening, 2001)","noteIndex":0},"citationItems":[{"id":2287,"uris":["http://zotero.org/users/6518792/items/HSKBCDPJ"],"uri":["http://zotero.org/users/6518792/items/HSKBCDPJ"],"itemData":{"id":2287,"type":"article-journal","abstract":"New Public M a n a g e m e n t ( NPM) s y s t e m h a s been the dominant p a r a d i g m i n public administration theory and practice since 1980s, having its affinity with markets and private sector management as the old administrative model has been under severe criticisms for its inability to deliver goods and services to the people. NPM is depicted as a normative conceptualization totally different in many ways from traditional public administration, providing services that citizens value to increase the autonomy of public managers and rewarding organizations and individuals to enhance the efficiency of public sector production. This paper focuses on the introductory discussion of the NPM system which has replaced the traditional public administration system and analysis of the trends, rationales and scope of reforms of the public sector in Bangladesh and African countries. The paper is based on archival research, where secondary data sources have been used and methodological filter was applied to confine the literature. New Public Management (NPM) is a different paradigm of public management that puts forward a different relationship between governments, the public service and the public.","container-title":"African Journal of Political Science and International Relations","DOI":"10.5897/AJPSIR2015.0775","ISSN":"1996-0832","issue":"4","journalAbbreviation":"Afr. J. Pol. Sci. Int. Relat.","language":"en","page":"141-152","source":"DOI.org (Crossref)","title":"New Public Management (NPM): A dominating paradigm in public sectors","title-short":"New Public Management (NPM)","volume":"9","author":[{"family":"Fakhrul","given":"Islam"}],"issued":{"date-parts":[["2015",4,30]]}}},{"id":2293,"uris":["http://zotero.org/users/6518792/items/RISCHURP"],"uri":["http://zotero.org/users/6518792/items/RISCHURP"],"itemData":{"id":2293,"type":"article-journal","abstract":"The article describes the characteristics of New Public Management (NPM) and gives a cursory overview of the development of the behavioral-administrative sciences and their relation to NPM. A descriptive model of the behavioral-administrative sciences is developed that pits three internally consistent scientific worldviews that are incommensurable to each other. From this, the theoretical origins of NPM can be traced to a variety of theoretical perspectives. Although the special mix of characteristics of NPM is new, it does not represent a paradigm change. Indeed, it is improbable that there will ever be one paradigm for the behavioral-administrative sciences; and without an accepted paradigm, a paradigm change is not really possible.","container-title":"International Public Management Journal - INT PUBLIC MANAG J","DOI":"10.1016/S1096-7494(01)00041-1","journalAbbreviation":"International Public Management Journal - INT PUBLIC MANAG J","page":"1-25","source":"ResearchGate","title":"Origin and Theoretical Basis of the New Public Management (NPM)","volume":"4","author":[{"family":"Gruening","given":"Gernod"}],"issued":{"date-parts":[["2001",3,1]]}}}],"schema":"https://github.com/citation-style-language/schema/raw/master/csl-citation.json"} </w:instrText>
      </w:r>
      <w:r w:rsidR="00343FE1" w:rsidRPr="00124B25">
        <w:rPr>
          <w:rFonts w:ascii="Times New Roman" w:hAnsi="Times New Roman" w:cs="Times New Roman"/>
          <w:sz w:val="24"/>
          <w:szCs w:val="24"/>
        </w:rPr>
        <w:fldChar w:fldCharType="separate"/>
      </w:r>
      <w:r w:rsidRPr="00124B25">
        <w:rPr>
          <w:rFonts w:ascii="Times New Roman" w:hAnsi="Times New Roman" w:cs="Times New Roman"/>
          <w:sz w:val="24"/>
          <w:szCs w:val="24"/>
        </w:rPr>
        <w:t>(Fakhrul, 2015; Gruening, 2001)</w:t>
      </w:r>
      <w:r w:rsidR="00343FE1" w:rsidRPr="00124B25">
        <w:rPr>
          <w:rFonts w:ascii="Times New Roman" w:hAnsi="Times New Roman" w:cs="Times New Roman"/>
          <w:sz w:val="24"/>
          <w:szCs w:val="24"/>
        </w:rPr>
        <w:fldChar w:fldCharType="end"/>
      </w:r>
      <w:r w:rsidR="001063B7" w:rsidRPr="00124B25">
        <w:rPr>
          <w:rFonts w:ascii="Times New Roman" w:hAnsi="Times New Roman" w:cs="Times New Roman"/>
          <w:sz w:val="24"/>
          <w:szCs w:val="24"/>
        </w:rPr>
        <w:t xml:space="preserve">. However, some critics have </w:t>
      </w:r>
      <w:r w:rsidR="00700B68" w:rsidRPr="00124B25">
        <w:rPr>
          <w:rFonts w:ascii="Times New Roman" w:hAnsi="Times New Roman" w:cs="Times New Roman"/>
          <w:sz w:val="24"/>
          <w:szCs w:val="24"/>
        </w:rPr>
        <w:t>criticized</w:t>
      </w:r>
      <w:r w:rsidR="001063B7" w:rsidRPr="00124B25">
        <w:rPr>
          <w:rFonts w:ascii="Times New Roman" w:hAnsi="Times New Roman" w:cs="Times New Roman"/>
          <w:sz w:val="24"/>
          <w:szCs w:val="24"/>
        </w:rPr>
        <w:t xml:space="preserve"> the New Public Management concept of treating people as “customers” rather than “citizens” as an inappropriate borrowing from the private sector </w:t>
      </w:r>
      <w:r w:rsidRPr="00124B25">
        <w:rPr>
          <w:rFonts w:ascii="Times New Roman" w:hAnsi="Times New Roman" w:cs="Times New Roman"/>
          <w:sz w:val="24"/>
          <w:szCs w:val="24"/>
        </w:rPr>
        <w:t>model, which</w:t>
      </w:r>
      <w:r w:rsidR="001063B7" w:rsidRPr="00124B25">
        <w:rPr>
          <w:rFonts w:ascii="Times New Roman" w:hAnsi="Times New Roman" w:cs="Times New Roman"/>
          <w:sz w:val="24"/>
          <w:szCs w:val="24"/>
        </w:rPr>
        <w:t xml:space="preserve"> does not have a firm position in the public administration standing. The argument is that because businesses see customers as a means to an end (profit), rather than as the proprietors of government (the owners). In New Public Management, while people are viewed as economic units, in public administration, the same citizens are seen as democratic participants. In fact, they are regarded as owners of government and civil servants and politicians are simply agents and should be subordinate to civilian authorities</w:t>
      </w:r>
      <w:r w:rsidR="00343FE1" w:rsidRPr="00124B25">
        <w:rPr>
          <w:rFonts w:ascii="Times New Roman" w:hAnsi="Times New Roman" w:cs="Times New Roman"/>
          <w:sz w:val="24"/>
          <w:szCs w:val="24"/>
        </w:rPr>
        <w:fldChar w:fldCharType="begin"/>
      </w:r>
      <w:r w:rsidR="00A9537F" w:rsidRPr="00124B25">
        <w:rPr>
          <w:rFonts w:ascii="Times New Roman" w:hAnsi="Times New Roman" w:cs="Times New Roman"/>
          <w:sz w:val="24"/>
          <w:szCs w:val="24"/>
        </w:rPr>
        <w:instrText xml:space="preserve"> ADDIN ZOTERO_ITEM CSL_CITATION {"citationID":"zyEJbTTH","properties":{"formattedCitation":"(Ojok &amp; Basheka, 2016)","plainCitation":"(Ojok &amp; Basheka, 2016)","noteIndex":0},"citationItems":[{"id":2248,"uris":["http://zotero.org/users/6518792/items/89HQ25VC"],"uri":["http://zotero.org/users/6518792/items/89HQ25VC"],"itemData":{"id":2248,"type":"article-journal","abstract":"The general objective of the study was to examine effectiveness of the role of public sector monitoring and evaluation in promoting good governance in Uganda, with a focus on Ministry of Local Government. Specifically, the study sought to: examine out how effective role of M&amp;E accountability, M&amp;E Management Decision, M&amp;E Organisational learning in promoting good governance and draw lessons from practice, and provide a recommendation to better inform the implementation strategy of M&amp;E in the Ministry of Local Government. A case study design was used and both qualitative and quantitative data collection techniques were employed. The respondents comprised of staff of the Ministry of Local Government and Office of the Prime Minister. Quantitative data was analysed using correlation and percentages while qualitative data was analysed using content analysis. The study revealed that M&amp;E accountability, M&amp;E management decision and M&amp;E organisation learning had significant role in promoting good governance in the Ministry of Local Government. It was therefore concluded that M&amp;E enhanced accountability, management decision and organisation learning and promoted good governance. The study recommended that M&amp;E should not only be tied to nominal compliance but should support evidence-based decision making. M&amp;E should be properly institutionalised, funded and located so as to mediate policy process, planning and service delivery.","container-title":"Africa’s Public Service Delivery and Performance Review","DOI":"10.4102/apsdpr.v4i3.122","ISSN":"2310-2152, 2310-2195","issue":"3","journalAbbreviation":"APSDPR","language":"en","page":"410","source":"DOI.org (Crossref)","title":"Measuring the Effective Role of Public Sector Monitoring and Evaluation in Promoting Good Governance in Uganda: Implications from the Ministry of Local Government","title-short":"Measuring the Effective Role of Public Sector Monitoring and Evaluation in Promoting Good Governance in Uganda","volume":"4","author":[{"family":"Ojok","given":"James"},{"family":"Basheka","given":"Benon C."}],"issued":{"date-parts":[["2016",12,1]]}}}],"schema":"https://github.com/citation-style-language/schema/raw/master/csl-citation.json"} </w:instrText>
      </w:r>
      <w:r w:rsidR="00343FE1" w:rsidRPr="00124B25">
        <w:rPr>
          <w:rFonts w:ascii="Times New Roman" w:hAnsi="Times New Roman" w:cs="Times New Roman"/>
          <w:sz w:val="24"/>
          <w:szCs w:val="24"/>
        </w:rPr>
        <w:fldChar w:fldCharType="separate"/>
      </w:r>
      <w:r w:rsidR="00A9537F" w:rsidRPr="00124B25">
        <w:rPr>
          <w:rFonts w:ascii="Times New Roman" w:hAnsi="Times New Roman" w:cs="Times New Roman"/>
          <w:sz w:val="24"/>
          <w:szCs w:val="24"/>
        </w:rPr>
        <w:t>(Ojok&amp; Basheka, 2016)</w:t>
      </w:r>
      <w:r w:rsidR="00343FE1" w:rsidRPr="00124B25">
        <w:rPr>
          <w:rFonts w:ascii="Times New Roman" w:hAnsi="Times New Roman" w:cs="Times New Roman"/>
          <w:sz w:val="24"/>
          <w:szCs w:val="24"/>
        </w:rPr>
        <w:fldChar w:fldCharType="end"/>
      </w:r>
      <w:r w:rsidR="001063B7" w:rsidRPr="00124B25">
        <w:rPr>
          <w:rFonts w:ascii="Times New Roman" w:hAnsi="Times New Roman" w:cs="Times New Roman"/>
          <w:sz w:val="24"/>
          <w:szCs w:val="24"/>
        </w:rPr>
        <w:t xml:space="preserve">. The other criticism for NPM involves a paradox of </w:t>
      </w:r>
      <w:r w:rsidR="00853413" w:rsidRPr="00124B25">
        <w:rPr>
          <w:rFonts w:ascii="Times New Roman" w:hAnsi="Times New Roman" w:cs="Times New Roman"/>
          <w:sz w:val="24"/>
          <w:szCs w:val="24"/>
        </w:rPr>
        <w:t>centralization</w:t>
      </w:r>
      <w:r w:rsidR="001063B7" w:rsidRPr="00124B25">
        <w:rPr>
          <w:rFonts w:ascii="Times New Roman" w:hAnsi="Times New Roman" w:cs="Times New Roman"/>
          <w:sz w:val="24"/>
          <w:szCs w:val="24"/>
        </w:rPr>
        <w:t xml:space="preserve"> through </w:t>
      </w:r>
      <w:r w:rsidR="00853413" w:rsidRPr="00124B25">
        <w:rPr>
          <w:rFonts w:ascii="Times New Roman" w:hAnsi="Times New Roman" w:cs="Times New Roman"/>
          <w:sz w:val="24"/>
          <w:szCs w:val="24"/>
        </w:rPr>
        <w:t>decentralization</w:t>
      </w:r>
      <w:r w:rsidR="001063B7" w:rsidRPr="00124B25">
        <w:rPr>
          <w:rFonts w:ascii="Times New Roman" w:hAnsi="Times New Roman" w:cs="Times New Roman"/>
          <w:sz w:val="24"/>
          <w:szCs w:val="24"/>
        </w:rPr>
        <w:t xml:space="preserve">. </w:t>
      </w:r>
      <w:r w:rsidR="00A9537F" w:rsidRPr="00124B25">
        <w:rPr>
          <w:rFonts w:ascii="Times New Roman" w:hAnsi="Times New Roman" w:cs="Times New Roman"/>
          <w:sz w:val="24"/>
          <w:szCs w:val="24"/>
        </w:rPr>
        <w:t xml:space="preserve">Researchers </w:t>
      </w:r>
      <w:r w:rsidR="001063B7" w:rsidRPr="00124B25">
        <w:rPr>
          <w:rFonts w:ascii="Times New Roman" w:hAnsi="Times New Roman" w:cs="Times New Roman"/>
          <w:sz w:val="24"/>
          <w:szCs w:val="24"/>
        </w:rPr>
        <w:t xml:space="preserve">argue that giving public managers more </w:t>
      </w:r>
      <w:r w:rsidR="001063B7" w:rsidRPr="00124B25">
        <w:rPr>
          <w:rFonts w:ascii="Times New Roman" w:hAnsi="Times New Roman" w:cs="Times New Roman"/>
          <w:sz w:val="24"/>
          <w:szCs w:val="24"/>
        </w:rPr>
        <w:lastRenderedPageBreak/>
        <w:t xml:space="preserve">authority to manage programs may result in concentrating decision making in them and hence </w:t>
      </w:r>
      <w:r w:rsidR="00853413" w:rsidRPr="00124B25">
        <w:rPr>
          <w:rFonts w:ascii="Times New Roman" w:hAnsi="Times New Roman" w:cs="Times New Roman"/>
          <w:sz w:val="24"/>
          <w:szCs w:val="24"/>
        </w:rPr>
        <w:t>centralizing</w:t>
      </w:r>
      <w:r w:rsidR="001063B7" w:rsidRPr="00124B25">
        <w:rPr>
          <w:rFonts w:ascii="Times New Roman" w:hAnsi="Times New Roman" w:cs="Times New Roman"/>
          <w:sz w:val="24"/>
          <w:szCs w:val="24"/>
        </w:rPr>
        <w:t xml:space="preserve"> decision making rather than encouraging </w:t>
      </w:r>
      <w:r w:rsidR="00853413" w:rsidRPr="00124B25">
        <w:rPr>
          <w:rFonts w:ascii="Times New Roman" w:hAnsi="Times New Roman" w:cs="Times New Roman"/>
          <w:sz w:val="24"/>
          <w:szCs w:val="24"/>
        </w:rPr>
        <w:t>decentralization</w:t>
      </w:r>
      <w:r w:rsidR="001063B7" w:rsidRPr="00124B25">
        <w:rPr>
          <w:rFonts w:ascii="Times New Roman" w:hAnsi="Times New Roman" w:cs="Times New Roman"/>
          <w:sz w:val="24"/>
          <w:szCs w:val="24"/>
        </w:rPr>
        <w:t xml:space="preserve"> which NPM </w:t>
      </w:r>
      <w:r w:rsidR="00853413" w:rsidRPr="00124B25">
        <w:rPr>
          <w:rFonts w:ascii="Times New Roman" w:hAnsi="Times New Roman" w:cs="Times New Roman"/>
          <w:sz w:val="24"/>
          <w:szCs w:val="24"/>
        </w:rPr>
        <w:t>emphasizes</w:t>
      </w:r>
      <w:r w:rsidR="00343FE1" w:rsidRPr="00124B25">
        <w:rPr>
          <w:rFonts w:ascii="Times New Roman" w:hAnsi="Times New Roman" w:cs="Times New Roman"/>
          <w:sz w:val="24"/>
          <w:szCs w:val="24"/>
        </w:rPr>
        <w:fldChar w:fldCharType="begin"/>
      </w:r>
      <w:r w:rsidR="00A9537F" w:rsidRPr="00124B25">
        <w:rPr>
          <w:rFonts w:ascii="Times New Roman" w:hAnsi="Times New Roman" w:cs="Times New Roman"/>
          <w:sz w:val="24"/>
          <w:szCs w:val="24"/>
        </w:rPr>
        <w:instrText xml:space="preserve"> ADDIN ZOTERO_ITEM CSL_CITATION {"citationID":"9P5J8aZ6","properties":{"formattedCitation":"(Fakhrul, 2015; Mongkol, 2011)","plainCitation":"(Fakhrul, 2015; Mongkol, 2011)","noteIndex":0},"citationItems":[{"id":2287,"uris":["http://zotero.org/users/6518792/items/HSKBCDPJ"],"uri":["http://zotero.org/users/6518792/items/HSKBCDPJ"],"itemData":{"id":2287,"type":"article-journal","abstract":"New Public M a n a g e m e n t ( NPM) s y s t e m h a s been the dominant p a r a d i g m i n public administration theory and practice since 1980s, having its affinity with markets and private sector management as the old administrative model has been under severe criticisms for its inability to deliver goods and services to the people. NPM is depicted as a normative conceptualization totally different in many ways from traditional public administration, providing services that citizens value to increase the autonomy of public managers and rewarding organizations and individuals to enhance the efficiency of public sector production. This paper focuses on the introductory discussion of the NPM system which has replaced the traditional public administration system and analysis of the trends, rationales and scope of reforms of the public sector in Bangladesh and African countries. The paper is based on archival research, where secondary data sources have been used and methodological filter was applied to confine the literature. New Public Management (NPM) is a different paradigm of public management that puts forward a different relationship between governments, the public service and the public.","container-title":"African Journal of Political Science and International Relations","DOI":"10.5897/AJPSIR2015.0775","ISSN":"1996-0832","issue":"4","journalAbbreviation":"Afr. J. Pol. Sci. Int. Relat.","language":"en","page":"141-152","source":"DOI.org (Crossref)","title":"New Public Management (NPM): A dominating paradigm in public sectors","title-short":"New Public Management (NPM)","volume":"9","author":[{"family":"Fakhrul","given":"Islam"}],"issued":{"date-parts":[["2015",4,30]]}}},{"id":2410,"uris":["http://zotero.org/users/6518792/items/4ENII89F"],"uri":["http://zotero.org/users/6518792/items/4ENII89F"],"itemData":{"id":2410,"type":"article-journal","abstract":"This reviews present the theoretical literature concerning the New Public Management (NPM) model paying particular attention to its criticisms from many scholars. Various literatures about NPM model and NPM criticism have respectively been reviewed. The article also critically examines whether the NPM model is appropriate and whether it contributes to enhanced efficiency and effectiveness of the public sector in developing countries. Criticisms of NPM in developing countries are examined to facilitate understanding. The article concluded that while ideas about NPM have spread internationally and many countries have introduced reforms associated with it, a number of criticisms have been levelled at it. Additionally, many developing countries have usually only selected some items from the NPM menu.","container-title":"Research Journal of Business Management","DOI":"10.3923/rjbm.2011.35.43","journalAbbreviation":"Research Journal of Business Management","page":"35-43","source":"ResearchGate","title":"The Critical Review of New Public Management Model and its Criticisms","volume":"5","author":[{"family":"Mongkol","given":"Kulachet"}],"issued":{"date-parts":[["2011",1,1]]}}}],"schema":"https://github.com/citation-style-language/schema/raw/master/csl-citation.json"} </w:instrText>
      </w:r>
      <w:r w:rsidR="00343FE1" w:rsidRPr="00124B25">
        <w:rPr>
          <w:rFonts w:ascii="Times New Roman" w:hAnsi="Times New Roman" w:cs="Times New Roman"/>
          <w:sz w:val="24"/>
          <w:szCs w:val="24"/>
        </w:rPr>
        <w:fldChar w:fldCharType="separate"/>
      </w:r>
      <w:r w:rsidR="00A9537F" w:rsidRPr="00124B25">
        <w:rPr>
          <w:rFonts w:ascii="Times New Roman" w:hAnsi="Times New Roman" w:cs="Times New Roman"/>
          <w:sz w:val="24"/>
          <w:szCs w:val="24"/>
        </w:rPr>
        <w:t>(Fakhrul, 2015; Mongkol, 2011)</w:t>
      </w:r>
      <w:r w:rsidR="00343FE1" w:rsidRPr="00124B25">
        <w:rPr>
          <w:rFonts w:ascii="Times New Roman" w:hAnsi="Times New Roman" w:cs="Times New Roman"/>
          <w:sz w:val="24"/>
          <w:szCs w:val="24"/>
        </w:rPr>
        <w:fldChar w:fldCharType="end"/>
      </w:r>
      <w:r w:rsidR="001063B7" w:rsidRPr="00124B25">
        <w:rPr>
          <w:rFonts w:ascii="Times New Roman" w:hAnsi="Times New Roman" w:cs="Times New Roman"/>
          <w:sz w:val="24"/>
          <w:szCs w:val="24"/>
        </w:rPr>
        <w:t xml:space="preserve">. </w:t>
      </w:r>
    </w:p>
    <w:p w:rsidR="001063B7" w:rsidRPr="00124B25" w:rsidRDefault="001063B7" w:rsidP="00700B68">
      <w:pPr>
        <w:pStyle w:val="Heading2"/>
        <w:spacing w:after="240" w:line="360" w:lineRule="auto"/>
        <w:jc w:val="both"/>
        <w:rPr>
          <w:rFonts w:ascii="Times New Roman" w:hAnsi="Times New Roman" w:cs="Times New Roman"/>
          <w:b/>
          <w:color w:val="auto"/>
          <w:sz w:val="24"/>
          <w:szCs w:val="24"/>
        </w:rPr>
      </w:pPr>
      <w:bookmarkStart w:id="40" w:name="_Toc92891581"/>
      <w:r w:rsidRPr="00124B25">
        <w:rPr>
          <w:rFonts w:ascii="Times New Roman" w:hAnsi="Times New Roman" w:cs="Times New Roman"/>
          <w:b/>
          <w:color w:val="auto"/>
          <w:sz w:val="24"/>
          <w:szCs w:val="24"/>
        </w:rPr>
        <w:t xml:space="preserve">2.3 Compliance Monitoring and Evaluation and Quality of </w:t>
      </w:r>
      <w:r w:rsidR="005660C1" w:rsidRPr="00124B25">
        <w:rPr>
          <w:rFonts w:ascii="Times New Roman" w:hAnsi="Times New Roman" w:cs="Times New Roman"/>
          <w:b/>
          <w:color w:val="auto"/>
          <w:sz w:val="24"/>
          <w:szCs w:val="24"/>
        </w:rPr>
        <w:t>Health service delivery</w:t>
      </w:r>
      <w:bookmarkEnd w:id="40"/>
    </w:p>
    <w:p w:rsidR="001063B7" w:rsidRPr="00124B25" w:rsidRDefault="001063B7" w:rsidP="0031749C">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Kusek&amp;Rist (2004) assert that, as a first step in building an M&amp;E system, developing countries must first have, or establish, a basic foundation— a traditional implementation-focused M&amp;E system</w:t>
      </w:r>
      <w:r w:rsidR="00343FE1" w:rsidRPr="00124B25">
        <w:rPr>
          <w:rFonts w:ascii="Times New Roman" w:hAnsi="Times New Roman" w:cs="Times New Roman"/>
          <w:sz w:val="24"/>
          <w:szCs w:val="24"/>
        </w:rPr>
        <w:fldChar w:fldCharType="begin"/>
      </w:r>
      <w:r w:rsidR="00A9537F" w:rsidRPr="00124B25">
        <w:rPr>
          <w:rFonts w:ascii="Times New Roman" w:hAnsi="Times New Roman" w:cs="Times New Roman"/>
          <w:sz w:val="24"/>
          <w:szCs w:val="24"/>
        </w:rPr>
        <w:instrText xml:space="preserve"> ADDIN ZOTERO_ITEM CSL_CITATION {"citationID":"3YDR5vFV","properties":{"formattedCitation":"(Kusek &amp; Rist, 2004)","plainCitation":"(Kusek &amp; Rist, 2004)","noteIndex":0},"citationItems":[{"id":2324,"uris":["http://zotero.org/users/6518792/items/9D6CIK7B"],"uri":["http://zotero.org/users/6518792/items/9D6CIK7B"],"itemData":{"id":2324,"type":"book","call-number":"JF1525.P67 K87 2004","event-place":"Washington, DC","ISBN":"978-0-8213-5823-8","language":"en","number-of-pages":"248","publisher":"World Bank","publisher-place":"Washington, DC","source":"Library of Congress ISBN","title":"Ten steps to a results-based monitoring and evaluation system: a handbook for development practitioners","title-short":"Ten steps to a results-based monitoring and evaluation system","author":[{"family":"Kusek","given":"Jody Zall"},{"family":"Rist","given":"Ray C."}],"issued":{"date-parts":[["2004"]]}}}],"schema":"https://github.com/citation-style-language/schema/raw/master/csl-citation.json"} </w:instrText>
      </w:r>
      <w:r w:rsidR="00343FE1" w:rsidRPr="00124B25">
        <w:rPr>
          <w:rFonts w:ascii="Times New Roman" w:hAnsi="Times New Roman" w:cs="Times New Roman"/>
          <w:sz w:val="24"/>
          <w:szCs w:val="24"/>
        </w:rPr>
        <w:fldChar w:fldCharType="separate"/>
      </w:r>
      <w:r w:rsidR="00A9537F" w:rsidRPr="00124B25">
        <w:rPr>
          <w:rFonts w:ascii="Times New Roman" w:hAnsi="Times New Roman" w:cs="Times New Roman"/>
          <w:sz w:val="24"/>
          <w:szCs w:val="24"/>
        </w:rPr>
        <w:t>(Kusek&amp; Rist, 2004)</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Traditional implementation-focused M&amp;E systems are designed to address compliance—the “did they do it” question. Did they mobilize the needed inputs? Did they undertake and complete the agreed activities? Did they deliver the intended outputs? Compliance Monitoring and Evaluation (CME) is the form of M&amp;E where the express purpose is to ensure compliance and accountability</w:t>
      </w:r>
      <w:r w:rsidR="00343FE1" w:rsidRPr="00124B25">
        <w:rPr>
          <w:rFonts w:ascii="Times New Roman" w:hAnsi="Times New Roman" w:cs="Times New Roman"/>
          <w:sz w:val="24"/>
          <w:szCs w:val="24"/>
        </w:rPr>
        <w:fldChar w:fldCharType="begin"/>
      </w:r>
      <w:r w:rsidR="00A9537F" w:rsidRPr="00124B25">
        <w:rPr>
          <w:rFonts w:ascii="Times New Roman" w:hAnsi="Times New Roman" w:cs="Times New Roman"/>
          <w:sz w:val="24"/>
          <w:szCs w:val="24"/>
        </w:rPr>
        <w:instrText xml:space="preserve"> ADDIN ZOTERO_ITEM CSL_CITATION {"citationID":"LeVjh0hz","properties":{"formattedCitation":"(Kusek &amp; Rist, 2004)","plainCitation":"(Kusek &amp; Rist, 2004)","noteIndex":0},"citationItems":[{"id":2324,"uris":["http://zotero.org/users/6518792/items/9D6CIK7B"],"uri":["http://zotero.org/users/6518792/items/9D6CIK7B"],"itemData":{"id":2324,"type":"book","call-number":"JF1525.P67 K87 2004","event-place":"Washington, DC","ISBN":"978-0-8213-5823-8","language":"en","number-of-pages":"248","publisher":"World Bank","publisher-place":"Washington, DC","source":"Library of Congress ISBN","title":"Ten steps to a results-based monitoring and evaluation system: a handbook for development practitioners","title-short":"Ten steps to a results-based monitoring and evaluation system","author":[{"family":"Kusek","given":"Jody Zall"},{"family":"Rist","given":"Ray C."}],"issued":{"date-parts":[["2004"]]}}}],"schema":"https://github.com/citation-style-language/schema/raw/master/csl-citation.json"} </w:instrText>
      </w:r>
      <w:r w:rsidR="00343FE1" w:rsidRPr="00124B25">
        <w:rPr>
          <w:rFonts w:ascii="Times New Roman" w:hAnsi="Times New Roman" w:cs="Times New Roman"/>
          <w:sz w:val="24"/>
          <w:szCs w:val="24"/>
        </w:rPr>
        <w:fldChar w:fldCharType="separate"/>
      </w:r>
      <w:r w:rsidR="00A9537F" w:rsidRPr="00124B25">
        <w:rPr>
          <w:rFonts w:ascii="Times New Roman" w:hAnsi="Times New Roman" w:cs="Times New Roman"/>
          <w:sz w:val="24"/>
          <w:szCs w:val="24"/>
        </w:rPr>
        <w:t>(Kusek&amp; Rist, 2004)</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CME is performed by central oversight bodies, each of which </w:t>
      </w:r>
      <w:r w:rsidR="00853413" w:rsidRPr="00124B25">
        <w:rPr>
          <w:rFonts w:ascii="Times New Roman" w:hAnsi="Times New Roman" w:cs="Times New Roman"/>
          <w:sz w:val="24"/>
          <w:szCs w:val="24"/>
        </w:rPr>
        <w:t>assumes</w:t>
      </w:r>
      <w:r w:rsidRPr="00124B25">
        <w:rPr>
          <w:rFonts w:ascii="Times New Roman" w:hAnsi="Times New Roman" w:cs="Times New Roman"/>
          <w:sz w:val="24"/>
          <w:szCs w:val="24"/>
        </w:rPr>
        <w:t xml:space="preserve"> responsibility for a particular part of the overarching accountability framework. The CME bodies are </w:t>
      </w:r>
      <w:r w:rsidR="00A9537F" w:rsidRPr="00124B25">
        <w:rPr>
          <w:rFonts w:ascii="Times New Roman" w:hAnsi="Times New Roman" w:cs="Times New Roman"/>
          <w:sz w:val="24"/>
          <w:szCs w:val="24"/>
        </w:rPr>
        <w:t>characterized</w:t>
      </w:r>
      <w:r w:rsidRPr="00124B25">
        <w:rPr>
          <w:rFonts w:ascii="Times New Roman" w:hAnsi="Times New Roman" w:cs="Times New Roman"/>
          <w:sz w:val="24"/>
          <w:szCs w:val="24"/>
        </w:rPr>
        <w:t xml:space="preserve"> by clear guidelines and have the power to sanction, and/or withhold resources and produce results without censorship. They generally have a strong monitoring capability and can insist on</w:t>
      </w:r>
      <w:r w:rsidR="00A9537F" w:rsidRPr="00124B25">
        <w:rPr>
          <w:rFonts w:ascii="Times New Roman" w:hAnsi="Times New Roman" w:cs="Times New Roman"/>
          <w:sz w:val="24"/>
          <w:szCs w:val="24"/>
        </w:rPr>
        <w:t xml:space="preserve"> upward reporting</w:t>
      </w:r>
      <w:r w:rsidR="00343FE1" w:rsidRPr="00124B25">
        <w:rPr>
          <w:rFonts w:ascii="Times New Roman" w:hAnsi="Times New Roman" w:cs="Times New Roman"/>
          <w:sz w:val="24"/>
          <w:szCs w:val="24"/>
        </w:rPr>
        <w:fldChar w:fldCharType="begin"/>
      </w:r>
      <w:r w:rsidR="00A9537F" w:rsidRPr="00124B25">
        <w:rPr>
          <w:rFonts w:ascii="Times New Roman" w:hAnsi="Times New Roman" w:cs="Times New Roman"/>
          <w:sz w:val="24"/>
          <w:szCs w:val="24"/>
        </w:rPr>
        <w:instrText xml:space="preserve"> ADDIN ZOTERO_ITEM CSL_CITATION {"citationID":"w9BHZVsZ","properties":{"formattedCitation":"(Naidoo, 2012)","plainCitation":"(Naidoo, 2012)","noteIndex":0},"citationItems":[{"id":2374,"uris":["http://zotero.org/users/6518792/items/YNNULLN2"],"uri":["http://zotero.org/users/6518792/items/YNNULLN2"],"itemData":{"id":2374,"type":"thesis","abstract":"This thesis set out to examine the role played by monitoring and evaluation (M&amp;E) in promoting good governance in South Africa. It examined how M&amp;E, in promoting democratic and good governance deliverables, such as transparency, accountability and learning, influences public administration practice. The reciprocity between democracy and M&amp;E was demonstrated by assessing how the country managed democratic transition, the influence of globalisation on country practice, and specifically how the developmental State advances good governance. The thesis reviewed the evolution of M&amp;E at the continental and country level, and also examined how the discipline has evolved over time, and its particular application in South Africa. A comprehensive overview of the oversight infrastructure was conducted, and tested against the performance of the Department of Social Development (DSD), the case study. Through an assessment of three distinct, but interrelated M&amp;E perspectives, termed mandatory, persuasive and civic M&amp;E, a differentiated picture of policy and actual performance was seen. It was found that mandatory M&amp;E was strong, and the DSD generally performed well against this benchmark. Mandatory M&amp;E also provided the legal basis and support for other forms of M&amp;E. However, it was not always clear that compliance on its own leads to good governance. In examining persuasive M&amp;E, the decision-making environment within the DSD was assessed, and the role of the DSD M&amp;E function examined in terms of, amongst others, improving learning. Civic M&amp;E revealed that the DSD has considered and acted upon the results of the non-government sector in revising its policies. However, there was no effective civic M&amp;E at community level, largely due to uncoordinated or weak NGOs, many of whom were now contracted to the DSD. The research suggests that whilst information has been generated through different forms of M&amp;E, without effective follow-through by decision-makers, it generated transparency, and not necessarily accountability. Furthermore, administrative compliance cannot on its own tantamount to good governance. The thesis argues for methodological pluralism, stronger civic M&amp;E, and confirms the assertion that M&amp;E promotes good governance.","genre":"Thesis","language":"en","note":"Accepted: 2012-01-18T08:04:43Z","source":"wiredspace.wits.ac.za","title":"The role of monitoring and evaluation in promoting good governance in South Africa: a case study of the Department of Social Development","title-short":"The role of monitoring and evaluation in promoting good governance in South Africa","URL":"http://wiredspace.wits.ac.za/handle/10539/11073","author":[{"family":"Naidoo","given":"Indrakumaran Arumugam"}],"accessed":{"date-parts":[["2021",7,21]]},"issued":{"date-parts":[["2012",1,18]]}}}],"schema":"https://github.com/citation-style-language/schema/raw/master/csl-citation.json"} </w:instrText>
      </w:r>
      <w:r w:rsidR="00343FE1" w:rsidRPr="00124B25">
        <w:rPr>
          <w:rFonts w:ascii="Times New Roman" w:hAnsi="Times New Roman" w:cs="Times New Roman"/>
          <w:sz w:val="24"/>
          <w:szCs w:val="24"/>
        </w:rPr>
        <w:fldChar w:fldCharType="separate"/>
      </w:r>
      <w:r w:rsidR="00A9537F" w:rsidRPr="00124B25">
        <w:rPr>
          <w:rFonts w:ascii="Times New Roman" w:hAnsi="Times New Roman" w:cs="Times New Roman"/>
          <w:sz w:val="24"/>
          <w:szCs w:val="24"/>
        </w:rPr>
        <w:t>(Naidoo, 2012)</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w:t>
      </w:r>
    </w:p>
    <w:p w:rsidR="001063B7" w:rsidRPr="00124B25" w:rsidRDefault="001063B7" w:rsidP="0031749C">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The presumed effect is that they increase transparency and accountability, and may as a secondary effect improve organizational learning and </w:t>
      </w:r>
      <w:r w:rsidR="005660C1" w:rsidRPr="00124B25">
        <w:rPr>
          <w:rFonts w:ascii="Times New Roman" w:hAnsi="Times New Roman" w:cs="Times New Roman"/>
          <w:sz w:val="24"/>
          <w:szCs w:val="24"/>
        </w:rPr>
        <w:t>health service delivery</w:t>
      </w:r>
      <w:r w:rsidRPr="00124B25">
        <w:rPr>
          <w:rFonts w:ascii="Times New Roman" w:hAnsi="Times New Roman" w:cs="Times New Roman"/>
          <w:sz w:val="24"/>
          <w:szCs w:val="24"/>
        </w:rPr>
        <w:t>. This form of M&amp;E has a strong judgmental nature, and is linked to punitive measures, which may be in the form of publically showing up performance or more serious sanction which is initiated either by the M&amp;E institution or forums where such M&amp;E resu</w:t>
      </w:r>
      <w:r w:rsidR="00A9537F" w:rsidRPr="00124B25">
        <w:rPr>
          <w:rFonts w:ascii="Times New Roman" w:hAnsi="Times New Roman" w:cs="Times New Roman"/>
          <w:sz w:val="24"/>
          <w:szCs w:val="24"/>
        </w:rPr>
        <w:t>lts are presented</w:t>
      </w:r>
      <w:r w:rsidR="00343FE1" w:rsidRPr="00124B25">
        <w:rPr>
          <w:rFonts w:ascii="Times New Roman" w:hAnsi="Times New Roman" w:cs="Times New Roman"/>
          <w:sz w:val="24"/>
          <w:szCs w:val="24"/>
        </w:rPr>
        <w:fldChar w:fldCharType="begin"/>
      </w:r>
      <w:r w:rsidR="00A9537F" w:rsidRPr="00124B25">
        <w:rPr>
          <w:rFonts w:ascii="Times New Roman" w:hAnsi="Times New Roman" w:cs="Times New Roman"/>
          <w:sz w:val="24"/>
          <w:szCs w:val="24"/>
        </w:rPr>
        <w:instrText xml:space="preserve"> ADDIN ZOTERO_ITEM CSL_CITATION {"citationID":"w7TadZxk","properties":{"formattedCitation":"(Naidoo, 2012)","plainCitation":"(Naidoo, 2012)","noteIndex":0},"citationItems":[{"id":2374,"uris":["http://zotero.org/users/6518792/items/YNNULLN2"],"uri":["http://zotero.org/users/6518792/items/YNNULLN2"],"itemData":{"id":2374,"type":"thesis","abstract":"This thesis set out to examine the role played by monitoring and evaluation (M&amp;E) in promoting good governance in South Africa. It examined how M&amp;E, in promoting democratic and good governance deliverables, such as transparency, accountability and learning, influences public administration practice. The reciprocity between democracy and M&amp;E was demonstrated by assessing how the country managed democratic transition, the influence of globalisation on country practice, and specifically how the developmental State advances good governance. The thesis reviewed the evolution of M&amp;E at the continental and country level, and also examined how the discipline has evolved over time, and its particular application in South Africa. A comprehensive overview of the oversight infrastructure was conducted, and tested against the performance of the Department of Social Development (DSD), the case study. Through an assessment of three distinct, but interrelated M&amp;E perspectives, termed mandatory, persuasive and civic M&amp;E, a differentiated picture of policy and actual performance was seen. It was found that mandatory M&amp;E was strong, and the DSD generally performed well against this benchmark. Mandatory M&amp;E also provided the legal basis and support for other forms of M&amp;E. However, it was not always clear that compliance on its own leads to good governance. In examining persuasive M&amp;E, the decision-making environment within the DSD was assessed, and the role of the DSD M&amp;E function examined in terms of, amongst others, improving learning. Civic M&amp;E revealed that the DSD has considered and acted upon the results of the non-government sector in revising its policies. However, there was no effective civic M&amp;E at community level, largely due to uncoordinated or weak NGOs, many of whom were now contracted to the DSD. The research suggests that whilst information has been generated through different forms of M&amp;E, without effective follow-through by decision-makers, it generated transparency, and not necessarily accountability. Furthermore, administrative compliance cannot on its own tantamount to good governance. The thesis argues for methodological pluralism, stronger civic M&amp;E, and confirms the assertion that M&amp;E promotes good governance.","genre":"Thesis","language":"en","note":"Accepted: 2012-01-18T08:04:43Z","source":"wiredspace.wits.ac.za","title":"The role of monitoring and evaluation in promoting good governance in South Africa: a case study of the Department of Social Development","title-short":"The role of monitoring and evaluation in promoting good governance in South Africa","URL":"http://wiredspace.wits.ac.za/handle/10539/11073","author":[{"family":"Naidoo","given":"Indrakumaran Arumugam"}],"accessed":{"date-parts":[["2021",7,21]]},"issued":{"date-parts":[["2012",1,18]]}}}],"schema":"https://github.com/citation-style-language/schema/raw/master/csl-citation.json"} </w:instrText>
      </w:r>
      <w:r w:rsidR="00343FE1" w:rsidRPr="00124B25">
        <w:rPr>
          <w:rFonts w:ascii="Times New Roman" w:hAnsi="Times New Roman" w:cs="Times New Roman"/>
          <w:sz w:val="24"/>
          <w:szCs w:val="24"/>
        </w:rPr>
        <w:fldChar w:fldCharType="separate"/>
      </w:r>
      <w:r w:rsidR="00A9537F" w:rsidRPr="00124B25">
        <w:rPr>
          <w:rFonts w:ascii="Times New Roman" w:hAnsi="Times New Roman" w:cs="Times New Roman"/>
          <w:sz w:val="24"/>
          <w:szCs w:val="24"/>
        </w:rPr>
        <w:t>(Naidoo, 2012)</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If M&amp;E is mandated primarily for accountability (did the organization spend its funds wisely in pursuit of organizational goals?) then the best place for the M&amp;E function may be outside the primary organization</w:t>
      </w:r>
      <w:r w:rsidR="00343FE1" w:rsidRPr="00124B25">
        <w:rPr>
          <w:rFonts w:ascii="Times New Roman" w:hAnsi="Times New Roman" w:cs="Times New Roman"/>
          <w:sz w:val="24"/>
          <w:szCs w:val="24"/>
        </w:rPr>
        <w:fldChar w:fldCharType="begin"/>
      </w:r>
      <w:r w:rsidR="00A9537F" w:rsidRPr="00124B25">
        <w:rPr>
          <w:rFonts w:ascii="Times New Roman" w:hAnsi="Times New Roman" w:cs="Times New Roman"/>
          <w:sz w:val="24"/>
          <w:szCs w:val="24"/>
        </w:rPr>
        <w:instrText xml:space="preserve"> ADDIN ZOTERO_ITEM CSL_CITATION {"citationID":"FAHb89ul","properties":{"formattedCitation":"(Kusek &amp; Rist, 2004)","plainCitation":"(Kusek &amp; Rist, 2004)","noteIndex":0},"citationItems":[{"id":2324,"uris":["http://zotero.org/users/6518792/items/9D6CIK7B"],"uri":["http://zotero.org/users/6518792/items/9D6CIK7B"],"itemData":{"id":2324,"type":"book","call-number":"JF1525.P67 K87 2004","event-place":"Washington, DC","ISBN":"978-0-8213-5823-8","language":"en","number-of-pages":"248","publisher":"World Bank","publisher-place":"Washington, DC","source":"Library of Congress ISBN","title":"Ten steps to a results-based monitoring and evaluation system: a handbook for development practitioners","title-short":"Ten steps to a results-based monitoring and evaluation system","author":[{"family":"Kusek","given":"Jody Zall"},{"family":"Rist","given":"Ray C."}],"issued":{"date-parts":[["2004"]]}}}],"schema":"https://github.com/citation-style-language/schema/raw/master/csl-citation.json"} </w:instrText>
      </w:r>
      <w:r w:rsidR="00343FE1" w:rsidRPr="00124B25">
        <w:rPr>
          <w:rFonts w:ascii="Times New Roman" w:hAnsi="Times New Roman" w:cs="Times New Roman"/>
          <w:sz w:val="24"/>
          <w:szCs w:val="24"/>
        </w:rPr>
        <w:fldChar w:fldCharType="separate"/>
      </w:r>
      <w:r w:rsidR="00A9537F" w:rsidRPr="00124B25">
        <w:rPr>
          <w:rFonts w:ascii="Times New Roman" w:hAnsi="Times New Roman" w:cs="Times New Roman"/>
          <w:sz w:val="24"/>
          <w:szCs w:val="24"/>
        </w:rPr>
        <w:t>(Kusek&amp; Rist, 2004)</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w:t>
      </w:r>
    </w:p>
    <w:p w:rsidR="001063B7" w:rsidRPr="00124B25" w:rsidRDefault="001063B7" w:rsidP="00700B68">
      <w:pPr>
        <w:pStyle w:val="Heading3"/>
        <w:spacing w:after="240" w:line="360" w:lineRule="auto"/>
        <w:jc w:val="both"/>
        <w:rPr>
          <w:rFonts w:ascii="Times New Roman" w:hAnsi="Times New Roman" w:cs="Times New Roman"/>
          <w:b/>
          <w:color w:val="auto"/>
        </w:rPr>
      </w:pPr>
      <w:bookmarkStart w:id="41" w:name="_Toc92891582"/>
      <w:r w:rsidRPr="00124B25">
        <w:rPr>
          <w:rFonts w:ascii="Times New Roman" w:hAnsi="Times New Roman" w:cs="Times New Roman"/>
          <w:b/>
          <w:color w:val="auto"/>
        </w:rPr>
        <w:t xml:space="preserve">2.3.1 Output Oriented Budgeting Reporting and Quality of </w:t>
      </w:r>
      <w:r w:rsidR="005660C1" w:rsidRPr="00124B25">
        <w:rPr>
          <w:rFonts w:ascii="Times New Roman" w:hAnsi="Times New Roman" w:cs="Times New Roman"/>
          <w:b/>
          <w:color w:val="auto"/>
        </w:rPr>
        <w:t>Health service delivery</w:t>
      </w:r>
      <w:bookmarkEnd w:id="41"/>
    </w:p>
    <w:p w:rsidR="0031749C" w:rsidRPr="00124B25" w:rsidRDefault="001063B7" w:rsidP="0031749C">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For a brief period in the late 1980s and early </w:t>
      </w:r>
      <w:r w:rsidR="00A9537F" w:rsidRPr="00124B25">
        <w:rPr>
          <w:rFonts w:ascii="Times New Roman" w:hAnsi="Times New Roman" w:cs="Times New Roman"/>
          <w:sz w:val="24"/>
          <w:szCs w:val="24"/>
        </w:rPr>
        <w:t>1990s,</w:t>
      </w:r>
      <w:r w:rsidRPr="00124B25">
        <w:rPr>
          <w:rFonts w:ascii="Times New Roman" w:hAnsi="Times New Roman" w:cs="Times New Roman"/>
          <w:sz w:val="24"/>
          <w:szCs w:val="24"/>
        </w:rPr>
        <w:t xml:space="preserve"> the New Zealand public sector was widely seen at the forefront of reforming public financial management. There were several reforms, but “Output budgeting” was undoubtedly one of the more innovative ones and it remains a core element of the New Zealand budget process 15 years on</w:t>
      </w:r>
      <w:r w:rsidR="00343FE1" w:rsidRPr="00124B25">
        <w:rPr>
          <w:rFonts w:ascii="Times New Roman" w:hAnsi="Times New Roman" w:cs="Times New Roman"/>
          <w:sz w:val="24"/>
          <w:szCs w:val="24"/>
        </w:rPr>
        <w:fldChar w:fldCharType="begin"/>
      </w:r>
      <w:r w:rsidR="00A9537F" w:rsidRPr="00124B25">
        <w:rPr>
          <w:rFonts w:ascii="Times New Roman" w:hAnsi="Times New Roman" w:cs="Times New Roman"/>
          <w:sz w:val="24"/>
          <w:szCs w:val="24"/>
        </w:rPr>
        <w:instrText xml:space="preserve"> ADDIN ZOTERO_ITEM CSL_CITATION {"citationID":"aZAzYXAt","properties":{"formattedCitation":"(Webber, 2006)","plainCitation":"(Webber, 2006)","noteIndex":0},"citationItems":[{"id":2414,"uris":["http://zotero.org/users/6518792/items/NT4B52RV"],"uri":["http://zotero.org/users/6518792/items/NT4B52RV"],"itemData":{"id":2414,"type":"article-journal","container-title":"OECD Journal on Budgeting","DOI":"10.1787/budget-v4-art10-en","ISSN":"16812336","issue":"2","language":"en","page":"101-121","source":"DOI.org (Crossref)","title":"Managing the Public's Money: From Outputs to Outcomes – and Beyond","title-short":"Managing the Public's Money","volume":"4","author":[{"family":"Webber","given":"David"}],"issued":{"date-parts":[["2006",4,20]]}}}],"schema":"https://github.com/citation-style-language/schema/raw/master/csl-citation.json"} </w:instrText>
      </w:r>
      <w:r w:rsidR="00343FE1" w:rsidRPr="00124B25">
        <w:rPr>
          <w:rFonts w:ascii="Times New Roman" w:hAnsi="Times New Roman" w:cs="Times New Roman"/>
          <w:sz w:val="24"/>
          <w:szCs w:val="24"/>
        </w:rPr>
        <w:fldChar w:fldCharType="separate"/>
      </w:r>
      <w:r w:rsidR="00A9537F" w:rsidRPr="00124B25">
        <w:rPr>
          <w:rFonts w:ascii="Times New Roman" w:hAnsi="Times New Roman" w:cs="Times New Roman"/>
          <w:sz w:val="24"/>
          <w:szCs w:val="24"/>
        </w:rPr>
        <w:t>(Webber, 2006)</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Proponents of Output Oriented Budgeting (OBB) claim benefits over an input system stating that if government knows </w:t>
      </w:r>
      <w:r w:rsidRPr="00124B25">
        <w:rPr>
          <w:rFonts w:ascii="Times New Roman" w:hAnsi="Times New Roman" w:cs="Times New Roman"/>
          <w:sz w:val="24"/>
          <w:szCs w:val="24"/>
        </w:rPr>
        <w:lastRenderedPageBreak/>
        <w:t xml:space="preserve">the full cost of outputs; it is then able to set targets; and is able to compare the cost-effectiveness of alternatives and consequently help governments to improve </w:t>
      </w:r>
      <w:r w:rsidR="005660C1" w:rsidRPr="00124B25">
        <w:rPr>
          <w:rFonts w:ascii="Times New Roman" w:hAnsi="Times New Roman" w:cs="Times New Roman"/>
          <w:sz w:val="24"/>
          <w:szCs w:val="24"/>
        </w:rPr>
        <w:t>health service delivery</w:t>
      </w:r>
      <w:r w:rsidRPr="00124B25">
        <w:rPr>
          <w:rFonts w:ascii="Times New Roman" w:hAnsi="Times New Roman" w:cs="Times New Roman"/>
          <w:sz w:val="24"/>
          <w:szCs w:val="24"/>
        </w:rPr>
        <w:t>, service quality and dec</w:t>
      </w:r>
      <w:r w:rsidR="00A9537F" w:rsidRPr="00124B25">
        <w:rPr>
          <w:rFonts w:ascii="Times New Roman" w:hAnsi="Times New Roman" w:cs="Times New Roman"/>
          <w:sz w:val="24"/>
          <w:szCs w:val="24"/>
        </w:rPr>
        <w:t>ision making</w:t>
      </w:r>
      <w:r w:rsidR="00343FE1" w:rsidRPr="00124B25">
        <w:rPr>
          <w:rFonts w:ascii="Times New Roman" w:hAnsi="Times New Roman" w:cs="Times New Roman"/>
          <w:sz w:val="24"/>
          <w:szCs w:val="24"/>
        </w:rPr>
        <w:fldChar w:fldCharType="begin"/>
      </w:r>
      <w:r w:rsidR="00A9537F" w:rsidRPr="00124B25">
        <w:rPr>
          <w:rFonts w:ascii="Times New Roman" w:hAnsi="Times New Roman" w:cs="Times New Roman"/>
          <w:sz w:val="24"/>
          <w:szCs w:val="24"/>
        </w:rPr>
        <w:instrText xml:space="preserve"> ADDIN ZOTERO_ITEM CSL_CITATION {"citationID":"AC1ZFeCZ","properties":{"formattedCitation":"(Vatjanapukka, n.d.)","plainCitation":"(Vatjanapukka, n.d.)","noteIndex":0},"citationItems":[{"id":2417,"uris":["http://zotero.org/users/6518792/items/CHPT7VK5"],"uri":["http://zotero.org/users/6518792/items/CHPT7VK5"],"itemData":{"id":2417,"type":"article-journal","language":"en","page":"376","source":"Zotero","title":"An Analysis of Output Based Budgeting (OBB) in the Victorian Government","author":[{"family":"Vatjanapukka","given":"Onanong"}]}}],"schema":"https://github.com/citation-style-language/schema/raw/master/csl-citation.json"} </w:instrText>
      </w:r>
      <w:r w:rsidR="00343FE1" w:rsidRPr="00124B25">
        <w:rPr>
          <w:rFonts w:ascii="Times New Roman" w:hAnsi="Times New Roman" w:cs="Times New Roman"/>
          <w:sz w:val="24"/>
          <w:szCs w:val="24"/>
        </w:rPr>
        <w:fldChar w:fldCharType="separate"/>
      </w:r>
      <w:r w:rsidR="00A9537F" w:rsidRPr="00124B25">
        <w:rPr>
          <w:rFonts w:ascii="Times New Roman" w:hAnsi="Times New Roman" w:cs="Times New Roman"/>
          <w:sz w:val="24"/>
          <w:szCs w:val="24"/>
        </w:rPr>
        <w:t>(Vatjanapukka, n.d.)</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w:t>
      </w:r>
    </w:p>
    <w:p w:rsidR="0031749C" w:rsidRPr="00124B25" w:rsidRDefault="001063B7" w:rsidP="0031749C">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Experience to date has also shown that politicians are beginning to question 25 the rationale of implementing certain activities as opposed to focusing on just inputs as was the case</w:t>
      </w:r>
      <w:r w:rsidR="00971144" w:rsidRPr="00124B25">
        <w:rPr>
          <w:rFonts w:ascii="Times New Roman" w:hAnsi="Times New Roman" w:cs="Times New Roman"/>
          <w:sz w:val="24"/>
          <w:szCs w:val="24"/>
        </w:rPr>
        <w:t xml:space="preserve"> in the past </w:t>
      </w:r>
      <w:r w:rsidR="00343FE1" w:rsidRPr="00124B25">
        <w:rPr>
          <w:rFonts w:ascii="Times New Roman" w:hAnsi="Times New Roman" w:cs="Times New Roman"/>
          <w:sz w:val="24"/>
          <w:szCs w:val="24"/>
        </w:rPr>
        <w:fldChar w:fldCharType="begin"/>
      </w:r>
      <w:r w:rsidR="00971144" w:rsidRPr="00124B25">
        <w:rPr>
          <w:rFonts w:ascii="Times New Roman" w:hAnsi="Times New Roman" w:cs="Times New Roman"/>
          <w:sz w:val="24"/>
          <w:szCs w:val="24"/>
        </w:rPr>
        <w:instrText xml:space="preserve"> ADDIN ZOTERO_ITEM CSL_CITATION {"citationID":"kTCIEyVE","properties":{"formattedCitation":"(Lencucha et al., 2020)","plainCitation":"(Lencucha et al., 2020)","noteIndex":0},"citationItems":[{"id":2420,"uris":["http://zotero.org/users/6518792/items/PNNV3L24"],"uri":["http://zotero.org/users/6518792/items/PNNV3L24"],"itemData":{"id":2420,"type":"article-journal","abstract":"Unhealthy foods and tobacco remain the leading causes of non-communicable disease (NCDs). These are key agricultural commodities for many countries, and NCD prevention policy needs to consider how to influence production towards healthier options. There has been little scholarship to bridge the agriculture with the public health literature that seeks to address the supply of healthy commodities. This scoping review synthesizes the literature on government agricultural policy and production in order to 1) present a typology of policies used to influence agricultural production, 2) to provide a preliminary overview of the ways that impact is assessed in this literature, and 3) to bring this literature into conversation with the literature on food and tobacco supply.","container-title":"Globalization and Health","DOI":"10.1186/s12992-020-0542-2","ISSN":"1744-8603","issue":"1","journalAbbreviation":"Globalization and Health","page":"11","source":"BioMed Central","title":"Government policy and agricultural production: a scoping review to inform research and policy on healthy agricultural commodities","title-short":"Government policy and agricultural production","volume":"16","author":[{"family":"Lencucha","given":"Raphael"},{"family":"Pal","given":"Nicole E."},{"family":"Appau","given":"Adriana"},{"family":"Thow","given":"Anne-Marie"},{"family":"Drope","given":"Jeffrey"}],"issued":{"date-parts":[["2020",1,20]]}}}],"schema":"https://github.com/citation-style-language/schema/raw/master/csl-citation.json"} </w:instrText>
      </w:r>
      <w:r w:rsidR="00343FE1" w:rsidRPr="00124B25">
        <w:rPr>
          <w:rFonts w:ascii="Times New Roman" w:hAnsi="Times New Roman" w:cs="Times New Roman"/>
          <w:sz w:val="24"/>
          <w:szCs w:val="24"/>
        </w:rPr>
        <w:fldChar w:fldCharType="separate"/>
      </w:r>
      <w:r w:rsidR="00971144" w:rsidRPr="00124B25">
        <w:rPr>
          <w:rFonts w:ascii="Times New Roman" w:hAnsi="Times New Roman" w:cs="Times New Roman"/>
          <w:sz w:val="24"/>
          <w:szCs w:val="24"/>
        </w:rPr>
        <w:t>(Lencucha et al., 2020)</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The limitation of OBB is that budgets focusing on outputs obscure the importance of outcomes</w:t>
      </w:r>
      <w:r w:rsidR="00343FE1" w:rsidRPr="00124B25">
        <w:rPr>
          <w:rFonts w:ascii="Times New Roman" w:hAnsi="Times New Roman" w:cs="Times New Roman"/>
          <w:sz w:val="24"/>
          <w:szCs w:val="24"/>
        </w:rPr>
        <w:fldChar w:fldCharType="begin"/>
      </w:r>
      <w:r w:rsidR="00971144" w:rsidRPr="00124B25">
        <w:rPr>
          <w:rFonts w:ascii="Times New Roman" w:hAnsi="Times New Roman" w:cs="Times New Roman"/>
          <w:sz w:val="24"/>
          <w:szCs w:val="24"/>
        </w:rPr>
        <w:instrText xml:space="preserve"> ADDIN ZOTERO_ITEM CSL_CITATION {"citationID":"EEvOzxkr","properties":{"formattedCitation":"(Lencucha et al., 2020)","plainCitation":"(Lencucha et al., 2020)","noteIndex":0},"citationItems":[{"id":2420,"uris":["http://zotero.org/users/6518792/items/PNNV3L24"],"uri":["http://zotero.org/users/6518792/items/PNNV3L24"],"itemData":{"id":2420,"type":"article-journal","abstract":"Unhealthy foods and tobacco remain the leading causes of non-communicable disease (NCDs). These are key agricultural commodities for many countries, and NCD prevention policy needs to consider how to influence production towards healthier options. There has been little scholarship to bridge the agriculture with the public health literature that seeks to address the supply of healthy commodities. This scoping review synthesizes the literature on government agricultural policy and production in order to 1) present a typology of policies used to influence agricultural production, 2) to provide a preliminary overview of the ways that impact is assessed in this literature, and 3) to bring this literature into conversation with the literature on food and tobacco supply.","container-title":"Globalization and Health","DOI":"10.1186/s12992-020-0542-2","ISSN":"1744-8603","issue":"1","journalAbbreviation":"Globalization and Health","page":"11","source":"BioMed Central","title":"Government policy and agricultural production: a scoping review to inform research and policy on healthy agricultural commodities","title-short":"Government policy and agricultural production","volume":"16","author":[{"family":"Lencucha","given":"Raphael"},{"family":"Pal","given":"Nicole E."},{"family":"Appau","given":"Adriana"},{"family":"Thow","given":"Anne-Marie"},{"family":"Drope","given":"Jeffrey"}],"issued":{"date-parts":[["2020",1,20]]}}}],"schema":"https://github.com/citation-style-language/schema/raw/master/csl-citation.json"} </w:instrText>
      </w:r>
      <w:r w:rsidR="00343FE1" w:rsidRPr="00124B25">
        <w:rPr>
          <w:rFonts w:ascii="Times New Roman" w:hAnsi="Times New Roman" w:cs="Times New Roman"/>
          <w:sz w:val="24"/>
          <w:szCs w:val="24"/>
        </w:rPr>
        <w:fldChar w:fldCharType="separate"/>
      </w:r>
      <w:r w:rsidR="00971144" w:rsidRPr="00124B25">
        <w:rPr>
          <w:rFonts w:ascii="Times New Roman" w:hAnsi="Times New Roman" w:cs="Times New Roman"/>
          <w:sz w:val="24"/>
          <w:szCs w:val="24"/>
        </w:rPr>
        <w:t>(Lencucha et al., 2020)</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w:t>
      </w:r>
      <w:r w:rsidR="00971144" w:rsidRPr="00124B25">
        <w:rPr>
          <w:rFonts w:ascii="Times New Roman" w:hAnsi="Times New Roman" w:cs="Times New Roman"/>
          <w:sz w:val="24"/>
          <w:szCs w:val="24"/>
        </w:rPr>
        <w:t xml:space="preserve">It </w:t>
      </w:r>
      <w:r w:rsidRPr="00124B25">
        <w:rPr>
          <w:rFonts w:ascii="Times New Roman" w:hAnsi="Times New Roman" w:cs="Times New Roman"/>
          <w:sz w:val="24"/>
          <w:szCs w:val="24"/>
        </w:rPr>
        <w:t xml:space="preserve">is difficult to assign input costs to outputs and it is normally impossible to assign output costs to outcomes. A study by Carlin and Guthrie (2008) also indicated that in practice, the OBB documents in Queensland and New Zealand provided less useful information than traditional </w:t>
      </w:r>
      <w:r w:rsidR="00A234D3" w:rsidRPr="00124B25">
        <w:rPr>
          <w:rFonts w:ascii="Times New Roman" w:hAnsi="Times New Roman" w:cs="Times New Roman"/>
          <w:sz w:val="24"/>
          <w:szCs w:val="24"/>
        </w:rPr>
        <w:t>input-based</w:t>
      </w:r>
      <w:r w:rsidRPr="00124B25">
        <w:rPr>
          <w:rFonts w:ascii="Times New Roman" w:hAnsi="Times New Roman" w:cs="Times New Roman"/>
          <w:sz w:val="24"/>
          <w:szCs w:val="24"/>
        </w:rPr>
        <w:t xml:space="preserve"> budgets. </w:t>
      </w:r>
    </w:p>
    <w:p w:rsidR="0031749C" w:rsidRPr="00124B25" w:rsidRDefault="001063B7" w:rsidP="0031749C">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Additi</w:t>
      </w:r>
      <w:r w:rsidR="00971144" w:rsidRPr="00124B25">
        <w:rPr>
          <w:rFonts w:ascii="Times New Roman" w:hAnsi="Times New Roman" w:cs="Times New Roman"/>
          <w:sz w:val="24"/>
          <w:szCs w:val="24"/>
        </w:rPr>
        <w:t>onally, Guthrie and Carlin (2009</w:t>
      </w:r>
      <w:r w:rsidRPr="00124B25">
        <w:rPr>
          <w:rFonts w:ascii="Times New Roman" w:hAnsi="Times New Roman" w:cs="Times New Roman"/>
          <w:sz w:val="24"/>
          <w:szCs w:val="24"/>
        </w:rPr>
        <w:t xml:space="preserve">) argued that, there was no reason to expect that a change in the format and content of external budget documents would lead to improvement in </w:t>
      </w:r>
      <w:r w:rsidR="005660C1" w:rsidRPr="00124B25">
        <w:rPr>
          <w:rFonts w:ascii="Times New Roman" w:hAnsi="Times New Roman" w:cs="Times New Roman"/>
          <w:sz w:val="24"/>
          <w:szCs w:val="24"/>
        </w:rPr>
        <w:t>health service delivery</w:t>
      </w:r>
      <w:r w:rsidRPr="00124B25">
        <w:rPr>
          <w:rFonts w:ascii="Times New Roman" w:hAnsi="Times New Roman" w:cs="Times New Roman"/>
          <w:sz w:val="24"/>
          <w:szCs w:val="24"/>
        </w:rPr>
        <w:t xml:space="preserve"> without shift in internal management</w:t>
      </w:r>
      <w:r w:rsidR="00343FE1" w:rsidRPr="00124B25">
        <w:rPr>
          <w:rFonts w:ascii="Times New Roman" w:hAnsi="Times New Roman" w:cs="Times New Roman"/>
          <w:sz w:val="24"/>
          <w:szCs w:val="24"/>
        </w:rPr>
        <w:fldChar w:fldCharType="begin"/>
      </w:r>
      <w:r w:rsidR="00971144" w:rsidRPr="00124B25">
        <w:rPr>
          <w:rFonts w:ascii="Times New Roman" w:hAnsi="Times New Roman" w:cs="Times New Roman"/>
          <w:sz w:val="24"/>
          <w:szCs w:val="24"/>
        </w:rPr>
        <w:instrText xml:space="preserve"> ADDIN ZOTERO_ITEM CSL_CITATION {"citationID":"Vdoi6T0H","properties":{"formattedCitation":"(Carlin &amp; Guthrie, 2009)","plainCitation":"(Carlin &amp; Guthrie, 2009)","noteIndex":0},"citationItems":[{"id":2427,"uris":["http://zotero.org/users/6518792/items/SHJYHZ7U"],"uri":["http://zotero.org/users/6518792/items/SHJYHZ7U"],"itemData":{"id":2427,"type":"article-journal","abstract":"Since the early 1990s the general and financial management of the Victorian public sector has been significantly transformed. This research examines and explains the content, nature and quality of non-financial disclosures, including those related to performance indicators, through a disclosure indicator analysis of reporting practices in recent government budget papers. It reports the results of its application to the last three years' budget papers. The findings highlight the problems in the reporting of non-financial performance indicators in the Victorian budget papers. These results indicate a significant gap between “official” expectations of the type of items required to be reported and actual budgetary reporting practices – some many years after regulation and major financial accountability reforms have taken place.","container-title":"Australian Accounting Review","DOI":"10.1111/j.1835-2561.2002.tb00386.x","journalAbbreviation":"Australian Accounting Review","page":"17-26","source":"ResearchGate","title":"The New Business of Government Budgeting: Reporting Non‐Financial Performance Information in Victoria","title-short":"The New Business of Government Budgeting","volume":"11","author":[{"family":"Carlin","given":"Tyrone"},{"family":"Guthrie","given":"James"}],"issued":{"date-parts":[["2009",8,11]]}}}],"schema":"https://github.com/citation-style-language/schema/raw/master/csl-citation.json"} </w:instrText>
      </w:r>
      <w:r w:rsidR="00343FE1" w:rsidRPr="00124B25">
        <w:rPr>
          <w:rFonts w:ascii="Times New Roman" w:hAnsi="Times New Roman" w:cs="Times New Roman"/>
          <w:sz w:val="24"/>
          <w:szCs w:val="24"/>
        </w:rPr>
        <w:fldChar w:fldCharType="separate"/>
      </w:r>
      <w:r w:rsidR="00971144" w:rsidRPr="00124B25">
        <w:rPr>
          <w:rFonts w:ascii="Times New Roman" w:hAnsi="Times New Roman" w:cs="Times New Roman"/>
          <w:sz w:val="24"/>
          <w:szCs w:val="24"/>
        </w:rPr>
        <w:t>(Carlin &amp; Guthrie, 2009)</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In Uganda, the Ministry of Finance, Planning and Economic Development introduced the concept of results into the MTEF process in 1998 with the introduction of Output Oriented Budgeting (OOB), on a sector basis. Sector expenditure decisions are supposed to be justified in terms of past performance, and expenditure levels in terms of the specific outputs </w:t>
      </w:r>
      <w:r w:rsidR="00DF1DF0" w:rsidRPr="00124B25">
        <w:rPr>
          <w:rFonts w:ascii="Times New Roman" w:hAnsi="Times New Roman" w:cs="Times New Roman"/>
          <w:sz w:val="24"/>
          <w:szCs w:val="24"/>
        </w:rPr>
        <w:t>they intend to achieve</w:t>
      </w:r>
      <w:r w:rsidRPr="00124B25">
        <w:rPr>
          <w:rFonts w:ascii="Times New Roman" w:hAnsi="Times New Roman" w:cs="Times New Roman"/>
          <w:sz w:val="24"/>
          <w:szCs w:val="24"/>
        </w:rPr>
        <w:t>. Overall, the application o</w:t>
      </w:r>
      <w:r w:rsidR="00343FE1" w:rsidRPr="00124B25">
        <w:rPr>
          <w:rFonts w:ascii="Times New Roman" w:hAnsi="Times New Roman" w:cs="Times New Roman"/>
          <w:sz w:val="24"/>
          <w:szCs w:val="24"/>
        </w:rPr>
        <w:fldChar w:fldCharType="begin"/>
      </w:r>
      <w:r w:rsidR="00DF1DF0" w:rsidRPr="00124B25">
        <w:rPr>
          <w:rFonts w:ascii="Times New Roman" w:hAnsi="Times New Roman" w:cs="Times New Roman"/>
          <w:sz w:val="24"/>
          <w:szCs w:val="24"/>
        </w:rPr>
        <w:instrText xml:space="preserve"> ADDIN ZOTERO_ITEM CSL_CITATION {"citationID":"lTdwzVFJ","properties":{"formattedCitation":"(Williamson et al., 2003)","plainCitation":"(Williamson et al., 2003)","noteIndex":0},"citationItems":[{"id":2432,"uris":["http://zotero.org/users/6518792/items/UEEJXHWV"],"uri":["http://zotero.org/users/6518792/items/UEEJXHWV"],"itemData":{"id":2432,"type":"article","abstract":"© Overseas Development Institute 2003 All rights reserved. Readers may quote from or reproduce this paper, but as copyright holder, ODI requests due acknowledgement. ii Contents","source":"CiteSeer","title":"Related CAPE-ODI Working Papers","author":[{"family":"Williamson","given":"Tim"},{"family":"Jd","given":"Se"},{"family":"Rønsholt","given":"Frans"},{"family":"Mushi","given":"Richard"},{"family":"Shall","given":"Bedason"},{"family":"Expenditure","given":"Paschal Assey ‘results-oriented"},{"family":"Somps","given":"Rine Mesplé"},{"family":"Malgoubri","given":"Marie-eugénie"},{"family":"Muguet","given":"Jean"},{"family":"Zongo ‘results-oriented","given":"Blaise"}],"issued":{"date-parts":[["2003"]]}}}],"schema":"https://github.com/citation-style-language/schema/raw/master/csl-citation.json"} </w:instrText>
      </w:r>
      <w:r w:rsidR="00343FE1" w:rsidRPr="00124B25">
        <w:rPr>
          <w:rFonts w:ascii="Times New Roman" w:hAnsi="Times New Roman" w:cs="Times New Roman"/>
          <w:sz w:val="24"/>
          <w:szCs w:val="24"/>
        </w:rPr>
        <w:fldChar w:fldCharType="separate"/>
      </w:r>
      <w:r w:rsidR="00DF1DF0" w:rsidRPr="00124B25">
        <w:rPr>
          <w:rFonts w:ascii="Times New Roman" w:hAnsi="Times New Roman" w:cs="Times New Roman"/>
          <w:sz w:val="24"/>
          <w:szCs w:val="24"/>
        </w:rPr>
        <w:t>(Williamson et al., 2003)</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f results-based frameworks within local governments appears more widespread although this does not necessarily translate into better local government performance ac</w:t>
      </w:r>
      <w:r w:rsidR="00DF1DF0" w:rsidRPr="00124B25">
        <w:rPr>
          <w:rFonts w:ascii="Times New Roman" w:hAnsi="Times New Roman" w:cs="Times New Roman"/>
          <w:sz w:val="24"/>
          <w:szCs w:val="24"/>
        </w:rPr>
        <w:t>ross the board</w:t>
      </w:r>
      <w:r w:rsidR="00343FE1" w:rsidRPr="00124B25">
        <w:rPr>
          <w:rFonts w:ascii="Times New Roman" w:hAnsi="Times New Roman" w:cs="Times New Roman"/>
          <w:sz w:val="24"/>
          <w:szCs w:val="24"/>
        </w:rPr>
        <w:fldChar w:fldCharType="begin"/>
      </w:r>
      <w:r w:rsidR="00DF1DF0" w:rsidRPr="00124B25">
        <w:rPr>
          <w:rFonts w:ascii="Times New Roman" w:hAnsi="Times New Roman" w:cs="Times New Roman"/>
          <w:sz w:val="24"/>
          <w:szCs w:val="24"/>
        </w:rPr>
        <w:instrText xml:space="preserve"> ADDIN ZOTERO_ITEM CSL_CITATION {"citationID":"9RmnIT01","properties":{"formattedCitation":"(Williamson et al., 2003)","plainCitation":"(Williamson et al., 2003)","noteIndex":0},"citationItems":[{"id":2432,"uris":["http://zotero.org/users/6518792/items/UEEJXHWV"],"uri":["http://zotero.org/users/6518792/items/UEEJXHWV"],"itemData":{"id":2432,"type":"article","abstract":"© Overseas Development Institute 2003 All rights reserved. Readers may quote from or reproduce this paper, but as copyright holder, ODI requests due acknowledgement. ii Contents","source":"CiteSeer","title":"Related CAPE-ODI Working Papers","author":[{"family":"Williamson","given":"Tim"},{"family":"Jd","given":"Se"},{"family":"Rønsholt","given":"Frans"},{"family":"Mushi","given":"Richard"},{"family":"Shall","given":"Bedason"},{"family":"Expenditure","given":"Paschal Assey ‘results-oriented"},{"family":"Somps","given":"Rine Mesplé"},{"family":"Malgoubri","given":"Marie-eugénie"},{"family":"Muguet","given":"Jean"},{"family":"Zongo ‘results-oriented","given":"Blaise"}],"issued":{"date-parts":[["2003"]]}}}],"schema":"https://github.com/citation-style-language/schema/raw/master/csl-citation.json"} </w:instrText>
      </w:r>
      <w:r w:rsidR="00343FE1" w:rsidRPr="00124B25">
        <w:rPr>
          <w:rFonts w:ascii="Times New Roman" w:hAnsi="Times New Roman" w:cs="Times New Roman"/>
          <w:sz w:val="24"/>
          <w:szCs w:val="24"/>
        </w:rPr>
        <w:fldChar w:fldCharType="separate"/>
      </w:r>
      <w:r w:rsidR="00DF1DF0" w:rsidRPr="00124B25">
        <w:rPr>
          <w:rFonts w:ascii="Times New Roman" w:hAnsi="Times New Roman" w:cs="Times New Roman"/>
          <w:sz w:val="24"/>
          <w:szCs w:val="24"/>
        </w:rPr>
        <w:t>(Williamson et al., 2003)</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w:t>
      </w:r>
    </w:p>
    <w:p w:rsidR="0031749C" w:rsidRPr="00124B25" w:rsidRDefault="001063B7" w:rsidP="00700B68">
      <w:pPr>
        <w:pStyle w:val="Heading3"/>
        <w:spacing w:after="240" w:line="360" w:lineRule="auto"/>
        <w:jc w:val="both"/>
        <w:rPr>
          <w:rFonts w:ascii="Times New Roman" w:hAnsi="Times New Roman" w:cs="Times New Roman"/>
          <w:b/>
          <w:color w:val="auto"/>
        </w:rPr>
      </w:pPr>
      <w:bookmarkStart w:id="42" w:name="_Toc92891583"/>
      <w:r w:rsidRPr="00124B25">
        <w:rPr>
          <w:rFonts w:ascii="Times New Roman" w:hAnsi="Times New Roman" w:cs="Times New Roman"/>
          <w:b/>
          <w:color w:val="auto"/>
        </w:rPr>
        <w:t xml:space="preserve">2.3.2 Government Annual Performance reporting and Quality of </w:t>
      </w:r>
      <w:r w:rsidR="005660C1" w:rsidRPr="00124B25">
        <w:rPr>
          <w:rFonts w:ascii="Times New Roman" w:hAnsi="Times New Roman" w:cs="Times New Roman"/>
          <w:b/>
          <w:color w:val="auto"/>
        </w:rPr>
        <w:t>Health service delivery</w:t>
      </w:r>
      <w:bookmarkEnd w:id="42"/>
    </w:p>
    <w:p w:rsidR="0031749C" w:rsidRPr="00124B25" w:rsidRDefault="001063B7" w:rsidP="0031749C">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Due to its mandate as leader of government business, the Office of the Prime Minister (OPM) produces the Government Annual Performance </w:t>
      </w:r>
      <w:r w:rsidR="00DF1DF0" w:rsidRPr="00124B25">
        <w:rPr>
          <w:rFonts w:ascii="Times New Roman" w:hAnsi="Times New Roman" w:cs="Times New Roman"/>
          <w:sz w:val="24"/>
          <w:szCs w:val="24"/>
        </w:rPr>
        <w:t>Report, which</w:t>
      </w:r>
      <w:r w:rsidRPr="00124B25">
        <w:rPr>
          <w:rFonts w:ascii="Times New Roman" w:hAnsi="Times New Roman" w:cs="Times New Roman"/>
          <w:sz w:val="24"/>
          <w:szCs w:val="24"/>
        </w:rPr>
        <w:t xml:space="preserve"> reports on performance of Government entities. The Government Annual Performance Report (GAPR) provides a comprehensive assessment of Government‘s performance and the results of public spending of 26 the Financial Year. The Report focuses on the performance of Ministries, Departments and Agencies (MDAs) and Local Governments (LGs) against output targets across all Sectors of Government and progress made in the implementation of key actions agreed during the last Government performance retreats (OPM, 2016). </w:t>
      </w:r>
    </w:p>
    <w:p w:rsidR="0031749C" w:rsidRPr="00124B25" w:rsidRDefault="001063B7" w:rsidP="0031749C">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lastRenderedPageBreak/>
        <w:t xml:space="preserve">The aim of the report is to provide a basis for accountability of the use of resources and the results achieved; to provide a basis for policy discussions within Government and to guide decisions on resource allocations in the Financial Year. The annual performance reports are important particularly in identifying deficits with the view to enhancing </w:t>
      </w:r>
      <w:r w:rsidR="005660C1" w:rsidRPr="00124B25">
        <w:rPr>
          <w:rFonts w:ascii="Times New Roman" w:hAnsi="Times New Roman" w:cs="Times New Roman"/>
          <w:sz w:val="24"/>
          <w:szCs w:val="24"/>
        </w:rPr>
        <w:t>health service delivery</w:t>
      </w:r>
      <w:r w:rsidRPr="00124B25">
        <w:rPr>
          <w:rFonts w:ascii="Times New Roman" w:hAnsi="Times New Roman" w:cs="Times New Roman"/>
          <w:sz w:val="24"/>
          <w:szCs w:val="24"/>
        </w:rPr>
        <w:t xml:space="preserve">. The review focuses on what has been achieved against what was planned and what difference this has made in terms of improvements in public </w:t>
      </w:r>
      <w:r w:rsidR="005660C1" w:rsidRPr="00124B25">
        <w:rPr>
          <w:rFonts w:ascii="Times New Roman" w:hAnsi="Times New Roman" w:cs="Times New Roman"/>
          <w:sz w:val="24"/>
          <w:szCs w:val="24"/>
        </w:rPr>
        <w:t>health service delivery</w:t>
      </w:r>
      <w:r w:rsidRPr="00124B25">
        <w:rPr>
          <w:rFonts w:ascii="Times New Roman" w:hAnsi="Times New Roman" w:cs="Times New Roman"/>
          <w:sz w:val="24"/>
          <w:szCs w:val="24"/>
        </w:rPr>
        <w:t xml:space="preserve"> (OPM, 2016). </w:t>
      </w:r>
    </w:p>
    <w:p w:rsidR="0031749C" w:rsidRPr="00124B25" w:rsidRDefault="001063B7" w:rsidP="00700B68">
      <w:pPr>
        <w:pStyle w:val="Heading3"/>
        <w:spacing w:after="240" w:line="360" w:lineRule="auto"/>
        <w:jc w:val="both"/>
        <w:rPr>
          <w:rFonts w:ascii="Times New Roman" w:hAnsi="Times New Roman" w:cs="Times New Roman"/>
          <w:b/>
          <w:color w:val="auto"/>
        </w:rPr>
      </w:pPr>
      <w:bookmarkStart w:id="43" w:name="_Toc92891584"/>
      <w:r w:rsidRPr="00124B25">
        <w:rPr>
          <w:rFonts w:ascii="Times New Roman" w:hAnsi="Times New Roman" w:cs="Times New Roman"/>
          <w:b/>
          <w:color w:val="auto"/>
        </w:rPr>
        <w:t xml:space="preserve">2.3.3 Auditor General’s report and Quality of </w:t>
      </w:r>
      <w:r w:rsidR="005660C1" w:rsidRPr="00124B25">
        <w:rPr>
          <w:rFonts w:ascii="Times New Roman" w:hAnsi="Times New Roman" w:cs="Times New Roman"/>
          <w:b/>
          <w:color w:val="auto"/>
        </w:rPr>
        <w:t>Health service delivery</w:t>
      </w:r>
      <w:bookmarkEnd w:id="43"/>
    </w:p>
    <w:p w:rsidR="0031749C" w:rsidRPr="00124B25" w:rsidRDefault="001063B7" w:rsidP="0031749C">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The Office of the Auditor-General, also known as the Supreme Audit Institution of Uganda, was created by Article 163 of the 1995 Constitution and the National Audit Act, 2008 to act on behalf of the citizens of Uganda, in providing an independent assurance on the use of public resources (OAG, 2016). The Office of the Auditor General audits accounts of every local government and administrative unit on an annual basis and reports directly to Parliament another key entity in the accountability framework.</w:t>
      </w:r>
    </w:p>
    <w:p w:rsidR="0031749C" w:rsidRPr="00124B25" w:rsidRDefault="00A234D3" w:rsidP="0031749C">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Also,</w:t>
      </w:r>
      <w:r w:rsidR="001063B7" w:rsidRPr="00124B25">
        <w:rPr>
          <w:rFonts w:ascii="Times New Roman" w:hAnsi="Times New Roman" w:cs="Times New Roman"/>
          <w:sz w:val="24"/>
          <w:szCs w:val="24"/>
        </w:rPr>
        <w:t xml:space="preserve"> important to note is that </w:t>
      </w:r>
      <w:r w:rsidR="00DF1DF0" w:rsidRPr="00124B25">
        <w:rPr>
          <w:rFonts w:ascii="Times New Roman" w:hAnsi="Times New Roman" w:cs="Times New Roman"/>
          <w:sz w:val="24"/>
          <w:szCs w:val="24"/>
        </w:rPr>
        <w:t xml:space="preserve">Parliamentary Committees such as the Public Account Committee (PAC), Committee on Statutory Authorities and State Enterprises (COSASE) and Local Government Accounts Committee do most of the work of Parliament. These </w:t>
      </w:r>
      <w:r w:rsidR="001063B7" w:rsidRPr="00124B25">
        <w:rPr>
          <w:rFonts w:ascii="Times New Roman" w:hAnsi="Times New Roman" w:cs="Times New Roman"/>
          <w:sz w:val="24"/>
          <w:szCs w:val="24"/>
        </w:rPr>
        <w:t>provides oversight over local government accounts including summoning of local government officials to account for deficiencies in the Auditor General’s reports</w:t>
      </w:r>
      <w:r w:rsidR="00343FE1" w:rsidRPr="00124B25">
        <w:rPr>
          <w:rFonts w:ascii="Times New Roman" w:hAnsi="Times New Roman" w:cs="Times New Roman"/>
          <w:sz w:val="24"/>
          <w:szCs w:val="24"/>
        </w:rPr>
        <w:fldChar w:fldCharType="begin"/>
      </w:r>
      <w:r w:rsidR="00DF1DF0" w:rsidRPr="00124B25">
        <w:rPr>
          <w:rFonts w:ascii="Times New Roman" w:hAnsi="Times New Roman" w:cs="Times New Roman"/>
          <w:sz w:val="24"/>
          <w:szCs w:val="24"/>
        </w:rPr>
        <w:instrText xml:space="preserve"> ADDIN ZOTERO_ITEM CSL_CITATION {"citationID":"1GuKAzMp","properties":{"formattedCitation":"(26560425, n.d.; Mongkol, 2011; Ojok &amp; Basheka, 2016; Olum, 2004)","plainCitation":"(26560425, n.d.; Mongkol, 2011; Ojok &amp; Basheka, 2016; Olum, 2004)","noteIndex":0},"citationItems":[{"id":2435,"uris":["http://zotero.org/users/6518792/items/U7Z9496J"],"uri":["http://zotero.org/users/6518792/items/U7Z9496J"],"itemData":{"id":2435,"type":"webpage","abstract":"Ahead of the 64th Commonwealth Parliamentary Conference (CPC) hosted by the CPA Uganda Branch and the Parliament of Uganda in September 2019, the CPA is delighted to publish the Uganda 64th CPC Supplement to The Parliamentarian which features articles by Members of Parliament in Uganda who examine many different aspects of the political and cultural life of Uganda. This supplement is available with The Parliamentarian 2019: Issue Three and will also be available to delegates attending the conference in Uganda.","container-title":"Issuu","language":"en","title":"The Parliamentarian: Uganda Supplement","title-short":"The Parliamentarian","URL":"https://issuu.com/theparliamentarian/docs/ugandasupplement2019finalonlinesingle","author":[{"family":"26560425","given":""}],"accessed":{"date-parts":[["2021",7,21]]}}},{"id":2410,"uris":["http://zotero.org/users/6518792/items/4ENII89F"],"uri":["http://zotero.org/users/6518792/items/4ENII89F"],"itemData":{"id":2410,"type":"article-journal","abstract":"This reviews present the theoretical literature concerning the New Public Management (NPM) model paying particular attention to its criticisms from many scholars. Various literatures about NPM model and NPM criticism have respectively been reviewed. The article also critically examines whether the NPM model is appropriate and whether it contributes to enhanced efficiency and effectiveness of the public sector in developing countries. Criticisms of NPM in developing countries are examined to facilitate understanding. The article concluded that while ideas about NPM have spread internationally and many countries have introduced reforms associated with it, a number of criticisms have been levelled at it. Additionally, many developing countries have usually only selected some items from the NPM menu.","container-title":"Research Journal of Business Management","DOI":"10.3923/rjbm.2011.35.43","journalAbbreviation":"Research Journal of Business Management","page":"35-43","source":"ResearchGate","title":"The Critical Review of New Public Management Model and its Criticisms","volume":"5","author":[{"family":"Mongkol","given":"Kulachet"}],"issued":{"date-parts":[["2011",1,1]]}}},{"id":2248,"uris":["http://zotero.org/users/6518792/items/89HQ25VC"],"uri":["http://zotero.org/users/6518792/items/89HQ25VC"],"itemData":{"id":2248,"type":"article-journal","abstract":"The general objective of the study was to examine effectiveness of the role of public sector monitoring and evaluation in promoting good governance in Uganda, with a focus on Ministry of Local Government. Specifically, the study sought to: examine out how effective role of M&amp;E accountability, M&amp;E Management Decision, M&amp;E Organisational learning in promoting good governance and draw lessons from practice, and provide a recommendation to better inform the implementation strategy of M&amp;E in the Ministry of Local Government. A case study design was used and both qualitative and quantitative data collection techniques were employed. The respondents comprised of staff of the Ministry of Local Government and Office of the Prime Minister. Quantitative data was analysed using correlation and percentages while qualitative data was analysed using content analysis. The study revealed that M&amp;E accountability, M&amp;E management decision and M&amp;E organisation learning had significant role in promoting good governance in the Ministry of Local Government. It was therefore concluded that M&amp;E enhanced accountability, management decision and organisation learning and promoted good governance. The study recommended that M&amp;E should not only be tied to nominal compliance but should support evidence-based decision making. M&amp;E should be properly institutionalised, funded and located so as to mediate policy process, planning and service delivery.","container-title":"Africa’s Public Service Delivery and Performance Review","DOI":"10.4102/apsdpr.v4i3.122","ISSN":"2310-2152, 2310-2195","issue":"3","journalAbbreviation":"APSDPR","language":"en","page":"410","source":"DOI.org (Crossref)","title":"Measuring the Effective Role of Public Sector Monitoring and Evaluation in Promoting Good Governance in Uganda: Implications from the Ministry of Local Government","title-short":"Measuring the Effective Role of Public Sector Monitoring and Evaluation in Promoting Good Governance in Uganda","volume":"4","author":[{"family":"Ojok","given":"James"},{"family":"Basheka","given":"Benon C."}],"issued":{"date-parts":[["2016",12,1]]}}},{"id":2307,"uris":["http://zotero.org/users/6518792/items/GY2L8UFZ"],"uri":["http://zotero.org/users/6518792/items/GY2L8UFZ"],"itemData":{"id":2307,"type":"article-journal","container-title":"African Journal of Public Administration and Management","issue":"1","language":"en","page":"1-21","source":"www.africabib.org","title":"Public service reform in Uganda (1989-2002): a critical appraisal","title-short":"Public service reform in Uganda (1989-2002)","volume":"15","author":[{"family":"Olum","given":"Y."}],"issued":{"date-parts":[["2004"]]}}}],"schema":"https://github.com/citation-style-language/schema/raw/master/csl-citation.json"} </w:instrText>
      </w:r>
      <w:r w:rsidR="00343FE1" w:rsidRPr="00124B25">
        <w:rPr>
          <w:rFonts w:ascii="Times New Roman" w:hAnsi="Times New Roman" w:cs="Times New Roman"/>
          <w:sz w:val="24"/>
          <w:szCs w:val="24"/>
        </w:rPr>
        <w:fldChar w:fldCharType="separate"/>
      </w:r>
      <w:r w:rsidR="00DF1DF0" w:rsidRPr="00124B25">
        <w:rPr>
          <w:rFonts w:ascii="Times New Roman" w:hAnsi="Times New Roman" w:cs="Times New Roman"/>
          <w:sz w:val="24"/>
          <w:szCs w:val="24"/>
        </w:rPr>
        <w:t>(Parliamentarian, n.d.; Mongkol, 2011; Ojok &amp; Basheka, 2016; Olum, 2004)</w:t>
      </w:r>
      <w:r w:rsidR="00343FE1" w:rsidRPr="00124B25">
        <w:rPr>
          <w:rFonts w:ascii="Times New Roman" w:hAnsi="Times New Roman" w:cs="Times New Roman"/>
          <w:sz w:val="24"/>
          <w:szCs w:val="24"/>
        </w:rPr>
        <w:fldChar w:fldCharType="end"/>
      </w:r>
      <w:r w:rsidR="00DF1DF0" w:rsidRPr="00124B25">
        <w:rPr>
          <w:rFonts w:ascii="Times New Roman" w:hAnsi="Times New Roman" w:cs="Times New Roman"/>
          <w:sz w:val="24"/>
          <w:szCs w:val="24"/>
        </w:rPr>
        <w:t xml:space="preserve">. </w:t>
      </w:r>
      <w:r w:rsidR="001063B7" w:rsidRPr="00124B25">
        <w:rPr>
          <w:rFonts w:ascii="Times New Roman" w:hAnsi="Times New Roman" w:cs="Times New Roman"/>
          <w:sz w:val="24"/>
          <w:szCs w:val="24"/>
        </w:rPr>
        <w:t xml:space="preserve"> Audit reports on the performance of the government provides opportunity to the legislators, public servants, investors, business leaders, citizen groups, media, development agencies, academicians and other stakeholders to know how public funds are spent and to assess the quality of public administration. This allows public scrutiny of Government operations and generates pressure for honest and productive public servants and facilitates an accountable system of governance necessary for efficient </w:t>
      </w:r>
      <w:r w:rsidR="005660C1" w:rsidRPr="00124B25">
        <w:rPr>
          <w:rFonts w:ascii="Times New Roman" w:hAnsi="Times New Roman" w:cs="Times New Roman"/>
          <w:sz w:val="24"/>
          <w:szCs w:val="24"/>
        </w:rPr>
        <w:t>health service delivery</w:t>
      </w:r>
      <w:r w:rsidR="001063B7" w:rsidRPr="00124B25">
        <w:rPr>
          <w:rFonts w:ascii="Times New Roman" w:hAnsi="Times New Roman" w:cs="Times New Roman"/>
          <w:sz w:val="24"/>
          <w:szCs w:val="24"/>
        </w:rPr>
        <w:t xml:space="preserve"> (OAG, 2016). </w:t>
      </w:r>
    </w:p>
    <w:p w:rsidR="0031749C" w:rsidRPr="00124B25" w:rsidRDefault="001063B7" w:rsidP="0031749C">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The CME institutions are external to local governments, protected by the Constitution or Acts of Parliament or both which allow them to insist on the provision of information, and are able to punish, through withholding resources or public admonishment, entities that do not comply. The cumulative impact of these CME players is the generation of a c</w:t>
      </w:r>
      <w:r w:rsidR="00DF1DF0" w:rsidRPr="00124B25">
        <w:rPr>
          <w:rFonts w:ascii="Times New Roman" w:hAnsi="Times New Roman" w:cs="Times New Roman"/>
          <w:sz w:val="24"/>
          <w:szCs w:val="24"/>
        </w:rPr>
        <w:t>ompliance culture</w:t>
      </w:r>
      <w:r w:rsidR="00343FE1" w:rsidRPr="00124B25">
        <w:rPr>
          <w:rFonts w:ascii="Times New Roman" w:hAnsi="Times New Roman" w:cs="Times New Roman"/>
          <w:sz w:val="24"/>
          <w:szCs w:val="24"/>
        </w:rPr>
        <w:fldChar w:fldCharType="begin"/>
      </w:r>
      <w:r w:rsidR="00DF1DF0" w:rsidRPr="00124B25">
        <w:rPr>
          <w:rFonts w:ascii="Times New Roman" w:hAnsi="Times New Roman" w:cs="Times New Roman"/>
          <w:sz w:val="24"/>
          <w:szCs w:val="24"/>
        </w:rPr>
        <w:instrText xml:space="preserve"> ADDIN ZOTERO_ITEM CSL_CITATION {"citationID":"bbLPI6xT","properties":{"formattedCitation":"(Naidoo, 2012)","plainCitation":"(Naidoo, 2012)","noteIndex":0},"citationItems":[{"id":2374,"uris":["http://zotero.org/users/6518792/items/YNNULLN2"],"uri":["http://zotero.org/users/6518792/items/YNNULLN2"],"itemData":{"id":2374,"type":"thesis","abstract":"This thesis set out to examine the role played by monitoring and evaluation (M&amp;E) in promoting good governance in South Africa. It examined how M&amp;E, in promoting democratic and good governance deliverables, such as transparency, accountability and learning, influences public administration practice. The reciprocity between democracy and M&amp;E was demonstrated by assessing how the country managed democratic transition, the influence of globalisation on country practice, and specifically how the developmental State advances good governance. The thesis reviewed the evolution of M&amp;E at the continental and country level, and also examined how the discipline has evolved over time, and its particular application in South Africa. A comprehensive overview of the oversight infrastructure was conducted, and tested against the performance of the Department of Social Development (DSD), the case study. Through an assessment of three distinct, but interrelated M&amp;E perspectives, termed mandatory, persuasive and civic M&amp;E, a differentiated picture of policy and actual performance was seen. It was found that mandatory M&amp;E was strong, and the DSD generally performed well against this benchmark. Mandatory M&amp;E also provided the legal basis and support for other forms of M&amp;E. However, it was not always clear that compliance on its own leads to good governance. In examining persuasive M&amp;E, the decision-making environment within the DSD was assessed, and the role of the DSD M&amp;E function examined in terms of, amongst others, improving learning. Civic M&amp;E revealed that the DSD has considered and acted upon the results of the non-government sector in revising its policies. However, there was no effective civic M&amp;E at community level, largely due to uncoordinated or weak NGOs, many of whom were now contracted to the DSD. The research suggests that whilst information has been generated through different forms of M&amp;E, without effective follow-through by decision-makers, it generated transparency, and not necessarily accountability. Furthermore, administrative compliance cannot on its own tantamount to good governance. The thesis argues for methodological pluralism, stronger civic M&amp;E, and confirms the assertion that M&amp;E promotes good governance.","genre":"Thesis","language":"en","note":"Accepted: 2012-01-18T08:04:43Z","source":"wiredspace.wits.ac.za","title":"The role of monitoring and evaluation in promoting good governance in South Africa: a case study of the Department of Social Development","title-short":"The role of monitoring and evaluation in promoting good governance in South Africa","URL":"http://wiredspace.wits.ac.za/handle/10539/11073","author":[{"family":"Naidoo","given":"Indrakumaran Arumugam"}],"accessed":{"date-parts":[["2021",7,21]]},"issued":{"date-parts":[["2012",1,18]]}}}],"schema":"https://github.com/citation-style-language/schema/raw/master/csl-citation.json"} </w:instrText>
      </w:r>
      <w:r w:rsidR="00343FE1" w:rsidRPr="00124B25">
        <w:rPr>
          <w:rFonts w:ascii="Times New Roman" w:hAnsi="Times New Roman" w:cs="Times New Roman"/>
          <w:sz w:val="24"/>
          <w:szCs w:val="24"/>
        </w:rPr>
        <w:fldChar w:fldCharType="separate"/>
      </w:r>
      <w:r w:rsidR="00DF1DF0" w:rsidRPr="00124B25">
        <w:rPr>
          <w:rFonts w:ascii="Times New Roman" w:hAnsi="Times New Roman" w:cs="Times New Roman"/>
          <w:sz w:val="24"/>
          <w:szCs w:val="24"/>
        </w:rPr>
        <w:t>(Naidoo, 2012)</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The focus of the work of these CME institutions therefore is to see whether there is </w:t>
      </w:r>
      <w:r w:rsidRPr="00124B25">
        <w:rPr>
          <w:rFonts w:ascii="Times New Roman" w:hAnsi="Times New Roman" w:cs="Times New Roman"/>
          <w:sz w:val="24"/>
          <w:szCs w:val="24"/>
        </w:rPr>
        <w:lastRenderedPageBreak/>
        <w:t xml:space="preserve">accountability for resources allocated, and in this </w:t>
      </w:r>
      <w:r w:rsidR="00A234D3" w:rsidRPr="00124B25">
        <w:rPr>
          <w:rFonts w:ascii="Times New Roman" w:hAnsi="Times New Roman" w:cs="Times New Roman"/>
          <w:sz w:val="24"/>
          <w:szCs w:val="24"/>
        </w:rPr>
        <w:t>regard,</w:t>
      </w:r>
      <w:r w:rsidRPr="00124B25">
        <w:rPr>
          <w:rFonts w:ascii="Times New Roman" w:hAnsi="Times New Roman" w:cs="Times New Roman"/>
          <w:sz w:val="24"/>
          <w:szCs w:val="24"/>
        </w:rPr>
        <w:t xml:space="preserve"> there tends to be a bias towards assessing how financial resources, are used. The M&amp;E efforts are seen as largely ensuring accountability, and driving compliance, which means that learning may be secondary. The thrust is external, and while the efforts may produce higher levels of transparency and greater amounts of performance information, this is more an outcome of the accountability drive than the main purpose of</w:t>
      </w:r>
      <w:r w:rsidR="00DF1DF0" w:rsidRPr="00124B25">
        <w:rPr>
          <w:rFonts w:ascii="Times New Roman" w:hAnsi="Times New Roman" w:cs="Times New Roman"/>
          <w:sz w:val="24"/>
          <w:szCs w:val="24"/>
        </w:rPr>
        <w:t xml:space="preserve"> this type of M&amp;E</w:t>
      </w:r>
      <w:r w:rsidR="00343FE1" w:rsidRPr="00124B25">
        <w:rPr>
          <w:rFonts w:ascii="Times New Roman" w:hAnsi="Times New Roman" w:cs="Times New Roman"/>
          <w:sz w:val="24"/>
          <w:szCs w:val="24"/>
        </w:rPr>
        <w:fldChar w:fldCharType="begin"/>
      </w:r>
      <w:r w:rsidR="00DF1DF0" w:rsidRPr="00124B25">
        <w:rPr>
          <w:rFonts w:ascii="Times New Roman" w:hAnsi="Times New Roman" w:cs="Times New Roman"/>
          <w:sz w:val="24"/>
          <w:szCs w:val="24"/>
        </w:rPr>
        <w:instrText xml:space="preserve"> ADDIN ZOTERO_ITEM CSL_CITATION {"citationID":"N0p4CV5N","properties":{"formattedCitation":"(Naidoo, 2012)","plainCitation":"(Naidoo, 2012)","noteIndex":0},"citationItems":[{"id":2374,"uris":["http://zotero.org/users/6518792/items/YNNULLN2"],"uri":["http://zotero.org/users/6518792/items/YNNULLN2"],"itemData":{"id":2374,"type":"thesis","abstract":"This thesis set out to examine the role played by monitoring and evaluation (M&amp;E) in promoting good governance in South Africa. It examined how M&amp;E, in promoting democratic and good governance deliverables, such as transparency, accountability and learning, influences public administration practice. The reciprocity between democracy and M&amp;E was demonstrated by assessing how the country managed democratic transition, the influence of globalisation on country practice, and specifically how the developmental State advances good governance. The thesis reviewed the evolution of M&amp;E at the continental and country level, and also examined how the discipline has evolved over time, and its particular application in South Africa. A comprehensive overview of the oversight infrastructure was conducted, and tested against the performance of the Department of Social Development (DSD), the case study. Through an assessment of three distinct, but interrelated M&amp;E perspectives, termed mandatory, persuasive and civic M&amp;E, a differentiated picture of policy and actual performance was seen. It was found that mandatory M&amp;E was strong, and the DSD generally performed well against this benchmark. Mandatory M&amp;E also provided the legal basis and support for other forms of M&amp;E. However, it was not always clear that compliance on its own leads to good governance. In examining persuasive M&amp;E, the decision-making environment within the DSD was assessed, and the role of the DSD M&amp;E function examined in terms of, amongst others, improving learning. Civic M&amp;E revealed that the DSD has considered and acted upon the results of the non-government sector in revising its policies. However, there was no effective civic M&amp;E at community level, largely due to uncoordinated or weak NGOs, many of whom were now contracted to the DSD. The research suggests that whilst information has been generated through different forms of M&amp;E, without effective follow-through by decision-makers, it generated transparency, and not necessarily accountability. Furthermore, administrative compliance cannot on its own tantamount to good governance. The thesis argues for methodological pluralism, stronger civic M&amp;E, and confirms the assertion that M&amp;E promotes good governance.","genre":"Thesis","language":"en","note":"Accepted: 2012-01-18T08:04:43Z","source":"wiredspace.wits.ac.za","title":"The role of monitoring and evaluation in promoting good governance in South Africa: a case study of the Department of Social Development","title-short":"The role of monitoring and evaluation in promoting good governance in South Africa","URL":"http://wiredspace.wits.ac.za/handle/10539/11073","author":[{"family":"Naidoo","given":"Indrakumaran Arumugam"}],"accessed":{"date-parts":[["2021",7,21]]},"issued":{"date-parts":[["2012",1,18]]}}}],"schema":"https://github.com/citation-style-language/schema/raw/master/csl-citation.json"} </w:instrText>
      </w:r>
      <w:r w:rsidR="00343FE1" w:rsidRPr="00124B25">
        <w:rPr>
          <w:rFonts w:ascii="Times New Roman" w:hAnsi="Times New Roman" w:cs="Times New Roman"/>
          <w:sz w:val="24"/>
          <w:szCs w:val="24"/>
        </w:rPr>
        <w:fldChar w:fldCharType="separate"/>
      </w:r>
      <w:r w:rsidR="00DF1DF0" w:rsidRPr="00124B25">
        <w:rPr>
          <w:rFonts w:ascii="Times New Roman" w:hAnsi="Times New Roman" w:cs="Times New Roman"/>
          <w:sz w:val="24"/>
          <w:szCs w:val="24"/>
        </w:rPr>
        <w:t>(Naidoo, 2012)</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w:t>
      </w:r>
    </w:p>
    <w:p w:rsidR="0031749C" w:rsidRPr="00124B25" w:rsidRDefault="001063B7" w:rsidP="00700B68">
      <w:pPr>
        <w:pStyle w:val="Heading3"/>
        <w:spacing w:after="240" w:line="360" w:lineRule="auto"/>
        <w:jc w:val="both"/>
        <w:rPr>
          <w:rFonts w:ascii="Times New Roman" w:hAnsi="Times New Roman" w:cs="Times New Roman"/>
          <w:b/>
          <w:color w:val="auto"/>
        </w:rPr>
      </w:pPr>
      <w:bookmarkStart w:id="44" w:name="_Toc92891585"/>
      <w:r w:rsidRPr="00124B25">
        <w:rPr>
          <w:rFonts w:ascii="Times New Roman" w:hAnsi="Times New Roman" w:cs="Times New Roman"/>
          <w:b/>
          <w:color w:val="auto"/>
        </w:rPr>
        <w:t>2.3.4 National assessment of minimum conditions and performance measures for local governments and Quality of</w:t>
      </w:r>
      <w:r w:rsidR="005660C1" w:rsidRPr="00124B25">
        <w:rPr>
          <w:rFonts w:ascii="Times New Roman" w:hAnsi="Times New Roman" w:cs="Times New Roman"/>
          <w:b/>
          <w:color w:val="auto"/>
        </w:rPr>
        <w:t>health service delivery</w:t>
      </w:r>
      <w:bookmarkEnd w:id="44"/>
    </w:p>
    <w:p w:rsidR="0031749C" w:rsidRPr="00124B25" w:rsidRDefault="001063B7" w:rsidP="0031749C">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In Uganda, the most comprehensive and systematic process of monitoring the performance of local governments is undertaken by the Ministry of Local Government. The Ministry undertakes an annual national assessment of minimum conditions and performance measures for local governments. The results from the assessment of minimum requirements are used to determine the local governments’ ability to access Conditional</w:t>
      </w:r>
      <w:r w:rsidR="0031749C" w:rsidRPr="00124B25">
        <w:rPr>
          <w:rFonts w:ascii="Times New Roman" w:hAnsi="Times New Roman" w:cs="Times New Roman"/>
          <w:sz w:val="24"/>
          <w:szCs w:val="24"/>
        </w:rPr>
        <w:t xml:space="preserve"> Grants especially the Local </w:t>
      </w:r>
      <w:r w:rsidRPr="00124B25">
        <w:rPr>
          <w:rFonts w:ascii="Times New Roman" w:hAnsi="Times New Roman" w:cs="Times New Roman"/>
          <w:sz w:val="24"/>
          <w:szCs w:val="24"/>
        </w:rPr>
        <w:t xml:space="preserve">Development Grant and Capacity Building Grant. Generally the nature of local government assessment done by the centre in recent years focuses mainly on financial management particularly to determine LGs ability to access conditional grants </w:t>
      </w:r>
      <w:r w:rsidR="00343FE1" w:rsidRPr="00124B25">
        <w:rPr>
          <w:rFonts w:ascii="Times New Roman" w:hAnsi="Times New Roman" w:cs="Times New Roman"/>
          <w:sz w:val="24"/>
          <w:szCs w:val="24"/>
        </w:rPr>
        <w:fldChar w:fldCharType="begin"/>
      </w:r>
      <w:r w:rsidR="00DF1DF0" w:rsidRPr="00124B25">
        <w:rPr>
          <w:rFonts w:ascii="Times New Roman" w:hAnsi="Times New Roman" w:cs="Times New Roman"/>
          <w:sz w:val="24"/>
          <w:szCs w:val="24"/>
        </w:rPr>
        <w:instrText xml:space="preserve"> ADDIN ZOTERO_ITEM CSL_CITATION {"citationID":"lxTR2SXK","properties":{"formattedCitation":"(Tumushabe et al., n.d.; Wandera, n.d.)","plainCitation":"(Tumushabe et al., n.d.; Wandera, n.d.)","dontUpdate":true,"noteIndex":0},"citationItems":[{"id":2440,"uris":["http://zotero.org/users/6518792/items/BECPQEL5"],"uri":["http://zotero.org/users/6518792/items/BECPQEL5"],"itemData":{"id":2440,"type":"article-journal","language":"en","page":"135","source":"Zotero","title":"Uganda National Climate Change Finance Analysis","author":[{"family":"Tumushabe","given":"Godber"},{"family":"Muhumuza","given":"Tony"},{"family":"Natamba","given":"Edward"},{"family":"Bird","given":"Neil"},{"family":"Welham","given":"Bryn"},{"family":"Jones","given":"Lindsey"}]}},{"id":2442,"uris":["http://zotero.org/users/6518792/items/M9F4CUBK"],"uri":["http://zotero.org/users/6518792/items/M9F4CUBK"],"itemData":{"id":2442,"type":"article-journal","language":"en","page":"62","source":"Zotero","title":"MEASURING THE EFFECT OF PUBLIC SECTOR FINANCIAL REFORMS ON SERVICE DELIVERY IN UGANDA’S LOCAL GOVERNMENT SYSTEMS: A CASE STUDY OF BUSIA DISTRICT","author":[{"family":"Wandera","given":"Stephenie"}]}}],"schema":"https://github.com/citation-style-language/schema/raw/master/csl-citation.json"} </w:instrText>
      </w:r>
      <w:r w:rsidR="00343FE1" w:rsidRPr="00124B25">
        <w:rPr>
          <w:rFonts w:ascii="Times New Roman" w:hAnsi="Times New Roman" w:cs="Times New Roman"/>
          <w:sz w:val="24"/>
          <w:szCs w:val="24"/>
        </w:rPr>
        <w:fldChar w:fldCharType="separate"/>
      </w:r>
      <w:r w:rsidR="00DF1DF0" w:rsidRPr="00124B25">
        <w:rPr>
          <w:rFonts w:ascii="Times New Roman" w:hAnsi="Times New Roman" w:cs="Times New Roman"/>
          <w:sz w:val="24"/>
          <w:szCs w:val="24"/>
        </w:rPr>
        <w:t>(Tumushabe et al., 2013.; Wandera, 2014)</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However, performance monitoring and accountability to achieve effective delivery of public service and deepen governance must go beyond financial management. </w:t>
      </w:r>
    </w:p>
    <w:p w:rsidR="0031749C" w:rsidRPr="00124B25" w:rsidRDefault="001063B7" w:rsidP="0031749C">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Local governments (particularly district councils, the chairperson, speaker and </w:t>
      </w:r>
      <w:r w:rsidR="00853413" w:rsidRPr="00124B25">
        <w:rPr>
          <w:rFonts w:ascii="Times New Roman" w:hAnsi="Times New Roman" w:cs="Times New Roman"/>
          <w:sz w:val="24"/>
          <w:szCs w:val="24"/>
        </w:rPr>
        <w:t>councilors</w:t>
      </w:r>
      <w:r w:rsidRPr="00124B25">
        <w:rPr>
          <w:rFonts w:ascii="Times New Roman" w:hAnsi="Times New Roman" w:cs="Times New Roman"/>
          <w:sz w:val="24"/>
          <w:szCs w:val="24"/>
        </w:rPr>
        <w:t>) should also be assessed on governance issues – political leadership, legislation, supervision of lower local governments (oversight), representation role, inter-local government exchange visits/collaboration, participation in communal and development projects</w:t>
      </w:r>
      <w:r w:rsidR="00343FE1" w:rsidRPr="00124B25">
        <w:rPr>
          <w:rFonts w:ascii="Times New Roman" w:hAnsi="Times New Roman" w:cs="Times New Roman"/>
          <w:sz w:val="24"/>
          <w:szCs w:val="24"/>
        </w:rPr>
        <w:fldChar w:fldCharType="begin"/>
      </w:r>
      <w:r w:rsidR="00DF1DF0" w:rsidRPr="00124B25">
        <w:rPr>
          <w:rFonts w:ascii="Times New Roman" w:hAnsi="Times New Roman" w:cs="Times New Roman"/>
          <w:sz w:val="24"/>
          <w:szCs w:val="24"/>
        </w:rPr>
        <w:instrText xml:space="preserve"> ADDIN ZOTERO_ITEM CSL_CITATION {"citationID":"pdIhg7J1","properties":{"formattedCitation":"(Tumushabe et al., n.d.; Wandera, n.d.)","plainCitation":"(Tumushabe et al., n.d.; Wandera, n.d.)","dontUpdate":true,"noteIndex":0},"citationItems":[{"id":2440,"uris":["http://zotero.org/users/6518792/items/BECPQEL5"],"uri":["http://zotero.org/users/6518792/items/BECPQEL5"],"itemData":{"id":2440,"type":"article-journal","language":"en","page":"135","source":"Zotero","title":"Uganda National Climate Change Finance Analysis","author":[{"family":"Tumushabe","given":"Godber"},{"family":"Muhumuza","given":"Tony"},{"family":"Natamba","given":"Edward"},{"family":"Bird","given":"Neil"},{"family":"Welham","given":"Bryn"},{"family":"Jones","given":"Lindsey"}]}},{"id":2442,"uris":["http://zotero.org/users/6518792/items/M9F4CUBK"],"uri":["http://zotero.org/users/6518792/items/M9F4CUBK"],"itemData":{"id":2442,"type":"article-journal","language":"en","page":"62","source":"Zotero","title":"MEASURING THE EFFECT OF PUBLIC SECTOR FINANCIAL REFORMS ON SERVICE DELIVERY IN UGANDA’S LOCAL GOVERNMENT SYSTEMS: A CASE STUDY OF BUSIA DISTRICT","author":[{"family":"Wandera","given":"Stephenie"}]}}],"schema":"https://github.com/citation-style-language/schema/raw/master/csl-citation.json"} </w:instrText>
      </w:r>
      <w:r w:rsidR="00343FE1" w:rsidRPr="00124B25">
        <w:rPr>
          <w:rFonts w:ascii="Times New Roman" w:hAnsi="Times New Roman" w:cs="Times New Roman"/>
          <w:sz w:val="24"/>
          <w:szCs w:val="24"/>
        </w:rPr>
        <w:fldChar w:fldCharType="separate"/>
      </w:r>
      <w:r w:rsidR="00DF1DF0" w:rsidRPr="00124B25">
        <w:rPr>
          <w:rFonts w:ascii="Times New Roman" w:hAnsi="Times New Roman" w:cs="Times New Roman"/>
          <w:sz w:val="24"/>
          <w:szCs w:val="24"/>
        </w:rPr>
        <w:t>(Tumushabe et al., 2013.; Wandera, 2014)</w:t>
      </w:r>
      <w:r w:rsidR="00343FE1" w:rsidRPr="00124B25">
        <w:rPr>
          <w:rFonts w:ascii="Times New Roman" w:hAnsi="Times New Roman" w:cs="Times New Roman"/>
          <w:sz w:val="24"/>
          <w:szCs w:val="24"/>
        </w:rPr>
        <w:fldChar w:fldCharType="end"/>
      </w:r>
      <w:r w:rsidR="00DF1DF0" w:rsidRPr="00124B25">
        <w:rPr>
          <w:rFonts w:ascii="Times New Roman" w:hAnsi="Times New Roman" w:cs="Times New Roman"/>
          <w:sz w:val="24"/>
          <w:szCs w:val="24"/>
        </w:rPr>
        <w:t xml:space="preserve">. </w:t>
      </w:r>
      <w:r w:rsidRPr="00124B25">
        <w:rPr>
          <w:rFonts w:ascii="Times New Roman" w:hAnsi="Times New Roman" w:cs="Times New Roman"/>
          <w:sz w:val="24"/>
          <w:szCs w:val="24"/>
        </w:rPr>
        <w:t xml:space="preserve">A study conducted on the contribution of Uganda National Local Government Performance Assessments to improved </w:t>
      </w:r>
      <w:r w:rsidR="00096FD2" w:rsidRPr="00124B25">
        <w:rPr>
          <w:rFonts w:ascii="Times New Roman" w:hAnsi="Times New Roman" w:cs="Times New Roman"/>
          <w:sz w:val="24"/>
          <w:szCs w:val="24"/>
        </w:rPr>
        <w:t>health service</w:t>
      </w:r>
      <w:r w:rsidR="005660C1" w:rsidRPr="00124B25">
        <w:rPr>
          <w:rFonts w:ascii="Times New Roman" w:hAnsi="Times New Roman" w:cs="Times New Roman"/>
          <w:sz w:val="24"/>
          <w:szCs w:val="24"/>
        </w:rPr>
        <w:t xml:space="preserve"> delivery</w:t>
      </w:r>
      <w:r w:rsidRPr="00124B25">
        <w:rPr>
          <w:rFonts w:ascii="Times New Roman" w:hAnsi="Times New Roman" w:cs="Times New Roman"/>
          <w:sz w:val="24"/>
          <w:szCs w:val="24"/>
        </w:rPr>
        <w:t xml:space="preserve"> established that National Annual Assessments have helped local governments in performance monitoring, compliance with guidelines, capacity building, accountability, and resource mobilization. However, the shortcomings of the assessment lie in its focus on processes as opposed to outcomes or impact. The assessment also </w:t>
      </w:r>
      <w:r w:rsidR="00853413" w:rsidRPr="00124B25">
        <w:rPr>
          <w:rFonts w:ascii="Times New Roman" w:hAnsi="Times New Roman" w:cs="Times New Roman"/>
          <w:sz w:val="24"/>
          <w:szCs w:val="24"/>
        </w:rPr>
        <w:t>emphasizes</w:t>
      </w:r>
      <w:r w:rsidRPr="00124B25">
        <w:rPr>
          <w:rFonts w:ascii="Times New Roman" w:hAnsi="Times New Roman" w:cs="Times New Roman"/>
          <w:sz w:val="24"/>
          <w:szCs w:val="24"/>
        </w:rPr>
        <w:t xml:space="preserve"> compliance with standards mainly in terms of documentation and reporting rather than on the </w:t>
      </w:r>
      <w:r w:rsidR="00A234D3" w:rsidRPr="00124B25">
        <w:rPr>
          <w:rFonts w:ascii="Times New Roman" w:hAnsi="Times New Roman" w:cs="Times New Roman"/>
          <w:sz w:val="24"/>
          <w:szCs w:val="24"/>
        </w:rPr>
        <w:t>quality-of-</w:t>
      </w:r>
      <w:r w:rsidR="005660C1" w:rsidRPr="00124B25">
        <w:rPr>
          <w:rFonts w:ascii="Times New Roman" w:hAnsi="Times New Roman" w:cs="Times New Roman"/>
          <w:sz w:val="24"/>
          <w:szCs w:val="24"/>
        </w:rPr>
        <w:t>health health service delivery</w:t>
      </w:r>
      <w:r w:rsidR="00853413" w:rsidRPr="00124B25">
        <w:rPr>
          <w:rFonts w:ascii="Times New Roman" w:hAnsi="Times New Roman" w:cs="Times New Roman"/>
          <w:sz w:val="24"/>
          <w:szCs w:val="24"/>
        </w:rPr>
        <w:t xml:space="preserve"> (</w:t>
      </w:r>
      <w:r w:rsidR="00DF1DF0" w:rsidRPr="00124B25">
        <w:rPr>
          <w:rFonts w:ascii="Times New Roman" w:hAnsi="Times New Roman" w:cs="Times New Roman"/>
          <w:sz w:val="24"/>
          <w:szCs w:val="24"/>
        </w:rPr>
        <w:t>Kugonza, Namara, &amp; Lwanga, 2012)</w:t>
      </w:r>
      <w:r w:rsidRPr="00124B25">
        <w:rPr>
          <w:rFonts w:ascii="Times New Roman" w:hAnsi="Times New Roman" w:cs="Times New Roman"/>
          <w:sz w:val="24"/>
          <w:szCs w:val="24"/>
        </w:rPr>
        <w:t xml:space="preserve">. </w:t>
      </w:r>
    </w:p>
    <w:p w:rsidR="0031749C" w:rsidRPr="00124B25" w:rsidRDefault="001063B7" w:rsidP="00700B68">
      <w:pPr>
        <w:pStyle w:val="Heading2"/>
        <w:spacing w:after="240" w:line="360" w:lineRule="auto"/>
        <w:jc w:val="both"/>
        <w:rPr>
          <w:rFonts w:ascii="Times New Roman" w:hAnsi="Times New Roman" w:cs="Times New Roman"/>
          <w:b/>
          <w:color w:val="auto"/>
          <w:sz w:val="24"/>
          <w:szCs w:val="24"/>
        </w:rPr>
      </w:pPr>
      <w:bookmarkStart w:id="45" w:name="_Toc92891586"/>
      <w:r w:rsidRPr="00124B25">
        <w:rPr>
          <w:rFonts w:ascii="Times New Roman" w:hAnsi="Times New Roman" w:cs="Times New Roman"/>
          <w:b/>
          <w:color w:val="auto"/>
          <w:sz w:val="24"/>
          <w:szCs w:val="24"/>
        </w:rPr>
        <w:lastRenderedPageBreak/>
        <w:t xml:space="preserve">2.4 Social Accountability Monitoring and Evaluation and Quality </w:t>
      </w:r>
      <w:r w:rsidR="00096FD2" w:rsidRPr="00124B25">
        <w:rPr>
          <w:rFonts w:ascii="Times New Roman" w:hAnsi="Times New Roman" w:cs="Times New Roman"/>
          <w:b/>
          <w:color w:val="auto"/>
          <w:sz w:val="24"/>
          <w:szCs w:val="24"/>
        </w:rPr>
        <w:t>of Health</w:t>
      </w:r>
      <w:r w:rsidR="005660C1" w:rsidRPr="00124B25">
        <w:rPr>
          <w:rFonts w:ascii="Times New Roman" w:hAnsi="Times New Roman" w:cs="Times New Roman"/>
          <w:b/>
          <w:color w:val="auto"/>
          <w:sz w:val="24"/>
          <w:szCs w:val="24"/>
        </w:rPr>
        <w:t xml:space="preserve"> service delivery</w:t>
      </w:r>
      <w:bookmarkEnd w:id="45"/>
    </w:p>
    <w:p w:rsidR="0031749C" w:rsidRPr="00124B25" w:rsidRDefault="001063B7" w:rsidP="0031749C">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Social accountability Monitoring and Evaluation (SME) has emerged as an important weapon in the fight for better governance and </w:t>
      </w:r>
      <w:r w:rsidR="005660C1" w:rsidRPr="00124B25">
        <w:rPr>
          <w:rFonts w:ascii="Times New Roman" w:hAnsi="Times New Roman" w:cs="Times New Roman"/>
          <w:sz w:val="24"/>
          <w:szCs w:val="24"/>
        </w:rPr>
        <w:t>healthservice delivery</w:t>
      </w:r>
      <w:r w:rsidRPr="00124B25">
        <w:rPr>
          <w:rFonts w:ascii="Times New Roman" w:hAnsi="Times New Roman" w:cs="Times New Roman"/>
          <w:sz w:val="24"/>
          <w:szCs w:val="24"/>
        </w:rPr>
        <w:t xml:space="preserve"> (World Bank, 2003). Social accountability examines performance from the lens of citizens, with the M&amp;E imperative focusing on the social outcomes and impact of the work of the government</w:t>
      </w:r>
      <w:r w:rsidR="00343FE1" w:rsidRPr="00124B25">
        <w:rPr>
          <w:rFonts w:ascii="Times New Roman" w:hAnsi="Times New Roman" w:cs="Times New Roman"/>
          <w:sz w:val="24"/>
          <w:szCs w:val="24"/>
        </w:rPr>
        <w:fldChar w:fldCharType="begin"/>
      </w:r>
      <w:r w:rsidR="00DF1DF0" w:rsidRPr="00124B25">
        <w:rPr>
          <w:rFonts w:ascii="Times New Roman" w:hAnsi="Times New Roman" w:cs="Times New Roman"/>
          <w:sz w:val="24"/>
          <w:szCs w:val="24"/>
        </w:rPr>
        <w:instrText xml:space="preserve"> ADDIN ZOTERO_ITEM CSL_CITATION {"citationID":"B61toXEp","properties":{"formattedCitation":"(Naidoo, 2012)","plainCitation":"(Naidoo, 2012)","noteIndex":0},"citationItems":[{"id":2374,"uris":["http://zotero.org/users/6518792/items/YNNULLN2"],"uri":["http://zotero.org/users/6518792/items/YNNULLN2"],"itemData":{"id":2374,"type":"thesis","abstract":"This thesis set out to examine the role played by monitoring and evaluation (M&amp;E) in promoting good governance in South Africa. It examined how M&amp;E, in promoting democratic and good governance deliverables, such as transparency, accountability and learning, influences public administration practice. The reciprocity between democracy and M&amp;E was demonstrated by assessing how the country managed democratic transition, the influence of globalisation on country practice, and specifically how the developmental State advances good governance. The thesis reviewed the evolution of M&amp;E at the continental and country level, and also examined how the discipline has evolved over time, and its particular application in South Africa. A comprehensive overview of the oversight infrastructure was conducted, and tested against the performance of the Department of Social Development (DSD), the case study. Through an assessment of three distinct, but interrelated M&amp;E perspectives, termed mandatory, persuasive and civic M&amp;E, a differentiated picture of policy and actual performance was seen. It was found that mandatory M&amp;E was strong, and the DSD generally performed well against this benchmark. Mandatory M&amp;E also provided the legal basis and support for other forms of M&amp;E. However, it was not always clear that compliance on its own leads to good governance. In examining persuasive M&amp;E, the decision-making environment within the DSD was assessed, and the role of the DSD M&amp;E function examined in terms of, amongst others, improving learning. Civic M&amp;E revealed that the DSD has considered and acted upon the results of the non-government sector in revising its policies. However, there was no effective civic M&amp;E at community level, largely due to uncoordinated or weak NGOs, many of whom were now contracted to the DSD. The research suggests that whilst information has been generated through different forms of M&amp;E, without effective follow-through by decision-makers, it generated transparency, and not necessarily accountability. Furthermore, administrative compliance cannot on its own tantamount to good governance. The thesis argues for methodological pluralism, stronger civic M&amp;E, and confirms the assertion that M&amp;E promotes good governance.","genre":"Thesis","language":"en","note":"Accepted: 2012-01-18T08:04:43Z","source":"wiredspace.wits.ac.za","title":"The role of monitoring and evaluation in promoting good governance in South Africa: a case study of the Department of Social Development","title-short":"The role of monitoring and evaluation in promoting good governance in South Africa","URL":"http://wiredspace.wits.ac.za/handle/10539/11073","author":[{"family":"Naidoo","given":"Indrakumaran Arumugam"}],"accessed":{"date-parts":[["2021",7,21]]},"issued":{"date-parts":[["2012",1,18]]}}}],"schema":"https://github.com/citation-style-language/schema/raw/master/csl-citation.json"} </w:instrText>
      </w:r>
      <w:r w:rsidR="00343FE1" w:rsidRPr="00124B25">
        <w:rPr>
          <w:rFonts w:ascii="Times New Roman" w:hAnsi="Times New Roman" w:cs="Times New Roman"/>
          <w:sz w:val="24"/>
          <w:szCs w:val="24"/>
        </w:rPr>
        <w:fldChar w:fldCharType="separate"/>
      </w:r>
      <w:r w:rsidR="00DF1DF0" w:rsidRPr="00124B25">
        <w:rPr>
          <w:rFonts w:ascii="Times New Roman" w:hAnsi="Times New Roman" w:cs="Times New Roman"/>
          <w:sz w:val="24"/>
          <w:szCs w:val="24"/>
        </w:rPr>
        <w:t>(Naidoo, 2012)</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Social accountability includes a “broad range of actions and mechanisms” that can be used to hold government officials accountable to the c</w:t>
      </w:r>
      <w:r w:rsidR="007C4DA5" w:rsidRPr="00124B25">
        <w:rPr>
          <w:rFonts w:ascii="Times New Roman" w:hAnsi="Times New Roman" w:cs="Times New Roman"/>
          <w:sz w:val="24"/>
          <w:szCs w:val="24"/>
        </w:rPr>
        <w:t>itizens.</w:t>
      </w:r>
    </w:p>
    <w:p w:rsidR="0031749C" w:rsidRPr="00124B25" w:rsidRDefault="001063B7" w:rsidP="0031749C">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Traditional accountability relationships rely on top-down or external donor-driven monitoring of service providers and very of</w:t>
      </w:r>
      <w:r w:rsidR="007C4DA5" w:rsidRPr="00124B25">
        <w:rPr>
          <w:rFonts w:ascii="Times New Roman" w:hAnsi="Times New Roman" w:cs="Times New Roman"/>
          <w:sz w:val="24"/>
          <w:szCs w:val="24"/>
        </w:rPr>
        <w:t>ten they fail</w:t>
      </w:r>
      <w:r w:rsidR="00343FE1" w:rsidRPr="00124B25">
        <w:rPr>
          <w:rFonts w:ascii="Times New Roman" w:hAnsi="Times New Roman" w:cs="Times New Roman"/>
          <w:sz w:val="24"/>
          <w:szCs w:val="24"/>
        </w:rPr>
        <w:fldChar w:fldCharType="begin"/>
      </w:r>
      <w:r w:rsidR="007C4DA5" w:rsidRPr="00124B25">
        <w:rPr>
          <w:rFonts w:ascii="Times New Roman" w:hAnsi="Times New Roman" w:cs="Times New Roman"/>
          <w:sz w:val="24"/>
          <w:szCs w:val="24"/>
        </w:rPr>
        <w:instrText xml:space="preserve"> ADDIN ZOTERO_ITEM CSL_CITATION {"citationID":"KPiWGZTS","properties":{"formattedCitation":"({\\i{}World Development Report 2004}, n.d.)","plainCitation":"(World Development Report 2004, n.d.)","noteIndex":0},"citationItems":[{"id":2383,"uris":["http://zotero.org/users/6518792/items/Y5S7H42R"],"uri":["http://zotero.org/users/6518792/items/Y5S7H42R"],"itemData":{"id":2383,"type":"webpage","abstract":"World Development Report 2004 :\n            Making services work for poor people - Overview (English)","container-title":"World Bank","genre":"Text/HTML","language":"en","title":"World Development Report 2004 : Making services work for poor people - Overview","title-short":"World Development Report 2004","URL":"https://documents.worldbank.org/en/publication/documents-reports/documentdetail/527371468166770790/World-Development-Report-2004-Making-services-work-for-poor-people-Overview","accessed":{"date-parts":[["2021",7,21]]}}}],"schema":"https://github.com/citation-style-language/schema/raw/master/csl-citation.json"} </w:instrText>
      </w:r>
      <w:r w:rsidR="00343FE1" w:rsidRPr="00124B25">
        <w:rPr>
          <w:rFonts w:ascii="Times New Roman" w:hAnsi="Times New Roman" w:cs="Times New Roman"/>
          <w:sz w:val="24"/>
          <w:szCs w:val="24"/>
        </w:rPr>
        <w:fldChar w:fldCharType="separate"/>
      </w:r>
      <w:r w:rsidR="007C4DA5" w:rsidRPr="00124B25">
        <w:rPr>
          <w:rFonts w:ascii="Times New Roman" w:hAnsi="Times New Roman" w:cs="Times New Roman"/>
          <w:sz w:val="24"/>
          <w:szCs w:val="24"/>
        </w:rPr>
        <w:t>(</w:t>
      </w:r>
      <w:r w:rsidR="007C4DA5" w:rsidRPr="00124B25">
        <w:rPr>
          <w:rFonts w:ascii="Times New Roman" w:hAnsi="Times New Roman" w:cs="Times New Roman"/>
          <w:i/>
          <w:iCs/>
          <w:sz w:val="24"/>
          <w:szCs w:val="24"/>
        </w:rPr>
        <w:t>World Development Report 2004</w:t>
      </w:r>
      <w:r w:rsidR="007C4DA5" w:rsidRPr="00124B25">
        <w:rPr>
          <w:rFonts w:ascii="Times New Roman" w:hAnsi="Times New Roman" w:cs="Times New Roman"/>
          <w:sz w:val="24"/>
          <w:szCs w:val="24"/>
        </w:rPr>
        <w:t>, n.d.)</w:t>
      </w:r>
      <w:r w:rsidR="00343FE1" w:rsidRPr="00124B25">
        <w:rPr>
          <w:rFonts w:ascii="Times New Roman" w:hAnsi="Times New Roman" w:cs="Times New Roman"/>
          <w:sz w:val="24"/>
          <w:szCs w:val="24"/>
        </w:rPr>
        <w:fldChar w:fldCharType="end"/>
      </w:r>
      <w:r w:rsidR="007C4DA5" w:rsidRPr="00124B25">
        <w:rPr>
          <w:rFonts w:ascii="Times New Roman" w:hAnsi="Times New Roman" w:cs="Times New Roman"/>
          <w:sz w:val="24"/>
          <w:szCs w:val="24"/>
        </w:rPr>
        <w:t>. The World Bank (2004</w:t>
      </w:r>
      <w:r w:rsidRPr="00124B25">
        <w:rPr>
          <w:rFonts w:ascii="Times New Roman" w:hAnsi="Times New Roman" w:cs="Times New Roman"/>
          <w:sz w:val="24"/>
          <w:szCs w:val="24"/>
        </w:rPr>
        <w:t xml:space="preserve">) argues that as a complementary strategy, social accountability strengthens citizens-clients to monitor and exert accountability. However, for social accountability to happen and therefore contribute to improvement in </w:t>
      </w:r>
      <w:r w:rsidR="005660C1" w:rsidRPr="00124B25">
        <w:rPr>
          <w:rFonts w:ascii="Times New Roman" w:hAnsi="Times New Roman" w:cs="Times New Roman"/>
          <w:sz w:val="24"/>
          <w:szCs w:val="24"/>
        </w:rPr>
        <w:t>health service delivery</w:t>
      </w:r>
      <w:r w:rsidRPr="00124B25">
        <w:rPr>
          <w:rFonts w:ascii="Times New Roman" w:hAnsi="Times New Roman" w:cs="Times New Roman"/>
          <w:sz w:val="24"/>
          <w:szCs w:val="24"/>
        </w:rPr>
        <w:t>, citizens must have reliable information on their entitlements and the performance of services, and they must be able to take actions based on that information to demand a</w:t>
      </w:r>
      <w:r w:rsidR="007C4DA5" w:rsidRPr="00124B25">
        <w:rPr>
          <w:rFonts w:ascii="Times New Roman" w:hAnsi="Times New Roman" w:cs="Times New Roman"/>
          <w:sz w:val="24"/>
          <w:szCs w:val="24"/>
        </w:rPr>
        <w:t>ccountability</w:t>
      </w:r>
      <w:r w:rsidR="00343FE1" w:rsidRPr="00124B25">
        <w:rPr>
          <w:rFonts w:ascii="Times New Roman" w:hAnsi="Times New Roman" w:cs="Times New Roman"/>
          <w:sz w:val="24"/>
          <w:szCs w:val="24"/>
        </w:rPr>
        <w:fldChar w:fldCharType="begin"/>
      </w:r>
      <w:r w:rsidR="007C4DA5" w:rsidRPr="00124B25">
        <w:rPr>
          <w:rFonts w:ascii="Times New Roman" w:hAnsi="Times New Roman" w:cs="Times New Roman"/>
          <w:sz w:val="24"/>
          <w:szCs w:val="24"/>
        </w:rPr>
        <w:instrText xml:space="preserve"> ADDIN ZOTERO_ITEM CSL_CITATION {"citationID":"KSXOsBfT","properties":{"formattedCitation":"({\\i{}World Development Report 2004}, n.d.)","plainCitation":"(World Development Report 2004, n.d.)","noteIndex":0},"citationItems":[{"id":2383,"uris":["http://zotero.org/users/6518792/items/Y5S7H42R"],"uri":["http://zotero.org/users/6518792/items/Y5S7H42R"],"itemData":{"id":2383,"type":"webpage","abstract":"World Development Report 2004 :\n            Making services work for poor people - Overview (English)","container-title":"World Bank","genre":"Text/HTML","language":"en","title":"World Development Report 2004 : Making services work for poor people - Overview","title-short":"World Development Report 2004","URL":"https://documents.worldbank.org/en/publication/documents-reports/documentdetail/527371468166770790/World-Development-Report-2004-Making-services-work-for-poor-people-Overview","accessed":{"date-parts":[["2021",7,21]]}}}],"schema":"https://github.com/citation-style-language/schema/raw/master/csl-citation.json"} </w:instrText>
      </w:r>
      <w:r w:rsidR="00343FE1" w:rsidRPr="00124B25">
        <w:rPr>
          <w:rFonts w:ascii="Times New Roman" w:hAnsi="Times New Roman" w:cs="Times New Roman"/>
          <w:sz w:val="24"/>
          <w:szCs w:val="24"/>
        </w:rPr>
        <w:fldChar w:fldCharType="separate"/>
      </w:r>
      <w:r w:rsidR="007C4DA5" w:rsidRPr="00124B25">
        <w:rPr>
          <w:rFonts w:ascii="Times New Roman" w:hAnsi="Times New Roman" w:cs="Times New Roman"/>
          <w:sz w:val="24"/>
          <w:szCs w:val="24"/>
        </w:rPr>
        <w:t>(</w:t>
      </w:r>
      <w:r w:rsidR="007C4DA5" w:rsidRPr="00124B25">
        <w:rPr>
          <w:rFonts w:ascii="Times New Roman" w:hAnsi="Times New Roman" w:cs="Times New Roman"/>
          <w:i/>
          <w:iCs/>
          <w:sz w:val="24"/>
          <w:szCs w:val="24"/>
        </w:rPr>
        <w:t>World Development Report 2004</w:t>
      </w:r>
      <w:r w:rsidR="007C4DA5" w:rsidRPr="00124B25">
        <w:rPr>
          <w:rFonts w:ascii="Times New Roman" w:hAnsi="Times New Roman" w:cs="Times New Roman"/>
          <w:sz w:val="24"/>
          <w:szCs w:val="24"/>
        </w:rPr>
        <w:t>, n.d.)</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Accountability, and related transparency, comes from two quite different</w:t>
      </w:r>
      <w:r w:rsidR="007C4DA5" w:rsidRPr="00124B25">
        <w:rPr>
          <w:rFonts w:ascii="Times New Roman" w:hAnsi="Times New Roman" w:cs="Times New Roman"/>
          <w:sz w:val="24"/>
          <w:szCs w:val="24"/>
        </w:rPr>
        <w:t xml:space="preserve"> ideological streams</w:t>
      </w:r>
      <w:r w:rsidR="00343FE1" w:rsidRPr="00124B25">
        <w:rPr>
          <w:rFonts w:ascii="Times New Roman" w:hAnsi="Times New Roman" w:cs="Times New Roman"/>
          <w:sz w:val="24"/>
          <w:szCs w:val="24"/>
        </w:rPr>
        <w:fldChar w:fldCharType="begin"/>
      </w:r>
      <w:r w:rsidR="007C4DA5" w:rsidRPr="00124B25">
        <w:rPr>
          <w:rFonts w:ascii="Times New Roman" w:hAnsi="Times New Roman" w:cs="Times New Roman"/>
          <w:sz w:val="24"/>
          <w:szCs w:val="24"/>
        </w:rPr>
        <w:instrText xml:space="preserve"> ADDIN ZOTERO_ITEM CSL_CITATION {"citationID":"arDBeB7q","properties":{"formattedCitation":"(Haque, n.d.)","plainCitation":"(Haque, n.d.)","noteIndex":0},"citationItems":[{"id":2285,"uris":["http://zotero.org/users/6518792/items/HSJAYLJ6"],"uri":["http://zotero.org/users/6518792/items/HSJAYLJ6"],"itemData":{"id":2285,"type":"article-journal","container-title":"PUBLIC ADMINISTRATION AND PUBLIC POLICY","language":"en","page":"8","source":"Zotero","title":"New Public Management: Origins, Dimensions and Critical Implications","author":[{"family":"Haque","given":"M Shamsul"}]}}],"schema":"https://github.com/citation-style-language/schema/raw/master/csl-citation.json"} </w:instrText>
      </w:r>
      <w:r w:rsidR="00343FE1" w:rsidRPr="00124B25">
        <w:rPr>
          <w:rFonts w:ascii="Times New Roman" w:hAnsi="Times New Roman" w:cs="Times New Roman"/>
          <w:sz w:val="24"/>
          <w:szCs w:val="24"/>
        </w:rPr>
        <w:fldChar w:fldCharType="separate"/>
      </w:r>
      <w:r w:rsidR="007C4DA5" w:rsidRPr="00124B25">
        <w:rPr>
          <w:rFonts w:ascii="Times New Roman" w:hAnsi="Times New Roman" w:cs="Times New Roman"/>
          <w:sz w:val="24"/>
          <w:szCs w:val="24"/>
        </w:rPr>
        <w:t>(Haque, n.d.)</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On the one hand, New Public Management (NPM), which emerged in the 1990s, </w:t>
      </w:r>
      <w:r w:rsidR="00853413" w:rsidRPr="00124B25">
        <w:rPr>
          <w:rFonts w:ascii="Times New Roman" w:hAnsi="Times New Roman" w:cs="Times New Roman"/>
          <w:sz w:val="24"/>
          <w:szCs w:val="24"/>
        </w:rPr>
        <w:t>emphasized</w:t>
      </w:r>
      <w:r w:rsidRPr="00124B25">
        <w:rPr>
          <w:rFonts w:ascii="Times New Roman" w:hAnsi="Times New Roman" w:cs="Times New Roman"/>
          <w:sz w:val="24"/>
          <w:szCs w:val="24"/>
        </w:rPr>
        <w:t xml:space="preserve"> the use of market mechanisms in the public sector to make managers and providers more responsiv</w:t>
      </w:r>
      <w:r w:rsidR="007C4DA5" w:rsidRPr="00124B25">
        <w:rPr>
          <w:rFonts w:ascii="Times New Roman" w:hAnsi="Times New Roman" w:cs="Times New Roman"/>
          <w:sz w:val="24"/>
          <w:szCs w:val="24"/>
        </w:rPr>
        <w:t>e and accountable</w:t>
      </w:r>
      <w:r w:rsidRPr="00124B25">
        <w:rPr>
          <w:rFonts w:ascii="Times New Roman" w:hAnsi="Times New Roman" w:cs="Times New Roman"/>
          <w:sz w:val="24"/>
          <w:szCs w:val="24"/>
        </w:rPr>
        <w:t xml:space="preserve">. </w:t>
      </w:r>
    </w:p>
    <w:p w:rsidR="0031749C" w:rsidRPr="00124B25" w:rsidRDefault="001063B7" w:rsidP="0031749C">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On the other hand, and at the same time, the failure of democratic institutions to deliver for the poor also resulted in calls for deepening democracy through the direct participation of ci</w:t>
      </w:r>
      <w:r w:rsidR="007C4DA5" w:rsidRPr="00124B25">
        <w:rPr>
          <w:rFonts w:ascii="Times New Roman" w:hAnsi="Times New Roman" w:cs="Times New Roman"/>
          <w:sz w:val="24"/>
          <w:szCs w:val="24"/>
        </w:rPr>
        <w:t>tizens in governance</w:t>
      </w:r>
      <w:r w:rsidRPr="00124B25">
        <w:rPr>
          <w:rFonts w:ascii="Times New Roman" w:hAnsi="Times New Roman" w:cs="Times New Roman"/>
          <w:sz w:val="24"/>
          <w:szCs w:val="24"/>
        </w:rPr>
        <w:t xml:space="preserve">. Accountability took root as a central theme in debates after the World Bank’s, ground breaking report, “World Development Report 2004: Making Services Work for Poor People”, which identified failures in </w:t>
      </w:r>
      <w:r w:rsidR="005660C1" w:rsidRPr="00124B25">
        <w:rPr>
          <w:rFonts w:ascii="Times New Roman" w:hAnsi="Times New Roman" w:cs="Times New Roman"/>
          <w:sz w:val="24"/>
          <w:szCs w:val="24"/>
        </w:rPr>
        <w:t>healthservice delivery</w:t>
      </w:r>
      <w:r w:rsidRPr="00124B25">
        <w:rPr>
          <w:rFonts w:ascii="Times New Roman" w:hAnsi="Times New Roman" w:cs="Times New Roman"/>
          <w:sz w:val="24"/>
          <w:szCs w:val="24"/>
        </w:rPr>
        <w:t xml:space="preserve"> squarely as failures in accountability relationships. By showing how the ‘long route’ of accountability via elected politicians and public officials through to providers was failing the poor, the report argued in </w:t>
      </w:r>
      <w:r w:rsidR="00853413" w:rsidRPr="00124B25">
        <w:rPr>
          <w:rFonts w:ascii="Times New Roman" w:hAnsi="Times New Roman" w:cs="Times New Roman"/>
          <w:sz w:val="24"/>
          <w:szCs w:val="24"/>
        </w:rPr>
        <w:t>favor</w:t>
      </w:r>
      <w:r w:rsidRPr="00124B25">
        <w:rPr>
          <w:rFonts w:ascii="Times New Roman" w:hAnsi="Times New Roman" w:cs="Times New Roman"/>
          <w:sz w:val="24"/>
          <w:szCs w:val="24"/>
        </w:rPr>
        <w:t xml:space="preserve"> of strengthening the ‘short route’ which involves direct accountability between users and providers</w:t>
      </w:r>
      <w:r w:rsidR="00343FE1" w:rsidRPr="00124B25">
        <w:rPr>
          <w:rFonts w:ascii="Times New Roman" w:hAnsi="Times New Roman" w:cs="Times New Roman"/>
          <w:sz w:val="24"/>
          <w:szCs w:val="24"/>
        </w:rPr>
        <w:fldChar w:fldCharType="begin"/>
      </w:r>
      <w:r w:rsidR="007C4DA5" w:rsidRPr="00124B25">
        <w:rPr>
          <w:rFonts w:ascii="Times New Roman" w:hAnsi="Times New Roman" w:cs="Times New Roman"/>
          <w:sz w:val="24"/>
          <w:szCs w:val="24"/>
        </w:rPr>
        <w:instrText xml:space="preserve"> ADDIN ZOTERO_ITEM CSL_CITATION {"citationID":"XNwgnW00","properties":{"formattedCitation":"({\\i{}World Development Report 2004}, n.d.)","plainCitation":"(World Development Report 2004, n.d.)","noteIndex":0},"citationItems":[{"id":2383,"uris":["http://zotero.org/users/6518792/items/Y5S7H42R"],"uri":["http://zotero.org/users/6518792/items/Y5S7H42R"],"itemData":{"id":2383,"type":"webpage","abstract":"World Development Report 2004 :\n            Making services work for poor people - Overview (English)","container-title":"World Bank","genre":"Text/HTML","language":"en","title":"World Development Report 2004 : Making services work for poor people - Overview","title-short":"World Development Report 2004","URL":"https://documents.worldbank.org/en/publication/documents-reports/documentdetail/527371468166770790/World-Development-Report-2004-Making-services-work-for-poor-people-Overview","accessed":{"date-parts":[["2021",7,21]]}}}],"schema":"https://github.com/citation-style-language/schema/raw/master/csl-citation.json"} </w:instrText>
      </w:r>
      <w:r w:rsidR="00343FE1" w:rsidRPr="00124B25">
        <w:rPr>
          <w:rFonts w:ascii="Times New Roman" w:hAnsi="Times New Roman" w:cs="Times New Roman"/>
          <w:sz w:val="24"/>
          <w:szCs w:val="24"/>
        </w:rPr>
        <w:fldChar w:fldCharType="separate"/>
      </w:r>
      <w:r w:rsidR="007C4DA5" w:rsidRPr="00124B25">
        <w:rPr>
          <w:rFonts w:ascii="Times New Roman" w:hAnsi="Times New Roman" w:cs="Times New Roman"/>
          <w:sz w:val="24"/>
          <w:szCs w:val="24"/>
        </w:rPr>
        <w:t>(</w:t>
      </w:r>
      <w:r w:rsidR="007C4DA5" w:rsidRPr="00124B25">
        <w:rPr>
          <w:rFonts w:ascii="Times New Roman" w:hAnsi="Times New Roman" w:cs="Times New Roman"/>
          <w:i/>
          <w:iCs/>
          <w:sz w:val="24"/>
          <w:szCs w:val="24"/>
        </w:rPr>
        <w:t>World Development Report 2004</w:t>
      </w:r>
      <w:r w:rsidR="007C4DA5" w:rsidRPr="00124B25">
        <w:rPr>
          <w:rFonts w:ascii="Times New Roman" w:hAnsi="Times New Roman" w:cs="Times New Roman"/>
          <w:sz w:val="24"/>
          <w:szCs w:val="24"/>
        </w:rPr>
        <w:t>, n.d.)</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Achieving better services therefore requires improved governance, voice, and a</w:t>
      </w:r>
      <w:r w:rsidR="007C4DA5" w:rsidRPr="00124B25">
        <w:rPr>
          <w:rFonts w:ascii="Times New Roman" w:hAnsi="Times New Roman" w:cs="Times New Roman"/>
          <w:sz w:val="24"/>
          <w:szCs w:val="24"/>
        </w:rPr>
        <w:t>ccountability</w:t>
      </w:r>
      <w:r w:rsidR="00343FE1" w:rsidRPr="00124B25">
        <w:rPr>
          <w:rFonts w:ascii="Times New Roman" w:hAnsi="Times New Roman" w:cs="Times New Roman"/>
          <w:sz w:val="24"/>
          <w:szCs w:val="24"/>
        </w:rPr>
        <w:fldChar w:fldCharType="begin"/>
      </w:r>
      <w:r w:rsidR="007C4DA5" w:rsidRPr="00124B25">
        <w:rPr>
          <w:rFonts w:ascii="Times New Roman" w:hAnsi="Times New Roman" w:cs="Times New Roman"/>
          <w:sz w:val="24"/>
          <w:szCs w:val="24"/>
        </w:rPr>
        <w:instrText xml:space="preserve"> ADDIN ZOTERO_ITEM CSL_CITATION {"citationID":"WPSO8ZNR","properties":{"formattedCitation":"({\\i{}World Development Report 2004}, n.d.)","plainCitation":"(World Development Report 2004, n.d.)","noteIndex":0},"citationItems":[{"id":2383,"uris":["http://zotero.org/users/6518792/items/Y5S7H42R"],"uri":["http://zotero.org/users/6518792/items/Y5S7H42R"],"itemData":{"id":2383,"type":"webpage","abstract":"World Development Report 2004 :\n            Making services work for poor people - Overview (English)","container-title":"World Bank","genre":"Text/HTML","language":"en","title":"World Development Report 2004 : Making services work for poor people - Overview","title-short":"World Development Report 2004","URL":"https://documents.worldbank.org/en/publication/documents-reports/documentdetail/527371468166770790/World-Development-Report-2004-Making-services-work-for-poor-people-Overview","accessed":{"date-parts":[["2021",7,21]]}}}],"schema":"https://github.com/citation-style-language/schema/raw/master/csl-citation.json"} </w:instrText>
      </w:r>
      <w:r w:rsidR="00343FE1" w:rsidRPr="00124B25">
        <w:rPr>
          <w:rFonts w:ascii="Times New Roman" w:hAnsi="Times New Roman" w:cs="Times New Roman"/>
          <w:sz w:val="24"/>
          <w:szCs w:val="24"/>
        </w:rPr>
        <w:fldChar w:fldCharType="separate"/>
      </w:r>
      <w:r w:rsidR="007C4DA5" w:rsidRPr="00124B25">
        <w:rPr>
          <w:rFonts w:ascii="Times New Roman" w:hAnsi="Times New Roman" w:cs="Times New Roman"/>
          <w:sz w:val="24"/>
          <w:szCs w:val="24"/>
        </w:rPr>
        <w:t>(</w:t>
      </w:r>
      <w:r w:rsidR="007C4DA5" w:rsidRPr="00124B25">
        <w:rPr>
          <w:rFonts w:ascii="Times New Roman" w:hAnsi="Times New Roman" w:cs="Times New Roman"/>
          <w:i/>
          <w:iCs/>
          <w:sz w:val="24"/>
          <w:szCs w:val="24"/>
        </w:rPr>
        <w:t>World Development Report 2004</w:t>
      </w:r>
      <w:r w:rsidR="007C4DA5" w:rsidRPr="00124B25">
        <w:rPr>
          <w:rFonts w:ascii="Times New Roman" w:hAnsi="Times New Roman" w:cs="Times New Roman"/>
          <w:sz w:val="24"/>
          <w:szCs w:val="24"/>
        </w:rPr>
        <w:t>, n.d.)</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w:t>
      </w:r>
      <w:r w:rsidR="007C4DA5" w:rsidRPr="00124B25">
        <w:rPr>
          <w:rFonts w:ascii="Times New Roman" w:hAnsi="Times New Roman" w:cs="Times New Roman"/>
          <w:sz w:val="24"/>
          <w:szCs w:val="24"/>
        </w:rPr>
        <w:t>A</w:t>
      </w:r>
      <w:r w:rsidRPr="00124B25">
        <w:rPr>
          <w:rFonts w:ascii="Times New Roman" w:hAnsi="Times New Roman" w:cs="Times New Roman"/>
          <w:sz w:val="24"/>
          <w:szCs w:val="24"/>
        </w:rPr>
        <w:t xml:space="preserve">dd that, efforts by governments, donors, and civil society alike to improve governance, accountability, and development results on the ground have heightened attention to the idea that </w:t>
      </w:r>
      <w:r w:rsidRPr="00124B25">
        <w:rPr>
          <w:rFonts w:ascii="Times New Roman" w:hAnsi="Times New Roman" w:cs="Times New Roman"/>
          <w:sz w:val="24"/>
          <w:szCs w:val="24"/>
        </w:rPr>
        <w:lastRenderedPageBreak/>
        <w:t xml:space="preserve">citizens can contribute to better public services by holding their policy 30 makers, providers, and program managers accountable. </w:t>
      </w:r>
    </w:p>
    <w:p w:rsidR="007C4DA5" w:rsidRPr="00124B25" w:rsidRDefault="001063B7" w:rsidP="0031749C">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Within the development community, interest in the potential for citizens to hold service providers accountable is closely linked with an increased focus on governance and its role in achieving better </w:t>
      </w:r>
      <w:r w:rsidR="005660C1" w:rsidRPr="00124B25">
        <w:rPr>
          <w:rFonts w:ascii="Times New Roman" w:hAnsi="Times New Roman" w:cs="Times New Roman"/>
          <w:sz w:val="24"/>
          <w:szCs w:val="24"/>
        </w:rPr>
        <w:t>health service delivery</w:t>
      </w:r>
      <w:r w:rsidR="00343FE1" w:rsidRPr="00124B25">
        <w:rPr>
          <w:rFonts w:ascii="Times New Roman" w:hAnsi="Times New Roman" w:cs="Times New Roman"/>
          <w:sz w:val="24"/>
          <w:szCs w:val="24"/>
        </w:rPr>
        <w:fldChar w:fldCharType="begin"/>
      </w:r>
      <w:r w:rsidR="007C4DA5" w:rsidRPr="00124B25">
        <w:rPr>
          <w:rFonts w:ascii="Times New Roman" w:hAnsi="Times New Roman" w:cs="Times New Roman"/>
          <w:sz w:val="24"/>
          <w:szCs w:val="24"/>
        </w:rPr>
        <w:instrText xml:space="preserve"> ADDIN ZOTERO_ITEM CSL_CITATION {"citationID":"s7yNCuns","properties":{"formattedCitation":"(Ringold et al., 2011)","plainCitation":"(Ringold et al., 2011)","noteIndex":0},"citationItems":[{"id":2443,"uris":["http://zotero.org/users/6518792/items/TPMHVP6U"],"uri":["http://zotero.org/users/6518792/items/TPMHVP6U"],"itemData":{"id":2443,"type":"book","abstract":"In many low and middle income countries, dismal failures in the quality of public service delivery such as absenteeism among teachers and doctors and leakages of public funds have driven the agenda for better governance and accountability. This has raised interest in the idea that citizens can contribute to improved quality of service delivery by holding policy-makers and providers of services accountable. This proposition is particularly resonant when it comes to the human development sectors – health, education and social protection – which involve close interactions between providers and citizens/users of services.Governments, NGOs, and donors alike have been experimenting with various “social accountability” tools that aim to inform citizens and communities about their rights, the standards of service delivery they should expect, and actual performance; and facilitate access to formal redress mechanisms to address service failures. The report reviews how citizens – individually and collectively – can influence service delivery through access to information and opportunities to use it to hold providers – both frontline service providers and program managers – accountable. It focuses on social accountability measures that support the use of information to increase transparency and service delivery and grievance redress mechanisms to help citizens use information to improve accountability. The report takes stock of what is known from international evidence and from within projects supported by the World Bank to identify knowledge gaps, key questions and areas for further work. It synthesizes experience to date; identifies what resources are needed to support more effective use of social accountability tools and approaches; and formulates considerations for their use in human development.The report concludes that the relationships between citizens, policy-makers, program managers, and service providers are complicated, not always direct or easily altered through a single intervention, such as an information campaign or scorecard exercise. The evidence base on social accountability mechanisms in the HD sectors is under development. There is a small but growing set of evaluations which test the impact of information interventions on service delivery and HD outcomes. There is ample space for future experiments to test how to make social accountability work at the country level.","ISBN":"978-0-8213-8980-5","note":"DOI: 10.1596/978-0-8213-8980-5","source":"ResearchGate","title":"Citizens and Service Delivery: Assessing the Use of Social Accountability Approaches in Human Development Sectors","title-short":"Citizens and Service Delivery","author":[{"family":"Ringold","given":"Dena"},{"family":"Holla","given":"Alaka"},{"family":"Koziol","given":"Margaret"},{"family":"Srinivasan","given":"Santhosh"}],"issued":{"date-parts":[["2011",12,1]]}}}],"schema":"https://github.com/citation-style-language/schema/raw/master/csl-citation.json"} </w:instrText>
      </w:r>
      <w:r w:rsidR="00343FE1" w:rsidRPr="00124B25">
        <w:rPr>
          <w:rFonts w:ascii="Times New Roman" w:hAnsi="Times New Roman" w:cs="Times New Roman"/>
          <w:sz w:val="24"/>
          <w:szCs w:val="24"/>
        </w:rPr>
        <w:fldChar w:fldCharType="separate"/>
      </w:r>
      <w:r w:rsidR="007C4DA5" w:rsidRPr="00124B25">
        <w:rPr>
          <w:rFonts w:ascii="Times New Roman" w:hAnsi="Times New Roman" w:cs="Times New Roman"/>
          <w:sz w:val="24"/>
          <w:szCs w:val="24"/>
        </w:rPr>
        <w:t>(Ringold et al., 2011)</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A related development has been the recognition that civil society organizations (CSOs) can be important in the delivery of social services and in social accountability. Their participation may include initiating campaigns to inform citizens about their rights and what services they are entitled to, performing third-party monitoring through processes such as social audits, and conducting analyses. They may undertake analysis such as public expenditure tracking surveys (PETS) to “follow the money” from central government budgets through to service providers, or absenteeism surveys to monitor attendance of providers</w:t>
      </w:r>
      <w:r w:rsidR="00343FE1" w:rsidRPr="00124B25">
        <w:rPr>
          <w:rFonts w:ascii="Times New Roman" w:hAnsi="Times New Roman" w:cs="Times New Roman"/>
          <w:sz w:val="24"/>
          <w:szCs w:val="24"/>
        </w:rPr>
        <w:fldChar w:fldCharType="begin"/>
      </w:r>
      <w:r w:rsidR="007C4DA5" w:rsidRPr="00124B25">
        <w:rPr>
          <w:rFonts w:ascii="Times New Roman" w:hAnsi="Times New Roman" w:cs="Times New Roman"/>
          <w:sz w:val="24"/>
          <w:szCs w:val="24"/>
        </w:rPr>
        <w:instrText xml:space="preserve"> ADDIN ZOTERO_ITEM CSL_CITATION {"citationID":"EMEtKPj2","properties":{"formattedCitation":"(Ringold et al., 2011)","plainCitation":"(Ringold et al., 2011)","noteIndex":0},"citationItems":[{"id":2443,"uris":["http://zotero.org/users/6518792/items/TPMHVP6U"],"uri":["http://zotero.org/users/6518792/items/TPMHVP6U"],"itemData":{"id":2443,"type":"book","abstract":"In many low and middle income countries, dismal failures in the quality of public service delivery such as absenteeism among teachers and doctors and leakages of public funds have driven the agenda for better governance and accountability. This has raised interest in the idea that citizens can contribute to improved quality of service delivery by holding policy-makers and providers of services accountable. This proposition is particularly resonant when it comes to the human development sectors – health, education and social protection – which involve close interactions between providers and citizens/users of services.Governments, NGOs, and donors alike have been experimenting with various “social accountability” tools that aim to inform citizens and communities about their rights, the standards of service delivery they should expect, and actual performance; and facilitate access to formal redress mechanisms to address service failures. The report reviews how citizens – individually and collectively – can influence service delivery through access to information and opportunities to use it to hold providers – both frontline service providers and program managers – accountable. It focuses on social accountability measures that support the use of information to increase transparency and service delivery and grievance redress mechanisms to help citizens use information to improve accountability. The report takes stock of what is known from international evidence and from within projects supported by the World Bank to identify knowledge gaps, key questions and areas for further work. It synthesizes experience to date; identifies what resources are needed to support more effective use of social accountability tools and approaches; and formulates considerations for their use in human development.The report concludes that the relationships between citizens, policy-makers, program managers, and service providers are complicated, not always direct or easily altered through a single intervention, such as an information campaign or scorecard exercise. The evidence base on social accountability mechanisms in the HD sectors is under development. There is a small but growing set of evaluations which test the impact of information interventions on service delivery and HD outcomes. There is ample space for future experiments to test how to make social accountability work at the country level.","ISBN":"978-0-8213-8980-5","note":"DOI: 10.1596/978-0-8213-8980-5","source":"ResearchGate","title":"Citizens and Service Delivery: Assessing the Use of Social Accountability Approaches in Human Development Sectors","title-short":"Citizens and Service Delivery","author":[{"family":"Ringold","given":"Dena"},{"family":"Holla","given":"Alaka"},{"family":"Koziol","given":"Margaret"},{"family":"Srinivasan","given":"Santhosh"}],"issued":{"date-parts":[["2011",12,1]]}}}],"schema":"https://github.com/citation-style-language/schema/raw/master/csl-citation.json"} </w:instrText>
      </w:r>
      <w:r w:rsidR="00343FE1" w:rsidRPr="00124B25">
        <w:rPr>
          <w:rFonts w:ascii="Times New Roman" w:hAnsi="Times New Roman" w:cs="Times New Roman"/>
          <w:sz w:val="24"/>
          <w:szCs w:val="24"/>
        </w:rPr>
        <w:fldChar w:fldCharType="separate"/>
      </w:r>
      <w:r w:rsidR="007C4DA5" w:rsidRPr="00124B25">
        <w:rPr>
          <w:rFonts w:ascii="Times New Roman" w:hAnsi="Times New Roman" w:cs="Times New Roman"/>
          <w:sz w:val="24"/>
          <w:szCs w:val="24"/>
        </w:rPr>
        <w:t>(Ringold et al., 2011)</w:t>
      </w:r>
      <w:r w:rsidR="00343FE1" w:rsidRPr="00124B25">
        <w:rPr>
          <w:rFonts w:ascii="Times New Roman" w:hAnsi="Times New Roman" w:cs="Times New Roman"/>
          <w:sz w:val="24"/>
          <w:szCs w:val="24"/>
        </w:rPr>
        <w:fldChar w:fldCharType="end"/>
      </w:r>
      <w:r w:rsidR="007C4DA5" w:rsidRPr="00124B25">
        <w:rPr>
          <w:rFonts w:ascii="Times New Roman" w:hAnsi="Times New Roman" w:cs="Times New Roman"/>
          <w:sz w:val="24"/>
          <w:szCs w:val="24"/>
        </w:rPr>
        <w:t xml:space="preserve">. </w:t>
      </w:r>
    </w:p>
    <w:p w:rsidR="0031749C" w:rsidRPr="00124B25" w:rsidRDefault="001063B7" w:rsidP="0031749C">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Early social accountability initiatives aimed to improve the efficiency of </w:t>
      </w:r>
      <w:r w:rsidR="005660C1" w:rsidRPr="00124B25">
        <w:rPr>
          <w:rFonts w:ascii="Times New Roman" w:hAnsi="Times New Roman" w:cs="Times New Roman"/>
          <w:sz w:val="24"/>
          <w:szCs w:val="24"/>
        </w:rPr>
        <w:t>health service delivery</w:t>
      </w:r>
      <w:r w:rsidRPr="00124B25">
        <w:rPr>
          <w:rFonts w:ascii="Times New Roman" w:hAnsi="Times New Roman" w:cs="Times New Roman"/>
          <w:sz w:val="24"/>
          <w:szCs w:val="24"/>
        </w:rPr>
        <w:t xml:space="preserve"> included citizen report cards and scorecards, community monitoring, participatory planning tools and social audits. The new social accountability mechanisms include participatory budgeting, public expenditure tracking, gender budgeting, citizen juries and other forms of public hearings, participatory monitoring of donor commitments to advance the MDGs and reporting to international treaty-monitoring bodies (UNDP, 2013). Support for social accountability mechanisms in rural Sub-Saharan Africa has increased over the past decade and is becoming firmly anchored in government policies and donor and NGO strategies largely due to its contribution to improving public service provision, increasing local participation in democratic governance and holding states accountable</w:t>
      </w:r>
      <w:r w:rsidR="00343FE1" w:rsidRPr="00124B25">
        <w:rPr>
          <w:rFonts w:ascii="Times New Roman" w:hAnsi="Times New Roman" w:cs="Times New Roman"/>
          <w:sz w:val="24"/>
          <w:szCs w:val="24"/>
        </w:rPr>
        <w:fldChar w:fldCharType="begin"/>
      </w:r>
      <w:r w:rsidR="00533668" w:rsidRPr="00124B25">
        <w:rPr>
          <w:rFonts w:ascii="Times New Roman" w:hAnsi="Times New Roman" w:cs="Times New Roman"/>
          <w:sz w:val="24"/>
          <w:szCs w:val="24"/>
        </w:rPr>
        <w:instrText xml:space="preserve"> ADDIN ZOTERO_ITEM CSL_CITATION {"citationID":"vLjnkT26","properties":{"formattedCitation":"(Cold-Ravnkilde &amp; Hansen, 2013)","plainCitation":"(Cold-Ravnkilde &amp; Hansen, 2013)","noteIndex":0},"citationItems":[{"id":2446,"uris":["http://zotero.org/users/6518792/items/WCBZ8FEH"],"uri":["http://zotero.org/users/6518792/items/WCBZ8FEH"],"itemData":{"id":2446,"type":"book","note":"DOI: 10.13140/2.1.3270.5929","source":"ResearchGate","title":"Social Accountability Mechanisms and Access to Public Service Delivery in Rural Africa","author":[{"family":"Cold-Ravnkilde","given":"Signe"},{"family":"Hansen","given":"Esbern"}],"issued":{"date-parts":[["2013",12,1]]}}}],"schema":"https://github.com/citation-style-language/schema/raw/master/csl-citation.json"} </w:instrText>
      </w:r>
      <w:r w:rsidR="00343FE1" w:rsidRPr="00124B25">
        <w:rPr>
          <w:rFonts w:ascii="Times New Roman" w:hAnsi="Times New Roman" w:cs="Times New Roman"/>
          <w:sz w:val="24"/>
          <w:szCs w:val="24"/>
        </w:rPr>
        <w:fldChar w:fldCharType="separate"/>
      </w:r>
      <w:r w:rsidR="00533668" w:rsidRPr="00124B25">
        <w:rPr>
          <w:rFonts w:ascii="Times New Roman" w:hAnsi="Times New Roman" w:cs="Times New Roman"/>
          <w:sz w:val="24"/>
          <w:szCs w:val="24"/>
        </w:rPr>
        <w:t>(Cold-Ravnkilde&amp; Hansen, 2013)</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UNDP (2013</w:t>
      </w:r>
      <w:r w:rsidR="00982313" w:rsidRPr="00124B25">
        <w:rPr>
          <w:rFonts w:ascii="Times New Roman" w:hAnsi="Times New Roman" w:cs="Times New Roman"/>
          <w:sz w:val="24"/>
          <w:szCs w:val="24"/>
        </w:rPr>
        <w:t>)</w:t>
      </w:r>
      <w:r w:rsidRPr="00124B25">
        <w:rPr>
          <w:rFonts w:ascii="Times New Roman" w:hAnsi="Times New Roman" w:cs="Times New Roman"/>
          <w:sz w:val="24"/>
          <w:szCs w:val="24"/>
        </w:rPr>
        <w:t xml:space="preserve"> asserts that social accountability has contributed to improved budget utilization, exposure of government failure and corruption; facilitated links between citizens and local governments in the context of decentralization but also construc</w:t>
      </w:r>
      <w:r w:rsidR="0031749C" w:rsidRPr="00124B25">
        <w:rPr>
          <w:rFonts w:ascii="Times New Roman" w:hAnsi="Times New Roman" w:cs="Times New Roman"/>
          <w:sz w:val="24"/>
          <w:szCs w:val="24"/>
        </w:rPr>
        <w:t xml:space="preserve">ted new democratic spaces for </w:t>
      </w:r>
      <w:r w:rsidRPr="00124B25">
        <w:rPr>
          <w:rFonts w:ascii="Times New Roman" w:hAnsi="Times New Roman" w:cs="Times New Roman"/>
          <w:sz w:val="24"/>
          <w:szCs w:val="24"/>
        </w:rPr>
        <w:t xml:space="preserve">political engagement and ensured that existing spaces are used to the best possible effect. </w:t>
      </w:r>
    </w:p>
    <w:p w:rsidR="0031749C" w:rsidRPr="00124B25" w:rsidRDefault="001063B7" w:rsidP="0031749C">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Social accountability initiatives have on the whole enhanced development outcomes by strengthening links between governments and citizens thereby improving the efficiency of public </w:t>
      </w:r>
      <w:r w:rsidR="00904389" w:rsidRPr="00124B25">
        <w:rPr>
          <w:rFonts w:ascii="Times New Roman" w:hAnsi="Times New Roman" w:cs="Times New Roman"/>
          <w:sz w:val="24"/>
          <w:szCs w:val="24"/>
        </w:rPr>
        <w:t>health service</w:t>
      </w:r>
      <w:r w:rsidR="005660C1" w:rsidRPr="00124B25">
        <w:rPr>
          <w:rFonts w:ascii="Times New Roman" w:hAnsi="Times New Roman" w:cs="Times New Roman"/>
          <w:sz w:val="24"/>
          <w:szCs w:val="24"/>
        </w:rPr>
        <w:t xml:space="preserve"> delivery</w:t>
      </w:r>
      <w:r w:rsidRPr="00124B25">
        <w:rPr>
          <w:rFonts w:ascii="Times New Roman" w:hAnsi="Times New Roman" w:cs="Times New Roman"/>
          <w:sz w:val="24"/>
          <w:szCs w:val="24"/>
        </w:rPr>
        <w:t xml:space="preserve"> (UNDP, 2013). Social accountability mechanisms can be </w:t>
      </w:r>
      <w:r w:rsidR="00982313" w:rsidRPr="00124B25">
        <w:rPr>
          <w:rFonts w:ascii="Times New Roman" w:hAnsi="Times New Roman" w:cs="Times New Roman"/>
          <w:sz w:val="24"/>
          <w:szCs w:val="24"/>
        </w:rPr>
        <w:t>affected</w:t>
      </w:r>
      <w:r w:rsidRPr="00124B25">
        <w:rPr>
          <w:rFonts w:ascii="Times New Roman" w:hAnsi="Times New Roman" w:cs="Times New Roman"/>
          <w:sz w:val="24"/>
          <w:szCs w:val="24"/>
        </w:rPr>
        <w:t xml:space="preserve"> using a number of tools as detailed below; </w:t>
      </w:r>
    </w:p>
    <w:p w:rsidR="0031749C" w:rsidRPr="00124B25" w:rsidRDefault="001063B7" w:rsidP="00700B68">
      <w:pPr>
        <w:pStyle w:val="Heading3"/>
        <w:spacing w:after="240" w:line="360" w:lineRule="auto"/>
        <w:jc w:val="both"/>
        <w:rPr>
          <w:rFonts w:ascii="Times New Roman" w:hAnsi="Times New Roman" w:cs="Times New Roman"/>
          <w:b/>
          <w:color w:val="auto"/>
        </w:rPr>
      </w:pPr>
      <w:bookmarkStart w:id="46" w:name="_Toc92891587"/>
      <w:r w:rsidRPr="00124B25">
        <w:rPr>
          <w:rFonts w:ascii="Times New Roman" w:hAnsi="Times New Roman" w:cs="Times New Roman"/>
          <w:b/>
          <w:color w:val="auto"/>
        </w:rPr>
        <w:lastRenderedPageBreak/>
        <w:t>2.4.1 Public Expenditure Tracking Surveys (PETS)</w:t>
      </w:r>
      <w:bookmarkEnd w:id="46"/>
    </w:p>
    <w:p w:rsidR="0031749C" w:rsidRPr="00124B25" w:rsidRDefault="001063B7" w:rsidP="0031749C">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Pioneered in Uganda in 1996 to track the amount budgeted for schools and clinics</w:t>
      </w:r>
      <w:r w:rsidR="00343FE1" w:rsidRPr="00124B25">
        <w:rPr>
          <w:rFonts w:ascii="Times New Roman" w:hAnsi="Times New Roman" w:cs="Times New Roman"/>
          <w:sz w:val="24"/>
          <w:szCs w:val="24"/>
        </w:rPr>
        <w:fldChar w:fldCharType="begin"/>
      </w:r>
      <w:r w:rsidR="0013028F" w:rsidRPr="00124B25">
        <w:rPr>
          <w:rFonts w:ascii="Times New Roman" w:hAnsi="Times New Roman" w:cs="Times New Roman"/>
          <w:sz w:val="24"/>
          <w:szCs w:val="24"/>
        </w:rPr>
        <w:instrText xml:space="preserve"> ADDIN ZOTERO_ITEM CSL_CITATION {"citationID":"uKlO8YfJ","properties":{"formattedCitation":"(Reinikka &amp; Ablo, 1999)","plainCitation":"(Reinikka &amp; Ablo, 1999)","noteIndex":0},"citationItems":[{"id":2449,"uris":["http://zotero.org/users/6518792/items/34HGDKSC"],"uri":["http://zotero.org/users/6518792/items/34HGDKSC"],"itemData":{"id":2449,"type":"book","collection-title":"Policy Research Working Papers","note":"DOI: 10.1596/1813-9450-1926","number-of-pages":"40","publisher":"The World Bank","source":"elibrary.worldbank.org (Atypon)","title":"Do Budgets Really Matter? Evidence from Public Spending on Education and Health in Uganda","title-short":"Do Budgets Really Matter?","URL":"https://elibrary.worldbank.org/doi/abs/10.1596/1813-9450-1926","author":[{"family":"Reinikka","given":"Ritva"},{"family":"Ablo","given":"Emmanuel"}],"accessed":{"date-parts":[["2021",7,21]]},"issued":{"date-parts":[["1999",11,30]]}}}],"schema":"https://github.com/citation-style-language/schema/raw/master/csl-citation.json"} </w:instrText>
      </w:r>
      <w:r w:rsidR="00343FE1" w:rsidRPr="00124B25">
        <w:rPr>
          <w:rFonts w:ascii="Times New Roman" w:hAnsi="Times New Roman" w:cs="Times New Roman"/>
          <w:sz w:val="24"/>
          <w:szCs w:val="24"/>
        </w:rPr>
        <w:fldChar w:fldCharType="separate"/>
      </w:r>
      <w:r w:rsidR="0013028F" w:rsidRPr="00124B25">
        <w:rPr>
          <w:rFonts w:ascii="Times New Roman" w:hAnsi="Times New Roman" w:cs="Times New Roman"/>
          <w:sz w:val="24"/>
          <w:szCs w:val="24"/>
        </w:rPr>
        <w:t>(Reinikka&amp; Ablo, 1999)</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Public Expenditure Tracking Survey (PETS) is a quantitative survey that tracks the flow of public funds to determine the extent to which resources actually reach the target groups. The unit of observation is typically a service facility rather than a household or an enterprise. </w:t>
      </w:r>
    </w:p>
    <w:p w:rsidR="0031749C" w:rsidRPr="00124B25" w:rsidRDefault="001063B7" w:rsidP="0031749C">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The survey collects information on transfer procedures, amounts and timing of released resources. When used along with qualitative surveys on consumer perception of </w:t>
      </w:r>
      <w:r w:rsidR="005660C1" w:rsidRPr="00124B25">
        <w:rPr>
          <w:rFonts w:ascii="Times New Roman" w:hAnsi="Times New Roman" w:cs="Times New Roman"/>
          <w:sz w:val="24"/>
          <w:szCs w:val="24"/>
        </w:rPr>
        <w:t>health service delivery</w:t>
      </w:r>
      <w:r w:rsidRPr="00124B25">
        <w:rPr>
          <w:rFonts w:ascii="Times New Roman" w:hAnsi="Times New Roman" w:cs="Times New Roman"/>
          <w:sz w:val="24"/>
          <w:szCs w:val="24"/>
        </w:rPr>
        <w:t>, PETS can be very influential in highlighting the use and abuse of public mone</w:t>
      </w:r>
      <w:r w:rsidR="0013028F" w:rsidRPr="00124B25">
        <w:rPr>
          <w:rFonts w:ascii="Times New Roman" w:hAnsi="Times New Roman" w:cs="Times New Roman"/>
          <w:sz w:val="24"/>
          <w:szCs w:val="24"/>
        </w:rPr>
        <w:t>y</w:t>
      </w:r>
      <w:r w:rsidR="00343FE1" w:rsidRPr="00124B25">
        <w:rPr>
          <w:rFonts w:ascii="Times New Roman" w:hAnsi="Times New Roman" w:cs="Times New Roman"/>
          <w:sz w:val="24"/>
          <w:szCs w:val="24"/>
        </w:rPr>
        <w:fldChar w:fldCharType="begin"/>
      </w:r>
      <w:r w:rsidR="0013028F" w:rsidRPr="00124B25">
        <w:rPr>
          <w:rFonts w:ascii="Times New Roman" w:hAnsi="Times New Roman" w:cs="Times New Roman"/>
          <w:sz w:val="24"/>
          <w:szCs w:val="24"/>
        </w:rPr>
        <w:instrText xml:space="preserve"> ADDIN ZOTERO_ITEM CSL_CITATION {"citationID":"jsbNZN3g","properties":{"formattedCitation":"({\\i{}World Development Report 2004}, n.d.)","plainCitation":"(World Development Report 2004, n.d.)","noteIndex":0},"citationItems":[{"id":2383,"uris":["http://zotero.org/users/6518792/items/Y5S7H42R"],"uri":["http://zotero.org/users/6518792/items/Y5S7H42R"],"itemData":{"id":2383,"type":"webpage","abstract":"World Development Report 2004 :\n            Making services work for poor people - Overview (English)","container-title":"World Bank","genre":"Text/HTML","language":"en","title":"World Development Report 2004 : Making services work for poor people - Overview","title-short":"World Development Report 2004","URL":"https://documents.worldbank.org/en/publication/documents-reports/documentdetail/527371468166770790/World-Development-Report-2004-Making-services-work-for-poor-people-Overview","accessed":{"date-parts":[["2021",7,21]]}}}],"schema":"https://github.com/citation-style-language/schema/raw/master/csl-citation.json"} </w:instrText>
      </w:r>
      <w:r w:rsidR="00343FE1" w:rsidRPr="00124B25">
        <w:rPr>
          <w:rFonts w:ascii="Times New Roman" w:hAnsi="Times New Roman" w:cs="Times New Roman"/>
          <w:sz w:val="24"/>
          <w:szCs w:val="24"/>
        </w:rPr>
        <w:fldChar w:fldCharType="separate"/>
      </w:r>
      <w:r w:rsidR="0013028F" w:rsidRPr="00124B25">
        <w:rPr>
          <w:rFonts w:ascii="Times New Roman" w:hAnsi="Times New Roman" w:cs="Times New Roman"/>
          <w:sz w:val="24"/>
          <w:szCs w:val="24"/>
        </w:rPr>
        <w:t>(</w:t>
      </w:r>
      <w:r w:rsidR="0013028F" w:rsidRPr="00124B25">
        <w:rPr>
          <w:rFonts w:ascii="Times New Roman" w:hAnsi="Times New Roman" w:cs="Times New Roman"/>
          <w:i/>
          <w:iCs/>
          <w:sz w:val="24"/>
          <w:szCs w:val="24"/>
        </w:rPr>
        <w:t>World Development Report 2004</w:t>
      </w:r>
      <w:r w:rsidR="0013028F" w:rsidRPr="00124B25">
        <w:rPr>
          <w:rFonts w:ascii="Times New Roman" w:hAnsi="Times New Roman" w:cs="Times New Roman"/>
          <w:sz w:val="24"/>
          <w:szCs w:val="24"/>
        </w:rPr>
        <w:t>, n.d.)</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In a survey of PETS in Africa Gauthier (2006) notes that in almost all cases, they have highlighted the leakage of resources reaching facility levels. In Malawi, PETS survey information was used to successfully resist the closure of teacher training colleges, get teacher salaries paid on time and to make budget allocations for students with special needs whereas in Tanzania PETS carried out for health and education spending over two periods (1999 and 2001) suggest that corruption has reduc</w:t>
      </w:r>
      <w:r w:rsidR="0013028F" w:rsidRPr="00124B25">
        <w:rPr>
          <w:rFonts w:ascii="Times New Roman" w:hAnsi="Times New Roman" w:cs="Times New Roman"/>
          <w:sz w:val="24"/>
          <w:szCs w:val="24"/>
        </w:rPr>
        <w:t>ed considerably</w:t>
      </w:r>
      <w:r w:rsidR="00343FE1" w:rsidRPr="00124B25">
        <w:rPr>
          <w:rFonts w:ascii="Times New Roman" w:hAnsi="Times New Roman" w:cs="Times New Roman"/>
          <w:sz w:val="24"/>
          <w:szCs w:val="24"/>
        </w:rPr>
        <w:fldChar w:fldCharType="begin"/>
      </w:r>
      <w:r w:rsidR="0013028F" w:rsidRPr="00124B25">
        <w:rPr>
          <w:rFonts w:ascii="Times New Roman" w:hAnsi="Times New Roman" w:cs="Times New Roman"/>
          <w:sz w:val="24"/>
          <w:szCs w:val="24"/>
        </w:rPr>
        <w:instrText xml:space="preserve"> ADDIN ZOTERO_TEMP </w:instrText>
      </w:r>
      <w:r w:rsidR="00343FE1" w:rsidRPr="00124B25">
        <w:rPr>
          <w:rFonts w:ascii="Times New Roman" w:hAnsi="Times New Roman" w:cs="Times New Roman"/>
          <w:sz w:val="24"/>
          <w:szCs w:val="24"/>
        </w:rPr>
        <w:fldChar w:fldCharType="separate"/>
      </w:r>
      <w:r w:rsidR="0013028F" w:rsidRPr="00124B25">
        <w:rPr>
          <w:rFonts w:ascii="Times New Roman" w:hAnsi="Times New Roman" w:cs="Times New Roman"/>
          <w:sz w:val="24"/>
          <w:szCs w:val="24"/>
        </w:rPr>
        <w:t>(Arinaitwe et al., 2015)</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In Uganda, Public Expenditure Tracking Surveys are a model for participatory expenditure tracking. </w:t>
      </w:r>
    </w:p>
    <w:p w:rsidR="0031749C" w:rsidRPr="00124B25" w:rsidRDefault="001063B7" w:rsidP="0031749C">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A public expenditure tracking survey (PETS) to gauge the extent to which public resources actually filtered down to the schools showed that in the mid-1990s, the average school received only around 20% of central government spending on the program. Most 32 schools received nothing and the bulk of the grants was captured by local government officials (and politicians) in charge of disbursing the grant to the schools</w:t>
      </w:r>
      <w:r w:rsidR="00343FE1" w:rsidRPr="00124B25">
        <w:rPr>
          <w:rFonts w:ascii="Times New Roman" w:hAnsi="Times New Roman" w:cs="Times New Roman"/>
          <w:sz w:val="24"/>
          <w:szCs w:val="24"/>
        </w:rPr>
        <w:fldChar w:fldCharType="begin"/>
      </w:r>
      <w:r w:rsidR="0013028F" w:rsidRPr="00124B25">
        <w:rPr>
          <w:rFonts w:ascii="Times New Roman" w:hAnsi="Times New Roman" w:cs="Times New Roman"/>
          <w:sz w:val="24"/>
          <w:szCs w:val="24"/>
        </w:rPr>
        <w:instrText xml:space="preserve"> ADDIN ZOTERO_ITEM CSL_CITATION {"citationID":"UW0Az4My","properties":{"formattedCitation":"(Arinaitwe et al., 2015; Reinikka &amp; Ablo, 1999)","plainCitation":"(Arinaitwe et al., 2015; Reinikka &amp; Ablo, 1999)","noteIndex":0},"citationItems":[{"id":2400,"uris":["http://zotero.org/users/6518792/items/67T9QNDK"],"uri":["http://zotero.org/users/6518792/items/67T9QNDK"],"itemData":{"id":2400,"type":"book","call-number":"LC67.U33 A75 2015","collection-number":"no. 67","collection-title":"ACODE policy research series","event-place":"Kampala","ISBN":"978-9970-34-041-5","language":"en","note":"OCLC: ocn942800781","number-of-pages":"67","publisher":"ACODE","publisher-place":"Kampala","source":"Library of Congress ISBN","title":"Public expenditure governance in Uganda's education sector: application of an innovative assessment framework","title-short":"Public expenditure governance in Uganda's education sector","author":[{"family":"Arinaitwe","given":"Jacklyn Makaaru"},{"family":"Bogere","given":"George"},{"family":"Cunningham","given":"Kiran"},{"family":"Kisaame","given":"Keith Emmanuel"},{"family":"Muwanga","given":"Suzie Nansozi"}],"issued":{"date-parts":[["2015"]]}}},{"id":2449,"uris":["http://zotero.org/users/6518792/items/34HGDKSC"],"uri":["http://zotero.org/users/6518792/items/34HGDKSC"],"itemData":{"id":2449,"type":"book","collection-title":"Policy Research Working Papers","note":"DOI: 10.1596/1813-9450-1926","number-of-pages":"40","publisher":"The World Bank","source":"elibrary.worldbank.org (Atypon)","title":"Do Budgets Really Matter? Evidence from Public Spending on Education and Health in Uganda","title-short":"Do Budgets Really Matter?","URL":"https://elibrary.worldbank.org/doi/abs/10.1596/1813-9450-1926","author":[{"family":"Reinikka","given":"Ritva"},{"family":"Ablo","given":"Emmanuel"}],"accessed":{"date-parts":[["2021",7,21]]},"issued":{"date-parts":[["1999",11,30]]}}}],"schema":"https://github.com/citation-style-language/schema/raw/master/csl-citation.json"} </w:instrText>
      </w:r>
      <w:r w:rsidR="00343FE1" w:rsidRPr="00124B25">
        <w:rPr>
          <w:rFonts w:ascii="Times New Roman" w:hAnsi="Times New Roman" w:cs="Times New Roman"/>
          <w:sz w:val="24"/>
          <w:szCs w:val="24"/>
        </w:rPr>
        <w:fldChar w:fldCharType="separate"/>
      </w:r>
      <w:r w:rsidR="0013028F" w:rsidRPr="00124B25">
        <w:rPr>
          <w:rFonts w:ascii="Times New Roman" w:hAnsi="Times New Roman" w:cs="Times New Roman"/>
          <w:sz w:val="24"/>
          <w:szCs w:val="24"/>
        </w:rPr>
        <w:t>(Arinaitwe et al., 2015; Reinikka &amp; Ablo, 1999)</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A follow up PETS carried out in 2002 found that the average school received more than 80% of its entitlement in 2001. Even more significant, while the median school received nothing in the mid-1990s, it received 82% of its entitlement in 2001. The change in fortunes was attributed to a newspaper campaign aimed at providing information on disbursement of funds to school in response to the problems identi</w:t>
      </w:r>
      <w:r w:rsidR="0013028F" w:rsidRPr="00124B25">
        <w:rPr>
          <w:rFonts w:ascii="Times New Roman" w:hAnsi="Times New Roman" w:cs="Times New Roman"/>
          <w:sz w:val="24"/>
          <w:szCs w:val="24"/>
        </w:rPr>
        <w:t xml:space="preserve">fied in the first </w:t>
      </w:r>
      <w:r w:rsidR="00982313" w:rsidRPr="00124B25">
        <w:rPr>
          <w:rFonts w:ascii="Times New Roman" w:hAnsi="Times New Roman" w:cs="Times New Roman"/>
          <w:sz w:val="24"/>
          <w:szCs w:val="24"/>
        </w:rPr>
        <w:t xml:space="preserve">PETS. </w:t>
      </w:r>
      <w:r w:rsidRPr="00124B25">
        <w:rPr>
          <w:rFonts w:ascii="Times New Roman" w:hAnsi="Times New Roman" w:cs="Times New Roman"/>
          <w:sz w:val="24"/>
          <w:szCs w:val="24"/>
        </w:rPr>
        <w:t xml:space="preserve">These findings resonate with an argument by Reinikka&amp;Svensson, (2004) that public access to information can be a powerful deterrent to capture of funds at the local level. </w:t>
      </w:r>
    </w:p>
    <w:p w:rsidR="0031749C" w:rsidRPr="00124B25" w:rsidRDefault="001063B7" w:rsidP="00700B68">
      <w:pPr>
        <w:pStyle w:val="Heading3"/>
        <w:spacing w:after="240" w:line="360" w:lineRule="auto"/>
        <w:jc w:val="both"/>
        <w:rPr>
          <w:rFonts w:ascii="Times New Roman" w:hAnsi="Times New Roman" w:cs="Times New Roman"/>
          <w:b/>
          <w:color w:val="auto"/>
        </w:rPr>
      </w:pPr>
      <w:bookmarkStart w:id="47" w:name="_Toc92891588"/>
      <w:r w:rsidRPr="00124B25">
        <w:rPr>
          <w:rFonts w:ascii="Times New Roman" w:hAnsi="Times New Roman" w:cs="Times New Roman"/>
          <w:b/>
          <w:color w:val="auto"/>
        </w:rPr>
        <w:lastRenderedPageBreak/>
        <w:t>2.4.2 Public Hearings</w:t>
      </w:r>
      <w:bookmarkEnd w:id="47"/>
    </w:p>
    <w:p w:rsidR="0013028F" w:rsidRPr="00124B25" w:rsidRDefault="001063B7" w:rsidP="0031749C">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Public hearings are formal meetings at the community level where local officials and citizens have the opportunity to exchange information and opinions on community affairs. These meetings are open to the general public and are therefore an important tool for citizens to raise their concerns in front of elected officials and bureaucrats. On the one hand, public hearings enable officials to obtain important feedback but also to gain a better understanding of the citizens’ views and experiences </w:t>
      </w:r>
      <w:r w:rsidR="00343FE1" w:rsidRPr="00124B25">
        <w:rPr>
          <w:rFonts w:ascii="Times New Roman" w:hAnsi="Times New Roman" w:cs="Times New Roman"/>
          <w:sz w:val="24"/>
          <w:szCs w:val="24"/>
        </w:rPr>
        <w:fldChar w:fldCharType="begin"/>
      </w:r>
      <w:r w:rsidR="0013028F" w:rsidRPr="00124B25">
        <w:rPr>
          <w:rFonts w:ascii="Times New Roman" w:hAnsi="Times New Roman" w:cs="Times New Roman"/>
          <w:sz w:val="24"/>
          <w:szCs w:val="24"/>
        </w:rPr>
        <w:instrText xml:space="preserve"> ADDIN ZOTERO_ITEM CSL_CITATION {"citationID":"ec49W3cd","properties":{"formattedCitation":"({\\i{}World Development Report 2004}, n.d.)","plainCitation":"(World Development Report 2004, n.d.)","noteIndex":0},"citationItems":[{"id":2383,"uris":["http://zotero.org/users/6518792/items/Y5S7H42R"],"uri":["http://zotero.org/users/6518792/items/Y5S7H42R"],"itemData":{"id":2383,"type":"webpage","abstract":"World Development Report 2004 :\n            Making services work for poor people - Overview (English)","container-title":"World Bank","genre":"Text/HTML","language":"en","title":"World Development Report 2004 : Making services work for poor people - Overview","title-short":"World Development Report 2004","URL":"https://documents.worldbank.org/en/publication/documents-reports/documentdetail/527371468166770790/World-Development-Report-2004-Making-services-work-for-poor-people-Overview","accessed":{"date-parts":[["2021",7,21]]}}}],"schema":"https://github.com/citation-style-language/schema/raw/master/csl-citation.json"} </w:instrText>
      </w:r>
      <w:r w:rsidR="00343FE1" w:rsidRPr="00124B25">
        <w:rPr>
          <w:rFonts w:ascii="Times New Roman" w:hAnsi="Times New Roman" w:cs="Times New Roman"/>
          <w:sz w:val="24"/>
          <w:szCs w:val="24"/>
        </w:rPr>
        <w:fldChar w:fldCharType="separate"/>
      </w:r>
      <w:r w:rsidR="0013028F" w:rsidRPr="00124B25">
        <w:rPr>
          <w:rFonts w:ascii="Times New Roman" w:hAnsi="Times New Roman" w:cs="Times New Roman"/>
          <w:sz w:val="24"/>
          <w:szCs w:val="24"/>
        </w:rPr>
        <w:t>(</w:t>
      </w:r>
      <w:r w:rsidR="0013028F" w:rsidRPr="00124B25">
        <w:rPr>
          <w:rFonts w:ascii="Times New Roman" w:hAnsi="Times New Roman" w:cs="Times New Roman"/>
          <w:i/>
          <w:iCs/>
          <w:sz w:val="24"/>
          <w:szCs w:val="24"/>
        </w:rPr>
        <w:t>World Development Report 2004</w:t>
      </w:r>
      <w:r w:rsidR="0013028F" w:rsidRPr="00124B25">
        <w:rPr>
          <w:rFonts w:ascii="Times New Roman" w:hAnsi="Times New Roman" w:cs="Times New Roman"/>
          <w:sz w:val="24"/>
          <w:szCs w:val="24"/>
        </w:rPr>
        <w:t>, n.d.)</w:t>
      </w:r>
      <w:r w:rsidR="00343FE1" w:rsidRPr="00124B25">
        <w:rPr>
          <w:rFonts w:ascii="Times New Roman" w:hAnsi="Times New Roman" w:cs="Times New Roman"/>
          <w:sz w:val="24"/>
          <w:szCs w:val="24"/>
        </w:rPr>
        <w:fldChar w:fldCharType="end"/>
      </w:r>
      <w:r w:rsidR="0013028F" w:rsidRPr="00124B25">
        <w:rPr>
          <w:rFonts w:ascii="Times New Roman" w:hAnsi="Times New Roman" w:cs="Times New Roman"/>
          <w:sz w:val="24"/>
          <w:szCs w:val="24"/>
        </w:rPr>
        <w:t xml:space="preserve">. </w:t>
      </w:r>
      <w:r w:rsidRPr="00124B25">
        <w:rPr>
          <w:rFonts w:ascii="Times New Roman" w:hAnsi="Times New Roman" w:cs="Times New Roman"/>
          <w:sz w:val="24"/>
          <w:szCs w:val="24"/>
        </w:rPr>
        <w:t xml:space="preserve"> In India, the NGO Mazdoor Kisaan Shakti Sangathana (MKSS) pioneered the strategy of using jan</w:t>
      </w:r>
      <w:r w:rsidR="00A234D3" w:rsidRPr="00124B25">
        <w:rPr>
          <w:rFonts w:ascii="Times New Roman" w:hAnsi="Times New Roman" w:cs="Times New Roman"/>
          <w:sz w:val="24"/>
          <w:szCs w:val="24"/>
        </w:rPr>
        <w:t>sunways</w:t>
      </w:r>
      <w:r w:rsidRPr="00124B25">
        <w:rPr>
          <w:rFonts w:ascii="Times New Roman" w:hAnsi="Times New Roman" w:cs="Times New Roman"/>
          <w:sz w:val="24"/>
          <w:szCs w:val="24"/>
        </w:rPr>
        <w:t xml:space="preserve"> (public hearings) to hold public officials accountable for local level implementation of programmes. Jan </w:t>
      </w:r>
      <w:r w:rsidR="00A234D3" w:rsidRPr="00124B25">
        <w:rPr>
          <w:rFonts w:ascii="Times New Roman" w:hAnsi="Times New Roman" w:cs="Times New Roman"/>
          <w:sz w:val="24"/>
          <w:szCs w:val="24"/>
        </w:rPr>
        <w:t>sunways</w:t>
      </w:r>
      <w:r w:rsidRPr="00124B25">
        <w:rPr>
          <w:rFonts w:ascii="Times New Roman" w:hAnsi="Times New Roman" w:cs="Times New Roman"/>
          <w:sz w:val="24"/>
          <w:szCs w:val="24"/>
        </w:rPr>
        <w:t xml:space="preserve"> operate by first gathering information about budgets and expenditure in public programmes and presenting and verifying these in a public gathering at which all relevant stakeholders - public officials, elected leaders, private contractors and workers - are present. These early public hearings had significant impact in exposing corruption in public works programmes, and in some instances even getting public officials to return the money that they had misappropriated. Relatedly, a grassroots Delhi 33 </w:t>
      </w:r>
      <w:r w:rsidR="00982313" w:rsidRPr="00124B25">
        <w:rPr>
          <w:rFonts w:ascii="Times New Roman" w:hAnsi="Times New Roman" w:cs="Times New Roman"/>
          <w:sz w:val="24"/>
          <w:szCs w:val="24"/>
        </w:rPr>
        <w:t>organizations</w:t>
      </w:r>
      <w:r w:rsidRPr="00124B25">
        <w:rPr>
          <w:rFonts w:ascii="Times New Roman" w:hAnsi="Times New Roman" w:cs="Times New Roman"/>
          <w:sz w:val="24"/>
          <w:szCs w:val="24"/>
        </w:rPr>
        <w:t xml:space="preserve"> called Parivartan has also held public hearings on the implementation of the Public Distribution System (PDS), a large food subsidy programme intended for the poor. The depth of corruption exposed through the process led to improvements in the operation of PDS as well as </w:t>
      </w:r>
      <w:r w:rsidR="00982313" w:rsidRPr="00124B25">
        <w:rPr>
          <w:rFonts w:ascii="Times New Roman" w:hAnsi="Times New Roman" w:cs="Times New Roman"/>
          <w:sz w:val="24"/>
          <w:szCs w:val="24"/>
        </w:rPr>
        <w:t>institutionalization</w:t>
      </w:r>
      <w:r w:rsidRPr="00124B25">
        <w:rPr>
          <w:rFonts w:ascii="Times New Roman" w:hAnsi="Times New Roman" w:cs="Times New Roman"/>
          <w:sz w:val="24"/>
          <w:szCs w:val="24"/>
        </w:rPr>
        <w:t xml:space="preserve"> of a system of monthly ‘opening of the books’ for public scrutiny (Pande, S., 2008). </w:t>
      </w:r>
    </w:p>
    <w:p w:rsidR="0031749C" w:rsidRPr="00124B25" w:rsidRDefault="001063B7" w:rsidP="0031749C">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In Uganda, the Baraza initiative was introduced by the Government of Uganda in 2009, following a Presidential directive, as a means of strengthening governance and downward accountability within the public sector and ensuring that there is adequate space for the ordinary citizens to participate in planning, monitoring and demanding for accountability of the use of public resources in the delivery of services at Local Government level. The initiative brings together; Government (policy makers), public service providers and public service users to share relevant public information and develop corrective strategies to outstanding challenges / issues that affect their livelihood (OPM, 2014a). The Baraza initiative is hailed for increasing demand driven </w:t>
      </w:r>
      <w:r w:rsidR="005660C1" w:rsidRPr="00124B25">
        <w:rPr>
          <w:rFonts w:ascii="Times New Roman" w:hAnsi="Times New Roman" w:cs="Times New Roman"/>
          <w:sz w:val="24"/>
          <w:szCs w:val="24"/>
        </w:rPr>
        <w:t>health service delivery</w:t>
      </w:r>
      <w:r w:rsidRPr="00124B25">
        <w:rPr>
          <w:rFonts w:ascii="Times New Roman" w:hAnsi="Times New Roman" w:cs="Times New Roman"/>
          <w:sz w:val="24"/>
          <w:szCs w:val="24"/>
        </w:rPr>
        <w:t xml:space="preserve">, financial accountability and public participation in budgeting and providing adequate space for the ordinary citizens to participate in planning and monitoring of Government services in their local communities (Labeja, 2014). </w:t>
      </w:r>
    </w:p>
    <w:p w:rsidR="0031749C" w:rsidRPr="00124B25" w:rsidRDefault="001063B7" w:rsidP="00700B68">
      <w:pPr>
        <w:pStyle w:val="Heading3"/>
        <w:spacing w:after="240" w:line="360" w:lineRule="auto"/>
        <w:jc w:val="both"/>
        <w:rPr>
          <w:rFonts w:ascii="Times New Roman" w:hAnsi="Times New Roman" w:cs="Times New Roman"/>
          <w:b/>
          <w:color w:val="auto"/>
        </w:rPr>
      </w:pPr>
      <w:bookmarkStart w:id="48" w:name="_Toc92891589"/>
      <w:r w:rsidRPr="00124B25">
        <w:rPr>
          <w:rFonts w:ascii="Times New Roman" w:hAnsi="Times New Roman" w:cs="Times New Roman"/>
          <w:b/>
          <w:color w:val="auto"/>
        </w:rPr>
        <w:lastRenderedPageBreak/>
        <w:t>2.4.3 Social Audit</w:t>
      </w:r>
      <w:bookmarkEnd w:id="48"/>
    </w:p>
    <w:p w:rsidR="0031749C" w:rsidRPr="00124B25" w:rsidRDefault="001063B7" w:rsidP="0031749C">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Since the 1950s, the concept of Social Audit has evolved from a corporate management tool to its present form as a means of feedback and participation for increased state accountability and transparency</w:t>
      </w:r>
      <w:r w:rsidR="00343FE1" w:rsidRPr="00124B25">
        <w:rPr>
          <w:rFonts w:ascii="Times New Roman" w:hAnsi="Times New Roman" w:cs="Times New Roman"/>
          <w:sz w:val="24"/>
          <w:szCs w:val="24"/>
        </w:rPr>
        <w:fldChar w:fldCharType="begin"/>
      </w:r>
      <w:r w:rsidR="0013028F" w:rsidRPr="00124B25">
        <w:rPr>
          <w:rFonts w:ascii="Times New Roman" w:hAnsi="Times New Roman" w:cs="Times New Roman"/>
          <w:sz w:val="24"/>
          <w:szCs w:val="24"/>
        </w:rPr>
        <w:instrText xml:space="preserve"> ADDIN ZOTERO_ITEM CSL_CITATION {"citationID":"setxhF8s","properties":{"formattedCitation":"(Fakhrul, 2015; Mongkol, 2011)","plainCitation":"(Fakhrul, 2015; Mongkol, 2011)","noteIndex":0},"citationItems":[{"id":2287,"uris":["http://zotero.org/users/6518792/items/HSKBCDPJ"],"uri":["http://zotero.org/users/6518792/items/HSKBCDPJ"],"itemData":{"id":2287,"type":"article-journal","abstract":"New Public M a n a g e m e n t ( NPM) s y s t e m h a s been the dominant p a r a d i g m i n public administration theory and practice since 1980s, having its affinity with markets and private sector management as the old administrative model has been under severe criticisms for its inability to deliver goods and services to the people. NPM is depicted as a normative conceptualization totally different in many ways from traditional public administration, providing services that citizens value to increase the autonomy of public managers and rewarding organizations and individuals to enhance the efficiency of public sector production. This paper focuses on the introductory discussion of the NPM system which has replaced the traditional public administration system and analysis of the trends, rationales and scope of reforms of the public sector in Bangladesh and African countries. The paper is based on archival research, where secondary data sources have been used and methodological filter was applied to confine the literature. New Public Management (NPM) is a different paradigm of public management that puts forward a different relationship between governments, the public service and the public.","container-title":"African Journal of Political Science and International Relations","DOI":"10.5897/AJPSIR2015.0775","ISSN":"1996-0832","issue":"4","journalAbbreviation":"Afr. J. Pol. Sci. Int. Relat.","language":"en","page":"141-152","source":"DOI.org (Crossref)","title":"New Public Management (NPM): A dominating paradigm in public sectors","title-short":"New Public Management (NPM)","volume":"9","author":[{"family":"Fakhrul","given":"Islam"}],"issued":{"date-parts":[["2015",4,30]]}}},{"id":2410,"uris":["http://zotero.org/users/6518792/items/4ENII89F"],"uri":["http://zotero.org/users/6518792/items/4ENII89F"],"itemData":{"id":2410,"type":"article-journal","abstract":"This reviews present the theoretical literature concerning the New Public Management (NPM) model paying particular attention to its criticisms from many scholars. Various literatures about NPM model and NPM criticism have respectively been reviewed. The article also critically examines whether the NPM model is appropriate and whether it contributes to enhanced efficiency and effectiveness of the public sector in developing countries. Criticisms of NPM in developing countries are examined to facilitate understanding. The article concluded that while ideas about NPM have spread internationally and many countries have introduced reforms associated with it, a number of criticisms have been levelled at it. Additionally, many developing countries have usually only selected some items from the NPM menu.","container-title":"Research Journal of Business Management","DOI":"10.3923/rjbm.2011.35.43","journalAbbreviation":"Research Journal of Business Management","page":"35-43","source":"ResearchGate","title":"The Critical Review of New Public Management Model and its Criticisms","volume":"5","author":[{"family":"Mongkol","given":"Kulachet"}],"issued":{"date-parts":[["2011",1,1]]}}}],"schema":"https://github.com/citation-style-language/schema/raw/master/csl-citation.json"} </w:instrText>
      </w:r>
      <w:r w:rsidR="00343FE1" w:rsidRPr="00124B25">
        <w:rPr>
          <w:rFonts w:ascii="Times New Roman" w:hAnsi="Times New Roman" w:cs="Times New Roman"/>
          <w:sz w:val="24"/>
          <w:szCs w:val="24"/>
        </w:rPr>
        <w:fldChar w:fldCharType="separate"/>
      </w:r>
      <w:r w:rsidR="0013028F" w:rsidRPr="00124B25">
        <w:rPr>
          <w:rFonts w:ascii="Times New Roman" w:hAnsi="Times New Roman" w:cs="Times New Roman"/>
          <w:sz w:val="24"/>
          <w:szCs w:val="24"/>
        </w:rPr>
        <w:t>(Fakhrul, 2015; Mongkol, 2011)</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A Social Audit, also referred to as Social Accounting, is a process that collects information on the resources of an organization. The information is analyzed and shared publicly in a participatory manner. Although the term “Audit” is used, the central concern of a social audit is how resources are used to meet social objectives. Social Auditing therefore goes beyond just examining costs and finance </w:t>
      </w:r>
      <w:r w:rsidR="00343FE1" w:rsidRPr="00124B25">
        <w:rPr>
          <w:rFonts w:ascii="Times New Roman" w:hAnsi="Times New Roman" w:cs="Times New Roman"/>
          <w:sz w:val="24"/>
          <w:szCs w:val="24"/>
        </w:rPr>
        <w:fldChar w:fldCharType="begin"/>
      </w:r>
      <w:r w:rsidR="0013028F" w:rsidRPr="00124B25">
        <w:rPr>
          <w:rFonts w:ascii="Times New Roman" w:hAnsi="Times New Roman" w:cs="Times New Roman"/>
          <w:sz w:val="24"/>
          <w:szCs w:val="24"/>
        </w:rPr>
        <w:instrText xml:space="preserve"> ADDIN ZOTERO_ITEM CSL_CITATION {"citationID":"f4RpxFtX","properties":{"formattedCitation":"({\\i{}World Development Report 2004}, n.d.)","plainCitation":"(World Development Report 2004, n.d.)","noteIndex":0},"citationItems":[{"id":2383,"uris":["http://zotero.org/users/6518792/items/Y5S7H42R"],"uri":["http://zotero.org/users/6518792/items/Y5S7H42R"],"itemData":{"id":2383,"type":"webpage","abstract":"World Development Report 2004 :\n            Making services work for poor people - Overview (English)","container-title":"World Bank","genre":"Text/HTML","language":"en","title":"World Development Report 2004 : Making services work for poor people - Overview","title-short":"World Development Report 2004","URL":"https://documents.worldbank.org/en/publication/documents-reports/documentdetail/527371468166770790/World-Development-Report-2004-Making-services-work-for-poor-people-Overview","accessed":{"date-parts":[["2021",7,21]]}}}],"schema":"https://github.com/citation-style-language/schema/raw/master/csl-citation.json"} </w:instrText>
      </w:r>
      <w:r w:rsidR="00343FE1" w:rsidRPr="00124B25">
        <w:rPr>
          <w:rFonts w:ascii="Times New Roman" w:hAnsi="Times New Roman" w:cs="Times New Roman"/>
          <w:sz w:val="24"/>
          <w:szCs w:val="24"/>
        </w:rPr>
        <w:fldChar w:fldCharType="separate"/>
      </w:r>
      <w:r w:rsidR="0013028F" w:rsidRPr="00124B25">
        <w:rPr>
          <w:rFonts w:ascii="Times New Roman" w:hAnsi="Times New Roman" w:cs="Times New Roman"/>
          <w:sz w:val="24"/>
          <w:szCs w:val="24"/>
        </w:rPr>
        <w:t>(</w:t>
      </w:r>
      <w:r w:rsidR="0013028F" w:rsidRPr="00124B25">
        <w:rPr>
          <w:rFonts w:ascii="Times New Roman" w:hAnsi="Times New Roman" w:cs="Times New Roman"/>
          <w:i/>
          <w:iCs/>
          <w:sz w:val="24"/>
          <w:szCs w:val="24"/>
        </w:rPr>
        <w:t>World Development Report 2004</w:t>
      </w:r>
      <w:r w:rsidR="0013028F" w:rsidRPr="00124B25">
        <w:rPr>
          <w:rFonts w:ascii="Times New Roman" w:hAnsi="Times New Roman" w:cs="Times New Roman"/>
          <w:sz w:val="24"/>
          <w:szCs w:val="24"/>
        </w:rPr>
        <w:t>, n.d.)</w:t>
      </w:r>
      <w:r w:rsidR="00343FE1" w:rsidRPr="00124B25">
        <w:rPr>
          <w:rFonts w:ascii="Times New Roman" w:hAnsi="Times New Roman" w:cs="Times New Roman"/>
          <w:sz w:val="24"/>
          <w:szCs w:val="24"/>
        </w:rPr>
        <w:fldChar w:fldCharType="end"/>
      </w:r>
      <w:r w:rsidR="0013028F" w:rsidRPr="00124B25">
        <w:rPr>
          <w:rFonts w:ascii="Times New Roman" w:hAnsi="Times New Roman" w:cs="Times New Roman"/>
          <w:sz w:val="24"/>
          <w:szCs w:val="24"/>
        </w:rPr>
        <w:t xml:space="preserve">. </w:t>
      </w:r>
      <w:r w:rsidRPr="00124B25">
        <w:rPr>
          <w:rFonts w:ascii="Times New Roman" w:hAnsi="Times New Roman" w:cs="Times New Roman"/>
          <w:sz w:val="24"/>
          <w:szCs w:val="24"/>
        </w:rPr>
        <w:t xml:space="preserve"> A social audit 34 usually records and interprets the experience of the clients or citizens the organizational entity is meant to service. A study conducted in Andhra Pradesh, India (where the state has taken a lead in </w:t>
      </w:r>
      <w:r w:rsidR="00982313" w:rsidRPr="00124B25">
        <w:rPr>
          <w:rFonts w:ascii="Times New Roman" w:hAnsi="Times New Roman" w:cs="Times New Roman"/>
          <w:sz w:val="24"/>
          <w:szCs w:val="24"/>
        </w:rPr>
        <w:t>institutionalizing</w:t>
      </w:r>
      <w:r w:rsidRPr="00124B25">
        <w:rPr>
          <w:rFonts w:ascii="Times New Roman" w:hAnsi="Times New Roman" w:cs="Times New Roman"/>
          <w:sz w:val="24"/>
          <w:szCs w:val="24"/>
        </w:rPr>
        <w:t xml:space="preserve"> social audits) found that social audits had led to a statistically significant increase in employment generated, as well as an increase in the exposure of corruption within the Public Distribution System (PDS), a large food subsidy programme intended for the poor, and a significant amount of programme funds being recovered</w:t>
      </w:r>
      <w:r w:rsidR="00343FE1" w:rsidRPr="00124B25">
        <w:rPr>
          <w:rFonts w:ascii="Times New Roman" w:hAnsi="Times New Roman" w:cs="Times New Roman"/>
          <w:sz w:val="24"/>
          <w:szCs w:val="24"/>
        </w:rPr>
        <w:fldChar w:fldCharType="begin"/>
      </w:r>
      <w:r w:rsidR="0013028F" w:rsidRPr="00124B25">
        <w:rPr>
          <w:rFonts w:ascii="Times New Roman" w:hAnsi="Times New Roman" w:cs="Times New Roman"/>
          <w:sz w:val="24"/>
          <w:szCs w:val="24"/>
        </w:rPr>
        <w:instrText xml:space="preserve"> ADDIN ZOTERO_ITEM CSL_CITATION {"citationID":"EFPrsjWQ","properties":{"formattedCitation":"(Arinaitwe et al., 2015)","plainCitation":"(Arinaitwe et al., 2015)","noteIndex":0},"citationItems":[{"id":2400,"uris":["http://zotero.org/users/6518792/items/67T9QNDK"],"uri":["http://zotero.org/users/6518792/items/67T9QNDK"],"itemData":{"id":2400,"type":"book","call-number":"LC67.U33 A75 2015","collection-number":"no. 67","collection-title":"ACODE policy research series","event-place":"Kampala","ISBN":"978-9970-34-041-5","language":"en","note":"OCLC: ocn942800781","number-of-pages":"67","publisher":"ACODE","publisher-place":"Kampala","source":"Library of Congress ISBN","title":"Public expenditure governance in Uganda's education sector: application of an innovative assessment framework","title-short":"Public expenditure governance in Uganda's education sector","author":[{"family":"Arinaitwe","given":"Jacklyn Makaaru"},{"family":"Bogere","given":"George"},{"family":"Cunningham","given":"Kiran"},{"family":"Kisaame","given":"Keith Emmanuel"},{"family":"Muwanga","given":"Suzie Nansozi"}],"issued":{"date-parts":[["2015"]]}}}],"schema":"https://github.com/citation-style-language/schema/raw/master/csl-citation.json"} </w:instrText>
      </w:r>
      <w:r w:rsidR="00343FE1" w:rsidRPr="00124B25">
        <w:rPr>
          <w:rFonts w:ascii="Times New Roman" w:hAnsi="Times New Roman" w:cs="Times New Roman"/>
          <w:sz w:val="24"/>
          <w:szCs w:val="24"/>
        </w:rPr>
        <w:fldChar w:fldCharType="separate"/>
      </w:r>
      <w:r w:rsidR="0013028F" w:rsidRPr="00124B25">
        <w:rPr>
          <w:rFonts w:ascii="Times New Roman" w:hAnsi="Times New Roman" w:cs="Times New Roman"/>
          <w:sz w:val="24"/>
          <w:szCs w:val="24"/>
        </w:rPr>
        <w:t>(Arinaitwe et al., 2015)</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w:t>
      </w:r>
    </w:p>
    <w:p w:rsidR="0031749C" w:rsidRPr="00124B25" w:rsidRDefault="001063B7" w:rsidP="00700B68">
      <w:pPr>
        <w:pStyle w:val="Heading3"/>
        <w:spacing w:after="240" w:line="360" w:lineRule="auto"/>
        <w:jc w:val="both"/>
        <w:rPr>
          <w:rStyle w:val="Heading3Char"/>
          <w:rFonts w:ascii="Times New Roman" w:hAnsi="Times New Roman" w:cs="Times New Roman"/>
          <w:b/>
          <w:color w:val="auto"/>
        </w:rPr>
      </w:pPr>
      <w:bookmarkStart w:id="49" w:name="_Toc92891590"/>
      <w:r w:rsidRPr="00124B25">
        <w:rPr>
          <w:rStyle w:val="Heading3Char"/>
          <w:rFonts w:ascii="Times New Roman" w:hAnsi="Times New Roman" w:cs="Times New Roman"/>
          <w:b/>
          <w:color w:val="auto"/>
        </w:rPr>
        <w:t>2.4.4 Citizen Report Cards (CRCs)</w:t>
      </w:r>
      <w:bookmarkEnd w:id="49"/>
    </w:p>
    <w:p w:rsidR="0031749C" w:rsidRPr="00124B25" w:rsidRDefault="001063B7" w:rsidP="0031749C">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The use of citizen report cards, as performance monitoring and feedback mechanisms, has also gained currency since the late 1990s. Citizen report cards evaluate different service providers from a user perspective and thereby make the service providers more accountable to the citizen (Ahmad, 2008). Citizen Report Cards (CRCs) are participatory surveys that solicit user feedback on the performance of public services. CRCs can significantly enhance public accountability through the extensive media coverage and civil society advocacy that accompanies the process. Citizen Report Cards are used in situations where demand side data, such as user perceptions on quality and satisfaction with public services is absent. By systematically gathering and disseminating public feedback, CRCs serve as a “surrogate for competition” for state-owned monopolies that lack the incentive to be as responsive as private enterprises to their client’s needs. They are a useful medium through which citizens can credibly and collectively ‘signal’ to agencies about their performance and advocate for change (World Bank, 2006). In a rigorous impact study of a community-based monitoring program of health services in Uganda, Björkman and Svensson (2009) found clear evidence that community-based 35 monitoring increased both </w:t>
      </w:r>
      <w:r w:rsidRPr="00124B25">
        <w:rPr>
          <w:rFonts w:ascii="Times New Roman" w:hAnsi="Times New Roman" w:cs="Times New Roman"/>
          <w:sz w:val="24"/>
          <w:szCs w:val="24"/>
        </w:rPr>
        <w:lastRenderedPageBreak/>
        <w:t xml:space="preserve">the quality and quantity of primary health-care provision and resulted in significantly improved health outcomes. Relatedly, a local Non-Governmental </w:t>
      </w:r>
      <w:r w:rsidR="00982313" w:rsidRPr="00124B25">
        <w:rPr>
          <w:rFonts w:ascii="Times New Roman" w:hAnsi="Times New Roman" w:cs="Times New Roman"/>
          <w:sz w:val="24"/>
          <w:szCs w:val="24"/>
        </w:rPr>
        <w:t>Organization</w:t>
      </w:r>
      <w:r w:rsidRPr="00124B25">
        <w:rPr>
          <w:rFonts w:ascii="Times New Roman" w:hAnsi="Times New Roman" w:cs="Times New Roman"/>
          <w:sz w:val="24"/>
          <w:szCs w:val="24"/>
        </w:rPr>
        <w:t xml:space="preserve">, Advocates Coalition for Development and Environment (ACODE) has since 2009 been implementing the Local Government Councils’ Score-card Initiative (LGCSCI) in partnership with the Uganda Local Governments Association (ULGA). The purpose of the initiative is to strengthen citizens’ demand for good governance and effectiveness in the delivery of public services, as well as boosting the professionalization and performance of local government </w:t>
      </w:r>
      <w:r w:rsidR="00982313" w:rsidRPr="00124B25">
        <w:rPr>
          <w:rFonts w:ascii="Times New Roman" w:hAnsi="Times New Roman" w:cs="Times New Roman"/>
          <w:sz w:val="24"/>
          <w:szCs w:val="24"/>
        </w:rPr>
        <w:t>councilors</w:t>
      </w:r>
      <w:r w:rsidRPr="00124B25">
        <w:rPr>
          <w:rFonts w:ascii="Times New Roman" w:hAnsi="Times New Roman" w:cs="Times New Roman"/>
          <w:sz w:val="24"/>
          <w:szCs w:val="24"/>
        </w:rPr>
        <w:t xml:space="preserve"> (Muyomba, Luba, &amp;Ssempala, 2013). The underlying theory of change is that if citizens are informed about the performance of their councils and </w:t>
      </w:r>
      <w:r w:rsidR="00982313" w:rsidRPr="00124B25">
        <w:rPr>
          <w:rFonts w:ascii="Times New Roman" w:hAnsi="Times New Roman" w:cs="Times New Roman"/>
          <w:sz w:val="24"/>
          <w:szCs w:val="24"/>
        </w:rPr>
        <w:t>councilors</w:t>
      </w:r>
      <w:r w:rsidRPr="00124B25">
        <w:rPr>
          <w:rFonts w:ascii="Times New Roman" w:hAnsi="Times New Roman" w:cs="Times New Roman"/>
          <w:sz w:val="24"/>
          <w:szCs w:val="24"/>
        </w:rPr>
        <w:t xml:space="preserve">, their demand for effectiveness in the delivery of public services would be </w:t>
      </w:r>
      <w:r w:rsidR="00982313" w:rsidRPr="00124B25">
        <w:rPr>
          <w:rFonts w:ascii="Times New Roman" w:hAnsi="Times New Roman" w:cs="Times New Roman"/>
          <w:sz w:val="24"/>
          <w:szCs w:val="24"/>
        </w:rPr>
        <w:t>channeled</w:t>
      </w:r>
      <w:r w:rsidRPr="00124B25">
        <w:rPr>
          <w:rFonts w:ascii="Times New Roman" w:hAnsi="Times New Roman" w:cs="Times New Roman"/>
          <w:sz w:val="24"/>
          <w:szCs w:val="24"/>
        </w:rPr>
        <w:t xml:space="preserve"> upwards through the local government councils system creating an upward spiral of demand for accountability and better governance up to the national level</w:t>
      </w:r>
      <w:r w:rsidR="00343FE1" w:rsidRPr="00124B25">
        <w:rPr>
          <w:rFonts w:ascii="Times New Roman" w:hAnsi="Times New Roman" w:cs="Times New Roman"/>
          <w:sz w:val="24"/>
          <w:szCs w:val="24"/>
        </w:rPr>
        <w:fldChar w:fldCharType="begin"/>
      </w:r>
      <w:r w:rsidR="0013028F" w:rsidRPr="00124B25">
        <w:rPr>
          <w:rFonts w:ascii="Times New Roman" w:hAnsi="Times New Roman" w:cs="Times New Roman"/>
          <w:sz w:val="24"/>
          <w:szCs w:val="24"/>
        </w:rPr>
        <w:instrText xml:space="preserve"> ADDIN ZOTERO_ITEM CSL_CITATION {"citationID":"EHRTj1UD","properties":{"formattedCitation":"(Kim, n.d.; Tumushabe et al., n.d.; Wandera, n.d.)","plainCitation":"(Kim, n.d.; Tumushabe et al., n.d.; Wandera, n.d.)","noteIndex":0},"citationItems":[{"id":2279,"uris":["http://zotero.org/users/6518792/items/TB28N3MD"],"uri":["http://zotero.org/users/6518792/items/TB28N3MD"],"itemData":{"id":2279,"type":"article-journal","language":"en","page":"327","source":"Zotero","title":"CORPORATIST GOVERNANCE AND PATH DEPENDENCE IN THE MAKING OF INDUSTRIAL PEACE A HISTORICAL REVIEW ON JAPANESE CORPORATISM","author":[{"family":"Kim","given":"Taekyoon"}]}},{"id":2440,"uris":["http://zotero.org/users/6518792/items/BECPQEL5"],"uri":["http://zotero.org/users/6518792/items/BECPQEL5"],"itemData":{"id":2440,"type":"article-journal","language":"en","page":"135","source":"Zotero","title":"Uganda National Climate Change Finance Analysis","author":[{"family":"Tumushabe","given":"Godber"},{"family":"Muhumuza","given":"Tony"},{"family":"Natamba","given":"Edward"},{"family":"Bird","given":"Neil"},{"family":"Welham","given":"Bryn"},{"family":"Jones","given":"Lindsey"}]}},{"id":2442,"uris":["http://zotero.org/users/6518792/items/M9F4CUBK"],"uri":["http://zotero.org/users/6518792/items/M9F4CUBK"],"itemData":{"id":2442,"type":"article-journal","language":"en","page":"62","source":"Zotero","title":"MEASURING THE EFFECT OF PUBLIC SECTOR FINANCIAL REFORMS ON SERVICE DELIVERY IN UGANDA’S LOCAL GOVERNMENT SYSTEMS: A CASE STUDY OF BUSIA DISTRICT","author":[{"family":"Wandera","given":"Stephenie"}]}}],"schema":"https://github.com/citation-style-language/schema/raw/master/csl-citation.json"} </w:instrText>
      </w:r>
      <w:r w:rsidR="00343FE1" w:rsidRPr="00124B25">
        <w:rPr>
          <w:rFonts w:ascii="Times New Roman" w:hAnsi="Times New Roman" w:cs="Times New Roman"/>
          <w:sz w:val="24"/>
          <w:szCs w:val="24"/>
        </w:rPr>
        <w:fldChar w:fldCharType="separate"/>
      </w:r>
      <w:r w:rsidR="0013028F" w:rsidRPr="00124B25">
        <w:rPr>
          <w:rFonts w:ascii="Times New Roman" w:hAnsi="Times New Roman" w:cs="Times New Roman"/>
          <w:sz w:val="24"/>
          <w:szCs w:val="24"/>
        </w:rPr>
        <w:t>(Kim, n.d.; Tumushabe et al., n.d.; Wandera, n.d.)</w:t>
      </w:r>
      <w:r w:rsidR="00343FE1" w:rsidRPr="00124B25">
        <w:rPr>
          <w:rFonts w:ascii="Times New Roman" w:hAnsi="Times New Roman" w:cs="Times New Roman"/>
          <w:sz w:val="24"/>
          <w:szCs w:val="24"/>
        </w:rPr>
        <w:fldChar w:fldCharType="end"/>
      </w:r>
      <w:r w:rsidR="0013028F" w:rsidRPr="00124B25">
        <w:rPr>
          <w:rFonts w:ascii="Times New Roman" w:hAnsi="Times New Roman" w:cs="Times New Roman"/>
          <w:sz w:val="24"/>
          <w:szCs w:val="24"/>
        </w:rPr>
        <w:t>.</w:t>
      </w:r>
    </w:p>
    <w:p w:rsidR="0031749C" w:rsidRPr="00124B25" w:rsidRDefault="001063B7" w:rsidP="00700B68">
      <w:pPr>
        <w:pStyle w:val="Heading3"/>
        <w:spacing w:after="240" w:line="360" w:lineRule="auto"/>
        <w:jc w:val="both"/>
        <w:rPr>
          <w:rFonts w:ascii="Times New Roman" w:hAnsi="Times New Roman" w:cs="Times New Roman"/>
          <w:b/>
          <w:color w:val="auto"/>
        </w:rPr>
      </w:pPr>
      <w:bookmarkStart w:id="50" w:name="_Toc92891591"/>
      <w:r w:rsidRPr="00124B25">
        <w:rPr>
          <w:rFonts w:ascii="Times New Roman" w:hAnsi="Times New Roman" w:cs="Times New Roman"/>
          <w:b/>
          <w:color w:val="auto"/>
        </w:rPr>
        <w:t>2.4.5 Community Monitoring</w:t>
      </w:r>
      <w:bookmarkEnd w:id="50"/>
    </w:p>
    <w:p w:rsidR="0031749C" w:rsidRPr="00124B25" w:rsidRDefault="001063B7" w:rsidP="0031749C">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The focus of Community monitoring is to monitor ongoing activities of public agencies as opposed to rating outcomes which is the central theme of CRCs. More often than not, community monitoring is </w:t>
      </w:r>
      <w:r w:rsidR="00982313" w:rsidRPr="00124B25">
        <w:rPr>
          <w:rFonts w:ascii="Times New Roman" w:hAnsi="Times New Roman" w:cs="Times New Roman"/>
          <w:sz w:val="24"/>
          <w:szCs w:val="24"/>
        </w:rPr>
        <w:t>focused</w:t>
      </w:r>
      <w:r w:rsidRPr="00124B25">
        <w:rPr>
          <w:rFonts w:ascii="Times New Roman" w:hAnsi="Times New Roman" w:cs="Times New Roman"/>
          <w:sz w:val="24"/>
          <w:szCs w:val="24"/>
        </w:rPr>
        <w:t xml:space="preserve"> on observable features of ongoing activities and is aimed at ensuring that performance meets standards for example teacher attendance, quality of construction in facilities or appropriate procedures being followed</w:t>
      </w:r>
      <w:r w:rsidR="00343FE1" w:rsidRPr="00124B25">
        <w:rPr>
          <w:rFonts w:ascii="Times New Roman" w:hAnsi="Times New Roman" w:cs="Times New Roman"/>
          <w:sz w:val="24"/>
          <w:szCs w:val="24"/>
        </w:rPr>
        <w:fldChar w:fldCharType="begin"/>
      </w:r>
      <w:r w:rsidR="0013028F" w:rsidRPr="00124B25">
        <w:rPr>
          <w:rFonts w:ascii="Times New Roman" w:hAnsi="Times New Roman" w:cs="Times New Roman"/>
          <w:sz w:val="24"/>
          <w:szCs w:val="24"/>
        </w:rPr>
        <w:instrText xml:space="preserve"> ADDIN ZOTERO_ITEM CSL_CITATION {"citationID":"v5mCF4Ec","properties":{"formattedCitation":"(Baguma, n.d.)","plainCitation":"(Baguma, n.d.)","noteIndex":0},"citationItems":[{"id":2319,"uris":["http://zotero.org/users/6518792/items/W29EIRLT"],"uri":["http://zotero.org/users/6518792/items/W29EIRLT"],"itemData":{"id":2319,"type":"article-journal","abstract":"The study investigated the role of monitoring and evaluation on quality of service delivery in Local Government in Uganda using the case of Mpigi District. Monitoring and Evaluation was conceptualized into three dimensions; Compliance M&amp;amp;E (CME)","container-title":"Masters Degree Thesis","language":"en","source":"www.academia.edu","title":"Role of Monitoring and Evaluation and Quality of Service Delivery in Local Governments in Uganda: A Case of Mpigi District","title-short":"Role of Monitoring and Evaluation and Quality of Service Delivery in Local Governments in Uganda","URL":"https://www.academia.edu/34548349/Role_of_Monitoring_and_Evaluation_and_Quality_of_Service_Delivery_in_Local_Governments_in_Uganda_A_Case_of_Mpigi_District","author":[{"family":"Baguma","given":"Stephen"}],"accessed":{"date-parts":[["2021",7,21]]}}}],"schema":"https://github.com/citation-style-language/schema/raw/master/csl-citation.json"} </w:instrText>
      </w:r>
      <w:r w:rsidR="00343FE1" w:rsidRPr="00124B25">
        <w:rPr>
          <w:rFonts w:ascii="Times New Roman" w:hAnsi="Times New Roman" w:cs="Times New Roman"/>
          <w:sz w:val="24"/>
          <w:szCs w:val="24"/>
        </w:rPr>
        <w:fldChar w:fldCharType="separate"/>
      </w:r>
      <w:r w:rsidR="0013028F" w:rsidRPr="00124B25">
        <w:rPr>
          <w:rFonts w:ascii="Times New Roman" w:hAnsi="Times New Roman" w:cs="Times New Roman"/>
          <w:sz w:val="24"/>
          <w:szCs w:val="24"/>
        </w:rPr>
        <w:t>(Baguma, 2017)</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Community monitoring can often improve the quality of services. In an experiment in Uganda</w:t>
      </w:r>
      <w:r w:rsidR="0013028F" w:rsidRPr="00124B25">
        <w:rPr>
          <w:rFonts w:ascii="Times New Roman" w:hAnsi="Times New Roman" w:cs="Times New Roman"/>
          <w:sz w:val="24"/>
          <w:szCs w:val="24"/>
        </w:rPr>
        <w:t xml:space="preserve">, we </w:t>
      </w:r>
      <w:r w:rsidRPr="00124B25">
        <w:rPr>
          <w:rFonts w:ascii="Times New Roman" w:hAnsi="Times New Roman" w:cs="Times New Roman"/>
          <w:sz w:val="24"/>
          <w:szCs w:val="24"/>
        </w:rPr>
        <w:t>found that when local NGOs encouraged communities to engage with local health services, they were more likely to monitor providers</w:t>
      </w:r>
      <w:r w:rsidR="00343FE1" w:rsidRPr="00124B25">
        <w:rPr>
          <w:rFonts w:ascii="Times New Roman" w:hAnsi="Times New Roman" w:cs="Times New Roman"/>
          <w:sz w:val="24"/>
          <w:szCs w:val="24"/>
        </w:rPr>
        <w:fldChar w:fldCharType="begin"/>
      </w:r>
      <w:r w:rsidR="0013028F" w:rsidRPr="00124B25">
        <w:rPr>
          <w:rFonts w:ascii="Times New Roman" w:hAnsi="Times New Roman" w:cs="Times New Roman"/>
          <w:sz w:val="24"/>
          <w:szCs w:val="24"/>
        </w:rPr>
        <w:instrText xml:space="preserve"> ADDIN ZOTERO_ITEM CSL_CITATION {"citationID":"vc1TCEiA","properties":{"formattedCitation":"(Cold-Ravnkilde &amp; Hansen, 2013; Kyarimpa, 2009; Ricketts &amp; Goldsmith, 2005)","plainCitation":"(Cold-Ravnkilde &amp; Hansen, 2013; Kyarimpa, 2009; Ricketts &amp; Goldsmith, 2005)","noteIndex":0},"citationItems":[{"id":2446,"uris":["http://zotero.org/users/6518792/items/WCBZ8FEH"],"uri":["http://zotero.org/users/6518792/items/WCBZ8FEH"],"itemData":{"id":2446,"type":"book","note":"DOI: 10.13140/2.1.3270.5929","source":"ResearchGate","title":"Social Accountability Mechanisms and Access to Public Service Delivery in Rural Africa","author":[{"family":"Cold-Ravnkilde","given":"Signe"},{"family":"Hansen","given":"Esbern"}],"issued":{"date-parts":[["2013",12,1]]}}},{"id":2305,"uris":["http://zotero.org/users/6518792/items/XFKVKLFL"],"uri":["http://zotero.org/users/6518792/items/XFKVKLFL"],"itemData":{"id":2305,"type":"thesis","genre":"Doctor of Philosophy","language":"en","note":"DOI: 10.25148/etd.FI10022527","publisher":"Florida International University","source":"DOI.org (Crossref)","title":"Comparative Administrative Reform: The Rhetoric and Reality of the Civil Service Reform Programs in Uganda and Tanzania","title-short":"Comparative Administrative Reform","URL":"https://digitalcommons.fiu.edu/etd/196","author":[{"family":"Kyarimpa","given":"Genevieve Enid"}],"accessed":{"date-parts":[["2021",7,21]]},"issued":{"date-parts":[["2009",3,23]]}}},{"id":2380,"uris":["http://zotero.org/users/6518792/items/PBZ8R9AX"],"uri":["http://zotero.org/users/6518792/items/PBZ8R9AX"],"itemData":{"id":2380,"type":"article-journal","abstract":"Access is an important concept in the study of the organization, financing and delivery of healthcare services. It is also an important political symbol and policy goal.\nThis article reviews the major theoretical frameworks that have been used to support the study of access and measure the degree to which healthcare systems have met standards of access.\nThe article uses a critical review of the major works of the leading theorists in the field of access studies.\nTheories of access accept that it is a dynamic process where there is the potential for individuals and families to learn and modify their behavior. That learning and adaptation is less often explored in empirical research of access to health care.\nResearchers should consider the more dynamic aspects of access as they attempt to understand how to improve the health care delivery system. Access models can be used to direct the formulation of better health policy if they reflect real world processes.","container-title":"Nursing outlook","DOI":"10.1016/j.outlook.2005.06.007","journalAbbreviation":"Nursing outlook","page":"274-80","source":"ResearchGate","title":"Access in health services research: The battle of the frameworks","title-short":"Access in health services research","volume":"53","author":[{"family":"Ricketts","given":"Thomas"},{"family":"Goldsmith","given":"Laurie"}],"issued":{"date-parts":[["2005",11,1]]}}}],"schema":"https://github.com/citation-style-language/schema/raw/master/csl-citation.json"} </w:instrText>
      </w:r>
      <w:r w:rsidR="00343FE1" w:rsidRPr="00124B25">
        <w:rPr>
          <w:rFonts w:ascii="Times New Roman" w:hAnsi="Times New Roman" w:cs="Times New Roman"/>
          <w:sz w:val="24"/>
          <w:szCs w:val="24"/>
        </w:rPr>
        <w:fldChar w:fldCharType="separate"/>
      </w:r>
      <w:r w:rsidR="0013028F" w:rsidRPr="00124B25">
        <w:rPr>
          <w:rFonts w:ascii="Times New Roman" w:hAnsi="Times New Roman" w:cs="Times New Roman"/>
          <w:sz w:val="24"/>
          <w:szCs w:val="24"/>
        </w:rPr>
        <w:t>(Cold-Ravnkilde&amp; Hansen, 2013; Kyarimpa, 2009; Ricketts &amp; Goldsmith, 2005)</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As a result, provider absenteeism declined and responsiveness increased in terms of 36 shorter waiting times and greater efforts to respond to community needs. Usage of public health services also increased, and was reflected in better health outcomes such as reduced child mortality. </w:t>
      </w:r>
    </w:p>
    <w:p w:rsidR="0031749C" w:rsidRPr="00124B25" w:rsidRDefault="001063B7" w:rsidP="00700B68">
      <w:pPr>
        <w:pStyle w:val="Heading3"/>
        <w:spacing w:after="240" w:line="360" w:lineRule="auto"/>
        <w:jc w:val="both"/>
        <w:rPr>
          <w:rFonts w:ascii="Times New Roman" w:hAnsi="Times New Roman" w:cs="Times New Roman"/>
          <w:b/>
          <w:color w:val="auto"/>
        </w:rPr>
      </w:pPr>
      <w:bookmarkStart w:id="51" w:name="_Toc92891592"/>
      <w:r w:rsidRPr="00124B25">
        <w:rPr>
          <w:rFonts w:ascii="Times New Roman" w:hAnsi="Times New Roman" w:cs="Times New Roman"/>
          <w:b/>
          <w:color w:val="auto"/>
        </w:rPr>
        <w:t>2.4.6 Community Score Cards (CSCs)</w:t>
      </w:r>
      <w:bookmarkEnd w:id="51"/>
    </w:p>
    <w:p w:rsidR="0031749C" w:rsidRPr="00124B25" w:rsidRDefault="001063B7" w:rsidP="0031749C">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Community Score Cards (CSCs) are also increasingly being used by several groups to assess the performance of local public services. CSCs are a hybrid of Community Report Cards (CRCs), community monitoring and social audits. Besides assessing levels of service satisfaction by </w:t>
      </w:r>
      <w:r w:rsidRPr="00124B25">
        <w:rPr>
          <w:rFonts w:ascii="Times New Roman" w:hAnsi="Times New Roman" w:cs="Times New Roman"/>
          <w:sz w:val="24"/>
          <w:szCs w:val="24"/>
        </w:rPr>
        <w:lastRenderedPageBreak/>
        <w:t xml:space="preserve">users, a CSC process involves community meetings in which performance of public services is discussed among providers, users and other stakeholders and includes </w:t>
      </w:r>
      <w:r w:rsidR="00982313" w:rsidRPr="00124B25">
        <w:rPr>
          <w:rFonts w:ascii="Times New Roman" w:hAnsi="Times New Roman" w:cs="Times New Roman"/>
          <w:sz w:val="24"/>
          <w:szCs w:val="24"/>
        </w:rPr>
        <w:t>self-evaluation</w:t>
      </w:r>
      <w:r w:rsidRPr="00124B25">
        <w:rPr>
          <w:rFonts w:ascii="Times New Roman" w:hAnsi="Times New Roman" w:cs="Times New Roman"/>
          <w:sz w:val="24"/>
          <w:szCs w:val="24"/>
        </w:rPr>
        <w:t xml:space="preserve"> of performance by providers, as well as the formulation of an action plan based on scorecard outputs. A key feature distinguishing CSCs is the collective engagement of both providers and users in designing a</w:t>
      </w:r>
      <w:r w:rsidR="009B605B" w:rsidRPr="00124B25">
        <w:rPr>
          <w:rFonts w:ascii="Times New Roman" w:hAnsi="Times New Roman" w:cs="Times New Roman"/>
          <w:sz w:val="24"/>
          <w:szCs w:val="24"/>
        </w:rPr>
        <w:t>nd using the cards</w:t>
      </w:r>
      <w:r w:rsidR="00343FE1" w:rsidRPr="00124B25">
        <w:rPr>
          <w:rFonts w:ascii="Times New Roman" w:hAnsi="Times New Roman" w:cs="Times New Roman"/>
          <w:sz w:val="24"/>
          <w:szCs w:val="24"/>
        </w:rPr>
        <w:fldChar w:fldCharType="begin"/>
      </w:r>
      <w:r w:rsidR="009B605B" w:rsidRPr="00124B25">
        <w:rPr>
          <w:rFonts w:ascii="Times New Roman" w:hAnsi="Times New Roman" w:cs="Times New Roman"/>
          <w:sz w:val="24"/>
          <w:szCs w:val="24"/>
        </w:rPr>
        <w:instrText xml:space="preserve"> ADDIN ZOTERO_ITEM CSL_CITATION {"citationID":"4HgvlND5","properties":{"formattedCitation":"(Joshi, 2013)","plainCitation":"(Joshi, 2013)","noteIndex":0},"citationItems":[{"id":2453,"uris":["http://zotero.org/users/6518792/items/KVDS68KX"],"uri":["http://zotero.org/users/6518792/items/KVDS68KX"],"itemData":{"id":2453,"type":"article-journal","container-title":"Development Policy Review","DOI":"10.1111/dpr.12018","ISSN":"09506764","language":"en","page":"s29-s48","source":"DOI.org (Crossref)","title":"Do They Work? Assessing the Impact of Transparency and Accountability Initiatives in Service Delivery","title-short":"Do They Work?","volume":"31","author":[{"family":"Joshi","given":"Anuradha"}],"issued":{"date-parts":[["2013",7]]}}}],"schema":"https://github.com/citation-style-language/schema/raw/master/csl-citation.json"} </w:instrText>
      </w:r>
      <w:r w:rsidR="00343FE1" w:rsidRPr="00124B25">
        <w:rPr>
          <w:rFonts w:ascii="Times New Roman" w:hAnsi="Times New Roman" w:cs="Times New Roman"/>
          <w:sz w:val="24"/>
          <w:szCs w:val="24"/>
        </w:rPr>
        <w:fldChar w:fldCharType="separate"/>
      </w:r>
      <w:r w:rsidR="009B605B" w:rsidRPr="00124B25">
        <w:rPr>
          <w:rFonts w:ascii="Times New Roman" w:hAnsi="Times New Roman" w:cs="Times New Roman"/>
          <w:sz w:val="24"/>
          <w:szCs w:val="24"/>
        </w:rPr>
        <w:t>(Joshi, 2013)</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The use of CSCs in primary health care services in Andhra Pradesh, India found stark discrepancies between self-evaluation by providers and the evaluation of providers by communities. Subsequently an action plan was developed by both provider and users. Providers agreed to undergo training to improve their interactions with users, to change timings of the health centre to better meet community needs, to </w:t>
      </w:r>
      <w:r w:rsidR="009B605B" w:rsidRPr="00124B25">
        <w:rPr>
          <w:rFonts w:ascii="Times New Roman" w:hAnsi="Times New Roman" w:cs="Times New Roman"/>
          <w:sz w:val="24"/>
          <w:szCs w:val="24"/>
        </w:rPr>
        <w:t>institutionalize</w:t>
      </w:r>
      <w:r w:rsidRPr="00124B25">
        <w:rPr>
          <w:rFonts w:ascii="Times New Roman" w:hAnsi="Times New Roman" w:cs="Times New Roman"/>
          <w:sz w:val="24"/>
          <w:szCs w:val="24"/>
        </w:rPr>
        <w:t xml:space="preserve"> a better grievance redress system and to publicly display medicine stocks. The </w:t>
      </w:r>
      <w:r w:rsidR="009B605B" w:rsidRPr="00124B25">
        <w:rPr>
          <w:rFonts w:ascii="Times New Roman" w:hAnsi="Times New Roman" w:cs="Times New Roman"/>
          <w:sz w:val="24"/>
          <w:szCs w:val="24"/>
        </w:rPr>
        <w:t>result</w:t>
      </w:r>
      <w:r w:rsidRPr="00124B25">
        <w:rPr>
          <w:rFonts w:ascii="Times New Roman" w:hAnsi="Times New Roman" w:cs="Times New Roman"/>
          <w:sz w:val="24"/>
          <w:szCs w:val="24"/>
        </w:rPr>
        <w:t xml:space="preserve"> of the engagement process was increased user satisfaction and better understanding of the constraints prov</w:t>
      </w:r>
      <w:r w:rsidR="009B605B" w:rsidRPr="00124B25">
        <w:rPr>
          <w:rFonts w:ascii="Times New Roman" w:hAnsi="Times New Roman" w:cs="Times New Roman"/>
          <w:sz w:val="24"/>
          <w:szCs w:val="24"/>
        </w:rPr>
        <w:t xml:space="preserve">iders face. </w:t>
      </w:r>
      <w:r w:rsidRPr="00124B25">
        <w:rPr>
          <w:rFonts w:ascii="Times New Roman" w:hAnsi="Times New Roman" w:cs="Times New Roman"/>
          <w:sz w:val="24"/>
          <w:szCs w:val="24"/>
        </w:rPr>
        <w:t>References to social accountability as demand-side interventions can be misleading, as they require cooperation with the supply side at various levels of government. For example, scorecards require effective interactions between citizens and frontline service providers and program managers</w:t>
      </w:r>
      <w:r w:rsidR="00343FE1" w:rsidRPr="00124B25">
        <w:rPr>
          <w:rFonts w:ascii="Times New Roman" w:hAnsi="Times New Roman" w:cs="Times New Roman"/>
          <w:sz w:val="24"/>
          <w:szCs w:val="24"/>
        </w:rPr>
        <w:fldChar w:fldCharType="begin"/>
      </w:r>
      <w:r w:rsidR="009B605B" w:rsidRPr="00124B25">
        <w:rPr>
          <w:rFonts w:ascii="Times New Roman" w:hAnsi="Times New Roman" w:cs="Times New Roman"/>
          <w:sz w:val="24"/>
          <w:szCs w:val="24"/>
        </w:rPr>
        <w:instrText xml:space="preserve"> ADDIN ZOTERO_ITEM CSL_CITATION {"citationID":"SXyWBDSy","properties":{"formattedCitation":"(Joshi, 2013; Ringold et al., 2011)","plainCitation":"(Joshi, 2013; Ringold et al., 2011)","noteIndex":0},"citationItems":[{"id":2453,"uris":["http://zotero.org/users/6518792/items/KVDS68KX"],"uri":["http://zotero.org/users/6518792/items/KVDS68KX"],"itemData":{"id":2453,"type":"article-journal","container-title":"Development Policy Review","DOI":"10.1111/dpr.12018","ISSN":"09506764","language":"en","page":"s29-s48","source":"DOI.org (Crossref)","title":"Do They Work? Assessing the Impact of Transparency and Accountability Initiatives in Service Delivery","title-short":"Do They Work?","volume":"31","author":[{"family":"Joshi","given":"Anuradha"}],"issued":{"date-parts":[["2013",7]]}}},{"id":2443,"uris":["http://zotero.org/users/6518792/items/TPMHVP6U"],"uri":["http://zotero.org/users/6518792/items/TPMHVP6U"],"itemData":{"id":2443,"type":"book","abstract":"In many low and middle income countries, dismal failures in the quality of public service delivery such as absenteeism among teachers and doctors and leakages of public funds have driven the agenda for better governance and accountability. This has raised interest in the idea that citizens can contribute to improved quality of service delivery by holding policy-makers and providers of services accountable. This proposition is particularly resonant when it comes to the human development sectors – health, education and social protection – which involve close interactions between providers and citizens/users of services.Governments, NGOs, and donors alike have been experimenting with various “social accountability” tools that aim to inform citizens and communities about their rights, the standards of service delivery they should expect, and actual performance; and facilitate access to formal redress mechanisms to address service failures. The report reviews how citizens – individually and collectively – can influence service delivery through access to information and opportunities to use it to hold providers – both frontline service providers and program managers – accountable. It focuses on social accountability measures that support the use of information to increase transparency and service delivery and grievance redress mechanisms to help citizens use information to improve accountability. The report takes stock of what is known from international evidence and from within projects supported by the World Bank to identify knowledge gaps, key questions and areas for further work. It synthesizes experience to date; identifies what resources are needed to support more effective use of social accountability tools and approaches; and formulates considerations for their use in human development.The report concludes that the relationships between citizens, policy-makers, program managers, and service providers are complicated, not always direct or easily altered through a single intervention, such as an information campaign or scorecard exercise. The evidence base on social accountability mechanisms in the HD sectors is under development. There is a small but growing set of evaluations which test the impact of information interventions on service delivery and HD outcomes. There is ample space for future experiments to test how to make social accountability work at the country level.","ISBN":"978-0-8213-8980-5","note":"DOI: 10.1596/978-0-8213-8980-5","source":"ResearchGate","title":"Citizens and Service Delivery: Assessing the Use of Social Accountability Approaches in Human Development Sectors","title-short":"Citizens and Service Delivery","author":[{"family":"Ringold","given":"Dena"},{"family":"Holla","given":"Alaka"},{"family":"Koziol","given":"Margaret"},{"family":"Srinivasan","given":"Santhosh"}],"issued":{"date-parts":[["2011",12,1]]}}}],"schema":"https://github.com/citation-style-language/schema/raw/master/csl-citation.json"} </w:instrText>
      </w:r>
      <w:r w:rsidR="00343FE1" w:rsidRPr="00124B25">
        <w:rPr>
          <w:rFonts w:ascii="Times New Roman" w:hAnsi="Times New Roman" w:cs="Times New Roman"/>
          <w:sz w:val="24"/>
          <w:szCs w:val="24"/>
        </w:rPr>
        <w:fldChar w:fldCharType="separate"/>
      </w:r>
      <w:r w:rsidR="009B605B" w:rsidRPr="00124B25">
        <w:rPr>
          <w:rFonts w:ascii="Times New Roman" w:hAnsi="Times New Roman" w:cs="Times New Roman"/>
          <w:sz w:val="24"/>
          <w:szCs w:val="24"/>
        </w:rPr>
        <w:t>(Joshi, 2013; Ringold et al., 2011)</w:t>
      </w:r>
      <w:r w:rsidR="00343FE1" w:rsidRPr="00124B25">
        <w:rPr>
          <w:rFonts w:ascii="Times New Roman" w:hAnsi="Times New Roman" w:cs="Times New Roman"/>
          <w:sz w:val="24"/>
          <w:szCs w:val="24"/>
        </w:rPr>
        <w:fldChar w:fldCharType="end"/>
      </w:r>
      <w:r w:rsidR="009B605B" w:rsidRPr="00124B25">
        <w:rPr>
          <w:rFonts w:ascii="Times New Roman" w:hAnsi="Times New Roman" w:cs="Times New Roman"/>
          <w:sz w:val="24"/>
          <w:szCs w:val="24"/>
        </w:rPr>
        <w:t xml:space="preserve">. </w:t>
      </w:r>
    </w:p>
    <w:p w:rsidR="0031749C" w:rsidRPr="00124B25" w:rsidRDefault="001063B7" w:rsidP="00700B68">
      <w:pPr>
        <w:pStyle w:val="Heading2"/>
        <w:spacing w:after="240" w:line="360" w:lineRule="auto"/>
        <w:jc w:val="both"/>
        <w:rPr>
          <w:rFonts w:ascii="Times New Roman" w:hAnsi="Times New Roman" w:cs="Times New Roman"/>
          <w:b/>
          <w:color w:val="auto"/>
          <w:sz w:val="24"/>
          <w:szCs w:val="24"/>
        </w:rPr>
      </w:pPr>
      <w:bookmarkStart w:id="52" w:name="_Toc92891593"/>
      <w:r w:rsidRPr="00124B25">
        <w:rPr>
          <w:rFonts w:ascii="Times New Roman" w:hAnsi="Times New Roman" w:cs="Times New Roman"/>
          <w:b/>
          <w:color w:val="auto"/>
          <w:sz w:val="24"/>
          <w:szCs w:val="24"/>
        </w:rPr>
        <w:t xml:space="preserve">2.5 Internal Monitoring and Evaluation and Quality of </w:t>
      </w:r>
      <w:r w:rsidR="00096FD2" w:rsidRPr="00124B25">
        <w:rPr>
          <w:rFonts w:ascii="Times New Roman" w:hAnsi="Times New Roman" w:cs="Times New Roman"/>
          <w:b/>
          <w:color w:val="auto"/>
          <w:sz w:val="24"/>
          <w:szCs w:val="24"/>
        </w:rPr>
        <w:t>health service</w:t>
      </w:r>
      <w:r w:rsidR="005660C1" w:rsidRPr="00124B25">
        <w:rPr>
          <w:rFonts w:ascii="Times New Roman" w:hAnsi="Times New Roman" w:cs="Times New Roman"/>
          <w:b/>
          <w:color w:val="auto"/>
          <w:sz w:val="24"/>
          <w:szCs w:val="24"/>
        </w:rPr>
        <w:t xml:space="preserve"> delivery</w:t>
      </w:r>
      <w:bookmarkEnd w:id="52"/>
    </w:p>
    <w:p w:rsidR="009B605B" w:rsidRPr="00124B25" w:rsidRDefault="001063B7" w:rsidP="0031749C">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Monitoring and evaluation (M&amp;E) is still too often used, albeit narrowly, as an approach to account for the results achieved by development projects or programmes rather than for reflection and learning. When used for learning purposes, M&amp;E can help project managers and team members to improve project performance thereby delivering better services to beneficiaries </w:t>
      </w:r>
      <w:r w:rsidR="00343FE1" w:rsidRPr="00124B25">
        <w:rPr>
          <w:rFonts w:ascii="Times New Roman" w:hAnsi="Times New Roman" w:cs="Times New Roman"/>
          <w:sz w:val="24"/>
          <w:szCs w:val="24"/>
        </w:rPr>
        <w:fldChar w:fldCharType="begin"/>
      </w:r>
      <w:r w:rsidR="009B605B" w:rsidRPr="00124B25">
        <w:rPr>
          <w:rFonts w:ascii="Times New Roman" w:hAnsi="Times New Roman" w:cs="Times New Roman"/>
          <w:sz w:val="24"/>
          <w:szCs w:val="24"/>
        </w:rPr>
        <w:instrText xml:space="preserve"> ADDIN ZOTERO_ITEM CSL_CITATION {"citationID":"Bs54MkBz","properties":{"formattedCitation":"(Baguma, n.d.; Naidoo, 2012)","plainCitation":"(Baguma, n.d.; Naidoo, 2012)","dontUpdate":true,"noteIndex":0},"citationItems":[{"id":2319,"uris":["http://zotero.org/users/6518792/items/W29EIRLT"],"uri":["http://zotero.org/users/6518792/items/W29EIRLT"],"itemData":{"id":2319,"type":"article-journal","abstract":"The study investigated the role of monitoring and evaluation on quality of service delivery in Local Government in Uganda using the case of Mpigi District. Monitoring and Evaluation was conceptualized into three dimensions; Compliance M&amp;amp;E (CME)","container-title":"Masters Degree Thesis","language":"en","source":"www.academia.edu","title":"Role of Monitoring and Evaluation and Quality of Service Delivery in Local Governments in Uganda: A Case of Mpigi District","title-short":"Role of Monitoring and Evaluation and Quality of Service Delivery in Local Governments in Uganda","URL":"https://www.academia.edu/34548349/Role_of_Monitoring_and_Evaluation_and_Quality_of_Service_Delivery_in_Local_Governments_in_Uganda_A_Case_of_Mpigi_District","author":[{"family":"Baguma","given":"Stephen"}],"accessed":{"date-parts":[["2021",7,21]]}}},{"id":2374,"uris":["http://zotero.org/users/6518792/items/YNNULLN2"],"uri":["http://zotero.org/users/6518792/items/YNNULLN2"],"itemData":{"id":2374,"type":"thesis","abstract":"This thesis set out to examine the role played by monitoring and evaluation (M&amp;E) in promoting good governance in South Africa. It examined how M&amp;E, in promoting democratic and good governance deliverables, such as transparency, accountability and learning, influences public administration practice. The reciprocity between democracy and M&amp;E was demonstrated by assessing how the country managed democratic transition, the influence of globalisation on country practice, and specifically how the developmental State advances good governance. The thesis reviewed the evolution of M&amp;E at the continental and country level, and also examined how the discipline has evolved over time, and its particular application in South Africa. A comprehensive overview of the oversight infrastructure was conducted, and tested against the performance of the Department of Social Development (DSD), the case study. Through an assessment of three distinct, but interrelated M&amp;E perspectives, termed mandatory, persuasive and civic M&amp;E, a differentiated picture of policy and actual performance was seen. It was found that mandatory M&amp;E was strong, and the DSD generally performed well against this benchmark. Mandatory M&amp;E also provided the legal basis and support for other forms of M&amp;E. However, it was not always clear that compliance on its own leads to good governance. In examining persuasive M&amp;E, the decision-making environment within the DSD was assessed, and the role of the DSD M&amp;E function examined in terms of, amongst others, improving learning. Civic M&amp;E revealed that the DSD has considered and acted upon the results of the non-government sector in revising its policies. However, there was no effective civic M&amp;E at community level, largely due to uncoordinated or weak NGOs, many of whom were now contracted to the DSD. The research suggests that whilst information has been generated through different forms of M&amp;E, without effective follow-through by decision-makers, it generated transparency, and not necessarily accountability. Furthermore, administrative compliance cannot on its own tantamount to good governance. The thesis argues for methodological pluralism, stronger civic M&amp;E, and confirms the assertion that M&amp;E promotes good governance.","genre":"Thesis","language":"en","note":"Accepted: 2012-01-18T08:04:43Z","source":"wiredspace.wits.ac.za","title":"The role of monitoring and evaluation in promoting good governance in South Africa: a case study of the Department of Social Development","title-short":"The role of monitoring and evaluation in promoting good governance in South Africa","URL":"http://wiredspace.wits.ac.za/handle/10539/11073","author":[{"family":"Naidoo","given":"Indrakumaran Arumugam"}],"accessed":{"date-parts":[["2021",7,21]]},"issued":{"date-parts":[["2012",1,18]]}}}],"schema":"https://github.com/citation-style-language/schema/raw/master/csl-citation.json"} </w:instrText>
      </w:r>
      <w:r w:rsidR="00343FE1" w:rsidRPr="00124B25">
        <w:rPr>
          <w:rFonts w:ascii="Times New Roman" w:hAnsi="Times New Roman" w:cs="Times New Roman"/>
          <w:sz w:val="24"/>
          <w:szCs w:val="24"/>
        </w:rPr>
        <w:fldChar w:fldCharType="separate"/>
      </w:r>
      <w:r w:rsidR="009B605B" w:rsidRPr="00124B25">
        <w:rPr>
          <w:rFonts w:ascii="Times New Roman" w:hAnsi="Times New Roman" w:cs="Times New Roman"/>
          <w:sz w:val="24"/>
          <w:szCs w:val="24"/>
        </w:rPr>
        <w:t>(Baguma, 2017; Naidoo, 2012)</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w:t>
      </w:r>
    </w:p>
    <w:p w:rsidR="009B605B" w:rsidRPr="00124B25" w:rsidRDefault="001063B7" w:rsidP="009B605B">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It is to this end that Internal Monitoring and Evaluation (IME) is geared towards. The importance of learning in and by organizations has long been recognized by organization scientists. Over the last two decades interest in organizational learning has been growing, as evidenced by a continuously increasing output in journals and books and an increasing number of reviews of the field </w:t>
      </w:r>
      <w:r w:rsidR="00343FE1" w:rsidRPr="00124B25">
        <w:rPr>
          <w:rFonts w:ascii="Times New Roman" w:hAnsi="Times New Roman" w:cs="Times New Roman"/>
          <w:sz w:val="24"/>
          <w:szCs w:val="24"/>
        </w:rPr>
        <w:fldChar w:fldCharType="begin"/>
      </w:r>
      <w:r w:rsidR="009B605B" w:rsidRPr="00124B25">
        <w:rPr>
          <w:rFonts w:ascii="Times New Roman" w:hAnsi="Times New Roman" w:cs="Times New Roman"/>
          <w:sz w:val="24"/>
          <w:szCs w:val="24"/>
        </w:rPr>
        <w:instrText xml:space="preserve"> ADDIN ZOTERO_ITEM CSL_CITATION {"citationID":"Ob9uN2Dp","properties":{"formattedCitation":"(Baguma, n.d.; Naidoo, 2012)","plainCitation":"(Baguma, n.d.; Naidoo, 2012)","dontUpdate":true,"noteIndex":0},"citationItems":[{"id":2319,"uris":["http://zotero.org/users/6518792/items/W29EIRLT"],"uri":["http://zotero.org/users/6518792/items/W29EIRLT"],"itemData":{"id":2319,"type":"article-journal","abstract":"The study investigated the role of monitoring and evaluation on quality of service delivery in Local Government in Uganda using the case of Mpigi District. Monitoring and Evaluation was conceptualized into three dimensions; Compliance M&amp;amp;E (CME)","container-title":"Masters Degree Thesis","language":"en","source":"www.academia.edu","title":"Role of Monitoring and Evaluation and Quality of Service Delivery in Local Governments in Uganda: A Case of Mpigi District","title-short":"Role of Monitoring and Evaluation and Quality of Service Delivery in Local Governments in Uganda","URL":"https://www.academia.edu/34548349/Role_of_Monitoring_and_Evaluation_and_Quality_of_Service_Delivery_in_Local_Governments_in_Uganda_A_Case_of_Mpigi_District","author":[{"family":"Baguma","given":"Stephen"}],"accessed":{"date-parts":[["2021",7,21]]}}},{"id":2374,"uris":["http://zotero.org/users/6518792/items/YNNULLN2"],"uri":["http://zotero.org/users/6518792/items/YNNULLN2"],"itemData":{"id":2374,"type":"thesis","abstract":"This thesis set out to examine the role played by monitoring and evaluation (M&amp;E) in promoting good governance in South Africa. It examined how M&amp;E, in promoting democratic and good governance deliverables, such as transparency, accountability and learning, influences public administration practice. The reciprocity between democracy and M&amp;E was demonstrated by assessing how the country managed democratic transition, the influence of globalisation on country practice, and specifically how the developmental State advances good governance. The thesis reviewed the evolution of M&amp;E at the continental and country level, and also examined how the discipline has evolved over time, and its particular application in South Africa. A comprehensive overview of the oversight infrastructure was conducted, and tested against the performance of the Department of Social Development (DSD), the case study. Through an assessment of three distinct, but interrelated M&amp;E perspectives, termed mandatory, persuasive and civic M&amp;E, a differentiated picture of policy and actual performance was seen. It was found that mandatory M&amp;E was strong, and the DSD generally performed well against this benchmark. Mandatory M&amp;E also provided the legal basis and support for other forms of M&amp;E. However, it was not always clear that compliance on its own leads to good governance. In examining persuasive M&amp;E, the decision-making environment within the DSD was assessed, and the role of the DSD M&amp;E function examined in terms of, amongst others, improving learning. Civic M&amp;E revealed that the DSD has considered and acted upon the results of the non-government sector in revising its policies. However, there was no effective civic M&amp;E at community level, largely due to uncoordinated or weak NGOs, many of whom were now contracted to the DSD. The research suggests that whilst information has been generated through different forms of M&amp;E, without effective follow-through by decision-makers, it generated transparency, and not necessarily accountability. Furthermore, administrative compliance cannot on its own tantamount to good governance. The thesis argues for methodological pluralism, stronger civic M&amp;E, and confirms the assertion that M&amp;E promotes good governance.","genre":"Thesis","language":"en","note":"Accepted: 2012-01-18T08:04:43Z","source":"wiredspace.wits.ac.za","title":"The role of monitoring and evaluation in promoting good governance in South Africa: a case study of the Department of Social Development","title-short":"The role of monitoring and evaluation in promoting good governance in South Africa","URL":"http://wiredspace.wits.ac.za/handle/10539/11073","author":[{"family":"Naidoo","given":"Indrakumaran Arumugam"}],"accessed":{"date-parts":[["2021",7,21]]},"issued":{"date-parts":[["2012",1,18]]}}}],"schema":"https://github.com/citation-style-language/schema/raw/master/csl-citation.json"} </w:instrText>
      </w:r>
      <w:r w:rsidR="00343FE1" w:rsidRPr="00124B25">
        <w:rPr>
          <w:rFonts w:ascii="Times New Roman" w:hAnsi="Times New Roman" w:cs="Times New Roman"/>
          <w:sz w:val="24"/>
          <w:szCs w:val="24"/>
        </w:rPr>
        <w:fldChar w:fldCharType="separate"/>
      </w:r>
      <w:r w:rsidR="009B605B" w:rsidRPr="00124B25">
        <w:rPr>
          <w:rFonts w:ascii="Times New Roman" w:hAnsi="Times New Roman" w:cs="Times New Roman"/>
          <w:sz w:val="24"/>
          <w:szCs w:val="24"/>
        </w:rPr>
        <w:t>(Baguma, 2017; Naidoo, 2012)</w:t>
      </w:r>
      <w:r w:rsidR="00343FE1" w:rsidRPr="00124B25">
        <w:rPr>
          <w:rFonts w:ascii="Times New Roman" w:hAnsi="Times New Roman" w:cs="Times New Roman"/>
          <w:sz w:val="24"/>
          <w:szCs w:val="24"/>
        </w:rPr>
        <w:fldChar w:fldCharType="end"/>
      </w:r>
      <w:r w:rsidR="009B605B" w:rsidRPr="00124B25">
        <w:rPr>
          <w:rFonts w:ascii="Times New Roman" w:hAnsi="Times New Roman" w:cs="Times New Roman"/>
          <w:sz w:val="24"/>
          <w:szCs w:val="24"/>
        </w:rPr>
        <w:t xml:space="preserve">. </w:t>
      </w:r>
      <w:r w:rsidRPr="00124B25">
        <w:rPr>
          <w:rFonts w:ascii="Times New Roman" w:hAnsi="Times New Roman" w:cs="Times New Roman"/>
          <w:sz w:val="24"/>
          <w:szCs w:val="24"/>
        </w:rPr>
        <w:t>Over the last 15 years learning in public sector organizations (PSOs) increasingly has received attention following previous emphasis within business organizations</w:t>
      </w:r>
      <w:r w:rsidR="00343FE1" w:rsidRPr="00124B25">
        <w:rPr>
          <w:rFonts w:ascii="Times New Roman" w:hAnsi="Times New Roman" w:cs="Times New Roman"/>
          <w:sz w:val="24"/>
          <w:szCs w:val="24"/>
        </w:rPr>
        <w:fldChar w:fldCharType="begin"/>
      </w:r>
      <w:r w:rsidR="009B605B" w:rsidRPr="00124B25">
        <w:rPr>
          <w:rFonts w:ascii="Times New Roman" w:hAnsi="Times New Roman" w:cs="Times New Roman"/>
          <w:sz w:val="24"/>
          <w:szCs w:val="24"/>
        </w:rPr>
        <w:instrText xml:space="preserve"> ADDIN ZOTERO_ITEM CSL_CITATION {"citationID":"GvFZixLx","properties":{"formattedCitation":"(Baguma, n.d.; Naidoo, 2012)","plainCitation":"(Baguma, n.d.; Naidoo, 2012)","dontUpdate":true,"noteIndex":0},"citationItems":[{"id":2319,"uris":["http://zotero.org/users/6518792/items/W29EIRLT"],"uri":["http://zotero.org/users/6518792/items/W29EIRLT"],"itemData":{"id":2319,"type":"article-journal","abstract":"The study investigated the role of monitoring and evaluation on quality of service delivery in Local Government in Uganda using the case of Mpigi District. Monitoring and Evaluation was conceptualized into three dimensions; Compliance M&amp;amp;E (CME)","container-title":"Masters Degree Thesis","language":"en","source":"www.academia.edu","title":"Role of Monitoring and Evaluation and Quality of Service Delivery in Local Governments in Uganda: A Case of Mpigi District","title-short":"Role of Monitoring and Evaluation and Quality of Service Delivery in Local Governments in Uganda","URL":"https://www.academia.edu/34548349/Role_of_Monitoring_and_Evaluation_and_Quality_of_Service_Delivery_in_Local_Governments_in_Uganda_A_Case_of_Mpigi_District","author":[{"family":"Baguma","given":"Stephen"}],"accessed":{"date-parts":[["2021",7,21]]}}},{"id":2374,"uris":["http://zotero.org/users/6518792/items/YNNULLN2"],"uri":["http://zotero.org/users/6518792/items/YNNULLN2"],"itemData":{"id":2374,"type":"thesis","abstract":"This thesis set out to examine the role played by monitoring and evaluation (M&amp;E) in promoting good governance in South Africa. It examined how M&amp;E, in promoting democratic and good governance deliverables, such as transparency, accountability and learning, influences public administration practice. The reciprocity between democracy and M&amp;E was demonstrated by assessing how the country managed democratic transition, the influence of globalisation on country practice, and specifically how the developmental State advances good governance. The thesis reviewed the evolution of M&amp;E at the continental and country level, and also examined how the discipline has evolved over time, and its particular application in South Africa. A comprehensive overview of the oversight infrastructure was conducted, and tested against the performance of the Department of Social Development (DSD), the case study. Through an assessment of three distinct, but interrelated M&amp;E perspectives, termed mandatory, persuasive and civic M&amp;E, a differentiated picture of policy and actual performance was seen. It was found that mandatory M&amp;E was strong, and the DSD generally performed well against this benchmark. Mandatory M&amp;E also provided the legal basis and support for other forms of M&amp;E. However, it was not always clear that compliance on its own leads to good governance. In examining persuasive M&amp;E, the decision-making environment within the DSD was assessed, and the role of the DSD M&amp;E function examined in terms of, amongst others, improving learning. Civic M&amp;E revealed that the DSD has considered and acted upon the results of the non-government sector in revising its policies. However, there was no effective civic M&amp;E at community level, largely due to uncoordinated or weak NGOs, many of whom were now contracted to the DSD. The research suggests that whilst information has been generated through different forms of M&amp;E, without effective follow-through by decision-makers, it generated transparency, and not necessarily accountability. Furthermore, administrative compliance cannot on its own tantamount to good governance. The thesis argues for methodological pluralism, stronger civic M&amp;E, and confirms the assertion that M&amp;E promotes good governance.","genre":"Thesis","language":"en","note":"Accepted: 2012-01-18T08:04:43Z","source":"wiredspace.wits.ac.za","title":"The role of monitoring and evaluation in promoting good governance in South Africa: a case study of the Department of Social Development","title-short":"The role of monitoring and evaluation in promoting good governance in South Africa","URL":"http://wiredspace.wits.ac.za/handle/10539/11073","author":[{"family":"Naidoo","given":"Indrakumaran Arumugam"}],"accessed":{"date-parts":[["2021",7,21]]},"issued":{"date-parts":[["2012",1,18]]}}}],"schema":"https://github.com/citation-style-language/schema/raw/master/csl-citation.json"} </w:instrText>
      </w:r>
      <w:r w:rsidR="00343FE1" w:rsidRPr="00124B25">
        <w:rPr>
          <w:rFonts w:ascii="Times New Roman" w:hAnsi="Times New Roman" w:cs="Times New Roman"/>
          <w:sz w:val="24"/>
          <w:szCs w:val="24"/>
        </w:rPr>
        <w:fldChar w:fldCharType="separate"/>
      </w:r>
      <w:r w:rsidR="009B605B" w:rsidRPr="00124B25">
        <w:rPr>
          <w:rFonts w:ascii="Times New Roman" w:hAnsi="Times New Roman" w:cs="Times New Roman"/>
          <w:sz w:val="24"/>
          <w:szCs w:val="24"/>
        </w:rPr>
        <w:t>(Baguma, 2017; Naidoo, 2012)</w:t>
      </w:r>
      <w:r w:rsidR="00343FE1" w:rsidRPr="00124B25">
        <w:rPr>
          <w:rFonts w:ascii="Times New Roman" w:hAnsi="Times New Roman" w:cs="Times New Roman"/>
          <w:sz w:val="24"/>
          <w:szCs w:val="24"/>
        </w:rPr>
        <w:fldChar w:fldCharType="end"/>
      </w:r>
      <w:r w:rsidR="009B605B" w:rsidRPr="00124B25">
        <w:rPr>
          <w:rFonts w:ascii="Times New Roman" w:hAnsi="Times New Roman" w:cs="Times New Roman"/>
          <w:sz w:val="24"/>
          <w:szCs w:val="24"/>
        </w:rPr>
        <w:t xml:space="preserve">. </w:t>
      </w:r>
    </w:p>
    <w:p w:rsidR="0031749C" w:rsidRPr="00124B25" w:rsidRDefault="001063B7" w:rsidP="0031749C">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lastRenderedPageBreak/>
        <w:t xml:space="preserve">The change in attention has largely been driven by trends towards reinventing government and New Public Management. The adoption of NPM practices meant that PSOs now increasingly face public and political pressures to become more efficient and effective in </w:t>
      </w:r>
      <w:r w:rsidR="005660C1" w:rsidRPr="00124B25">
        <w:rPr>
          <w:rFonts w:ascii="Times New Roman" w:hAnsi="Times New Roman" w:cs="Times New Roman"/>
          <w:sz w:val="24"/>
          <w:szCs w:val="24"/>
        </w:rPr>
        <w:t>health service delivery</w:t>
      </w:r>
      <w:r w:rsidRPr="00124B25">
        <w:rPr>
          <w:rFonts w:ascii="Times New Roman" w:hAnsi="Times New Roman" w:cs="Times New Roman"/>
          <w:sz w:val="24"/>
          <w:szCs w:val="24"/>
        </w:rPr>
        <w:t>while being transparent and accountable in their administrative processes</w:t>
      </w:r>
      <w:r w:rsidR="00343FE1" w:rsidRPr="00124B25">
        <w:rPr>
          <w:rFonts w:ascii="Times New Roman" w:hAnsi="Times New Roman" w:cs="Times New Roman"/>
          <w:sz w:val="24"/>
          <w:szCs w:val="24"/>
        </w:rPr>
        <w:fldChar w:fldCharType="begin"/>
      </w:r>
      <w:r w:rsidR="00B64FC2" w:rsidRPr="00124B25">
        <w:rPr>
          <w:rFonts w:ascii="Times New Roman" w:hAnsi="Times New Roman" w:cs="Times New Roman"/>
          <w:sz w:val="24"/>
          <w:szCs w:val="24"/>
        </w:rPr>
        <w:instrText xml:space="preserve"> ADDIN ZOTERO_ITEM CSL_CITATION {"citationID":"ohqUzevJ","properties":{"formattedCitation":"(Baguma, n.d.; Fakhrul, 2015; Naidoo, 2012)","plainCitation":"(Baguma, n.d.; Fakhrul, 2015; Naidoo, 2012)","dontUpdate":true,"noteIndex":0},"citationItems":[{"id":2319,"uris":["http://zotero.org/users/6518792/items/W29EIRLT"],"uri":["http://zotero.org/users/6518792/items/W29EIRLT"],"itemData":{"id":2319,"type":"article-journal","abstract":"The study investigated the role of monitoring and evaluation on quality of service delivery in Local Government in Uganda using the case of Mpigi District. Monitoring and Evaluation was conceptualized into three dimensions; Compliance M&amp;amp;E (CME)","container-title":"Masters Degree Thesis","language":"en","source":"www.academia.edu","title":"Role of Monitoring and Evaluation and Quality of Service Delivery in Local Governments in Uganda: A Case of Mpigi District","title-short":"Role of Monitoring and Evaluation and Quality of Service Delivery in Local Governments in Uganda","URL":"https://www.academia.edu/34548349/Role_of_Monitoring_and_Evaluation_and_Quality_of_Service_Delivery_in_Local_Governments_in_Uganda_A_Case_of_Mpigi_District","author":[{"family":"Baguma","given":"Stephen"}],"accessed":{"date-parts":[["2021",7,21]]}}},{"id":2287,"uris":["http://zotero.org/users/6518792/items/HSKBCDPJ"],"uri":["http://zotero.org/users/6518792/items/HSKBCDPJ"],"itemData":{"id":2287,"type":"article-journal","abstract":"New Public M a n a g e m e n t ( NPM) s y s t e m h a s been the dominant p a r a d i g m i n public administration theory and practice since 1980s, having its affinity with markets and private sector management as the old administrative model has been under severe criticisms for its inability to deliver goods and services to the people. NPM is depicted as a normative conceptualization totally different in many ways from traditional public administration, providing services that citizens value to increase the autonomy of public managers and rewarding organizations and individuals to enhance the efficiency of public sector production. This paper focuses on the introductory discussion of the NPM system which has replaced the traditional public administration system and analysis of the trends, rationales and scope of reforms of the public sector in Bangladesh and African countries. The paper is based on archival research, where secondary data sources have been used and methodological filter was applied to confine the literature. New Public Management (NPM) is a different paradigm of public management that puts forward a different relationship between governments, the public service and the public.","container-title":"African Journal of Political Science and International Relations","DOI":"10.5897/AJPSIR2015.0775","ISSN":"1996-0832","issue":"4","journalAbbreviation":"Afr. J. Pol. Sci. Int. Relat.","language":"en","page":"141-152","source":"DOI.org (Crossref)","title":"New Public Management (NPM): A dominating paradigm in public sectors","title-short":"New Public Management (NPM)","volume":"9","author":[{"family":"Fakhrul","given":"Islam"}],"issued":{"date-parts":[["2015",4,30]]}}},{"id":2374,"uris":["http://zotero.org/users/6518792/items/YNNULLN2"],"uri":["http://zotero.org/users/6518792/items/YNNULLN2"],"itemData":{"id":2374,"type":"thesis","abstract":"This thesis set out to examine the role played by monitoring and evaluation (M&amp;E) in promoting good governance in South Africa. It examined how M&amp;E, in promoting democratic and good governance deliverables, such as transparency, accountability and learning, influences public administration practice. The reciprocity between democracy and M&amp;E was demonstrated by assessing how the country managed democratic transition, the influence of globalisation on country practice, and specifically how the developmental State advances good governance. The thesis reviewed the evolution of M&amp;E at the continental and country level, and also examined how the discipline has evolved over time, and its particular application in South Africa. A comprehensive overview of the oversight infrastructure was conducted, and tested against the performance of the Department of Social Development (DSD), the case study. Through an assessment of three distinct, but interrelated M&amp;E perspectives, termed mandatory, persuasive and civic M&amp;E, a differentiated picture of policy and actual performance was seen. It was found that mandatory M&amp;E was strong, and the DSD generally performed well against this benchmark. Mandatory M&amp;E also provided the legal basis and support for other forms of M&amp;E. However, it was not always clear that compliance on its own leads to good governance. In examining persuasive M&amp;E, the decision-making environment within the DSD was assessed, and the role of the DSD M&amp;E function examined in terms of, amongst others, improving learning. Civic M&amp;E revealed that the DSD has considered and acted upon the results of the non-government sector in revising its policies. However, there was no effective civic M&amp;E at community level, largely due to uncoordinated or weak NGOs, many of whom were now contracted to the DSD. The research suggests that whilst information has been generated through different forms of M&amp;E, without effective follow-through by decision-makers, it generated transparency, and not necessarily accountability. Furthermore, administrative compliance cannot on its own tantamount to good governance. The thesis argues for methodological pluralism, stronger civic M&amp;E, and confirms the assertion that M&amp;E promotes good governance.","genre":"Thesis","language":"en","note":"Accepted: 2012-01-18T08:04:43Z","source":"wiredspace.wits.ac.za","title":"The role of monitoring and evaluation in promoting good governance in South Africa: a case study of the Department of Social Development","title-short":"The role of monitoring and evaluation in promoting good governance in South Africa","URL":"http://wiredspace.wits.ac.za/handle/10539/11073","author":[{"family":"Naidoo","given":"Indrakumaran Arumugam"}],"accessed":{"date-parts":[["2021",7,21]]},"issued":{"date-parts":[["2012",1,18]]}}}],"schema":"https://github.com/citation-style-language/schema/raw/master/csl-citation.json"} </w:instrText>
      </w:r>
      <w:r w:rsidR="00343FE1" w:rsidRPr="00124B25">
        <w:rPr>
          <w:rFonts w:ascii="Times New Roman" w:hAnsi="Times New Roman" w:cs="Times New Roman"/>
          <w:sz w:val="24"/>
          <w:szCs w:val="24"/>
        </w:rPr>
        <w:fldChar w:fldCharType="separate"/>
      </w:r>
      <w:r w:rsidR="009B605B" w:rsidRPr="00124B25">
        <w:rPr>
          <w:rFonts w:ascii="Times New Roman" w:hAnsi="Times New Roman" w:cs="Times New Roman"/>
          <w:sz w:val="24"/>
          <w:szCs w:val="24"/>
        </w:rPr>
        <w:t>(Baguma, 2017.; Fakhrul, 2015; Naidoo, 2012)</w:t>
      </w:r>
      <w:r w:rsidR="00343FE1" w:rsidRPr="00124B25">
        <w:rPr>
          <w:rFonts w:ascii="Times New Roman" w:hAnsi="Times New Roman" w:cs="Times New Roman"/>
          <w:sz w:val="24"/>
          <w:szCs w:val="24"/>
        </w:rPr>
        <w:fldChar w:fldCharType="end"/>
      </w:r>
      <w:r w:rsidR="009B605B" w:rsidRPr="00124B25">
        <w:rPr>
          <w:rFonts w:ascii="Times New Roman" w:hAnsi="Times New Roman" w:cs="Times New Roman"/>
          <w:sz w:val="24"/>
          <w:szCs w:val="24"/>
        </w:rPr>
        <w:t xml:space="preserve">. </w:t>
      </w:r>
      <w:r w:rsidRPr="00124B25">
        <w:rPr>
          <w:rFonts w:ascii="Times New Roman" w:hAnsi="Times New Roman" w:cs="Times New Roman"/>
          <w:sz w:val="24"/>
          <w:szCs w:val="24"/>
        </w:rPr>
        <w:t xml:space="preserve">In order to adapt to this wave of change, PSOs have increasingly incorporated learning in their </w:t>
      </w:r>
      <w:r w:rsidR="009B605B" w:rsidRPr="00124B25">
        <w:rPr>
          <w:rFonts w:ascii="Times New Roman" w:hAnsi="Times New Roman" w:cs="Times New Roman"/>
          <w:sz w:val="24"/>
          <w:szCs w:val="24"/>
        </w:rPr>
        <w:t xml:space="preserve">business processes, researchers </w:t>
      </w:r>
      <w:r w:rsidRPr="00124B25">
        <w:rPr>
          <w:rFonts w:ascii="Times New Roman" w:hAnsi="Times New Roman" w:cs="Times New Roman"/>
          <w:sz w:val="24"/>
          <w:szCs w:val="24"/>
        </w:rPr>
        <w:t xml:space="preserve">agree that performance information should be used to bring about critical self-reflection and learning from mistakes rather than apportioning blame. </w:t>
      </w:r>
    </w:p>
    <w:p w:rsidR="009B605B" w:rsidRPr="00124B25" w:rsidRDefault="001063B7" w:rsidP="0031749C">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Evaluation therefore presents opportunities for improving </w:t>
      </w:r>
      <w:r w:rsidR="00982313" w:rsidRPr="00124B25">
        <w:rPr>
          <w:rFonts w:ascii="Times New Roman" w:hAnsi="Times New Roman" w:cs="Times New Roman"/>
          <w:sz w:val="24"/>
          <w:szCs w:val="24"/>
        </w:rPr>
        <w:t>organizational</w:t>
      </w:r>
      <w:r w:rsidRPr="00124B25">
        <w:rPr>
          <w:rFonts w:ascii="Times New Roman" w:hAnsi="Times New Roman" w:cs="Times New Roman"/>
          <w:sz w:val="24"/>
          <w:szCs w:val="24"/>
        </w:rPr>
        <w:t xml:space="preserve"> learning. Learning comes about only when there is communication based on self-reflection and dialogue </w:t>
      </w:r>
      <w:r w:rsidR="00343FE1" w:rsidRPr="00124B25">
        <w:rPr>
          <w:rFonts w:ascii="Times New Roman" w:hAnsi="Times New Roman" w:cs="Times New Roman"/>
          <w:sz w:val="24"/>
          <w:szCs w:val="24"/>
        </w:rPr>
        <w:fldChar w:fldCharType="begin"/>
      </w:r>
      <w:r w:rsidR="00B64FC2" w:rsidRPr="00124B25">
        <w:rPr>
          <w:rFonts w:ascii="Times New Roman" w:hAnsi="Times New Roman" w:cs="Times New Roman"/>
          <w:sz w:val="24"/>
          <w:szCs w:val="24"/>
        </w:rPr>
        <w:instrText xml:space="preserve"> ADDIN ZOTERO_ITEM CSL_CITATION {"citationID":"IzkZJnQ0","properties":{"formattedCitation":"(Baguma, n.d.; Fakhrul, 2015; Naidoo, 2012)","plainCitation":"(Baguma, n.d.; Fakhrul, 2015; Naidoo, 2012)","dontUpdate":true,"noteIndex":0},"citationItems":[{"id":2319,"uris":["http://zotero.org/users/6518792/items/W29EIRLT"],"uri":["http://zotero.org/users/6518792/items/W29EIRLT"],"itemData":{"id":2319,"type":"article-journal","abstract":"The study investigated the role of monitoring and evaluation on quality of service delivery in Local Government in Uganda using the case of Mpigi District. Monitoring and Evaluation was conceptualized into three dimensions; Compliance M&amp;amp;E (CME)","container-title":"Masters Degree Thesis","language":"en","source":"www.academia.edu","title":"Role of Monitoring and Evaluation and Quality of Service Delivery in Local Governments in Uganda: A Case of Mpigi District","title-short":"Role of Monitoring and Evaluation and Quality of Service Delivery in Local Governments in Uganda","URL":"https://www.academia.edu/34548349/Role_of_Monitoring_and_Evaluation_and_Quality_of_Service_Delivery_in_Local_Governments_in_Uganda_A_Case_of_Mpigi_District","author":[{"family":"Baguma","given":"Stephen"}],"accessed":{"date-parts":[["2021",7,21]]}}},{"id":2287,"uris":["http://zotero.org/users/6518792/items/HSKBCDPJ"],"uri":["http://zotero.org/users/6518792/items/HSKBCDPJ"],"itemData":{"id":2287,"type":"article-journal","abstract":"New Public M a n a g e m e n t ( NPM) s y s t e m h a s been the dominant p a r a d i g m i n public administration theory and practice since 1980s, having its affinity with markets and private sector management as the old administrative model has been under severe criticisms for its inability to deliver goods and services to the people. NPM is depicted as a normative conceptualization totally different in many ways from traditional public administration, providing services that citizens value to increase the autonomy of public managers and rewarding organizations and individuals to enhance the efficiency of public sector production. This paper focuses on the introductory discussion of the NPM system which has replaced the traditional public administration system and analysis of the trends, rationales and scope of reforms of the public sector in Bangladesh and African countries. The paper is based on archival research, where secondary data sources have been used and methodological filter was applied to confine the literature. New Public Management (NPM) is a different paradigm of public management that puts forward a different relationship between governments, the public service and the public.","container-title":"African Journal of Political Science and International Relations","DOI":"10.5897/AJPSIR2015.0775","ISSN":"1996-0832","issue":"4","journalAbbreviation":"Afr. J. Pol. Sci. Int. Relat.","language":"en","page":"141-152","source":"DOI.org (Crossref)","title":"New Public Management (NPM): A dominating paradigm in public sectors","title-short":"New Public Management (NPM)","volume":"9","author":[{"family":"Fakhrul","given":"Islam"}],"issued":{"date-parts":[["2015",4,30]]}}},{"id":2374,"uris":["http://zotero.org/users/6518792/items/YNNULLN2"],"uri":["http://zotero.org/users/6518792/items/YNNULLN2"],"itemData":{"id":2374,"type":"thesis","abstract":"This thesis set out to examine the role played by monitoring and evaluation (M&amp;E) in promoting good governance in South Africa. It examined how M&amp;E, in promoting democratic and good governance deliverables, such as transparency, accountability and learning, influences public administration practice. The reciprocity between democracy and M&amp;E was demonstrated by assessing how the country managed democratic transition, the influence of globalisation on country practice, and specifically how the developmental State advances good governance. The thesis reviewed the evolution of M&amp;E at the continental and country level, and also examined how the discipline has evolved over time, and its particular application in South Africa. A comprehensive overview of the oversight infrastructure was conducted, and tested against the performance of the Department of Social Development (DSD), the case study. Through an assessment of three distinct, but interrelated M&amp;E perspectives, termed mandatory, persuasive and civic M&amp;E, a differentiated picture of policy and actual performance was seen. It was found that mandatory M&amp;E was strong, and the DSD generally performed well against this benchmark. Mandatory M&amp;E also provided the legal basis and support for other forms of M&amp;E. However, it was not always clear that compliance on its own leads to good governance. In examining persuasive M&amp;E, the decision-making environment within the DSD was assessed, and the role of the DSD M&amp;E function examined in terms of, amongst others, improving learning. Civic M&amp;E revealed that the DSD has considered and acted upon the results of the non-government sector in revising its policies. However, there was no effective civic M&amp;E at community level, largely due to uncoordinated or weak NGOs, many of whom were now contracted to the DSD. The research suggests that whilst information has been generated through different forms of M&amp;E, without effective follow-through by decision-makers, it generated transparency, and not necessarily accountability. Furthermore, administrative compliance cannot on its own tantamount to good governance. The thesis argues for methodological pluralism, stronger civic M&amp;E, and confirms the assertion that M&amp;E promotes good governance.","genre":"Thesis","language":"en","note":"Accepted: 2012-01-18T08:04:43Z","source":"wiredspace.wits.ac.za","title":"The role of monitoring and evaluation in promoting good governance in South Africa: a case study of the Department of Social Development","title-short":"The role of monitoring and evaluation in promoting good governance in South Africa","URL":"http://wiredspace.wits.ac.za/handle/10539/11073","author":[{"family":"Naidoo","given":"Indrakumaran Arumugam"}],"accessed":{"date-parts":[["2021",7,21]]},"issued":{"date-parts":[["2012",1,18]]}}}],"schema":"https://github.com/citation-style-language/schema/raw/master/csl-citation.json"} </w:instrText>
      </w:r>
      <w:r w:rsidR="00343FE1" w:rsidRPr="00124B25">
        <w:rPr>
          <w:rFonts w:ascii="Times New Roman" w:hAnsi="Times New Roman" w:cs="Times New Roman"/>
          <w:sz w:val="24"/>
          <w:szCs w:val="24"/>
        </w:rPr>
        <w:fldChar w:fldCharType="separate"/>
      </w:r>
      <w:r w:rsidR="009B605B" w:rsidRPr="00124B25">
        <w:rPr>
          <w:rFonts w:ascii="Times New Roman" w:hAnsi="Times New Roman" w:cs="Times New Roman"/>
          <w:sz w:val="24"/>
          <w:szCs w:val="24"/>
        </w:rPr>
        <w:t>(Baguma, 2017.; Fakhrul, 2015; Naidoo, 2012)</w:t>
      </w:r>
      <w:r w:rsidR="00343FE1" w:rsidRPr="00124B25">
        <w:rPr>
          <w:rFonts w:ascii="Times New Roman" w:hAnsi="Times New Roman" w:cs="Times New Roman"/>
          <w:sz w:val="24"/>
          <w:szCs w:val="24"/>
        </w:rPr>
        <w:fldChar w:fldCharType="end"/>
      </w:r>
      <w:r w:rsidR="009B605B" w:rsidRPr="00124B25">
        <w:rPr>
          <w:rFonts w:ascii="Times New Roman" w:hAnsi="Times New Roman" w:cs="Times New Roman"/>
          <w:sz w:val="24"/>
          <w:szCs w:val="24"/>
        </w:rPr>
        <w:t xml:space="preserve">. </w:t>
      </w:r>
      <w:r w:rsidRPr="00124B25">
        <w:rPr>
          <w:rFonts w:ascii="Times New Roman" w:hAnsi="Times New Roman" w:cs="Times New Roman"/>
          <w:sz w:val="24"/>
          <w:szCs w:val="24"/>
        </w:rPr>
        <w:t xml:space="preserve">The use of M&amp;E therefore would tend to </w:t>
      </w:r>
      <w:r w:rsidR="009B605B" w:rsidRPr="00124B25">
        <w:rPr>
          <w:rFonts w:ascii="Times New Roman" w:hAnsi="Times New Roman" w:cs="Times New Roman"/>
          <w:sz w:val="24"/>
          <w:szCs w:val="24"/>
        </w:rPr>
        <w:t>emphasize</w:t>
      </w:r>
      <w:r w:rsidRPr="00124B25">
        <w:rPr>
          <w:rFonts w:ascii="Times New Roman" w:hAnsi="Times New Roman" w:cs="Times New Roman"/>
          <w:sz w:val="24"/>
          <w:szCs w:val="24"/>
        </w:rPr>
        <w:t xml:space="preserve"> the “learning” or information aspect. </w:t>
      </w:r>
    </w:p>
    <w:p w:rsidR="0031749C" w:rsidRPr="00124B25" w:rsidRDefault="001063B7" w:rsidP="00700B68">
      <w:pPr>
        <w:pStyle w:val="Heading2"/>
        <w:spacing w:after="240" w:line="360" w:lineRule="auto"/>
        <w:jc w:val="both"/>
        <w:rPr>
          <w:rFonts w:ascii="Times New Roman" w:hAnsi="Times New Roman" w:cs="Times New Roman"/>
          <w:b/>
          <w:color w:val="auto"/>
          <w:sz w:val="24"/>
          <w:szCs w:val="24"/>
        </w:rPr>
      </w:pPr>
      <w:bookmarkStart w:id="53" w:name="_Toc92891594"/>
      <w:r w:rsidRPr="00124B25">
        <w:rPr>
          <w:rFonts w:ascii="Times New Roman" w:hAnsi="Times New Roman" w:cs="Times New Roman"/>
          <w:b/>
          <w:color w:val="auto"/>
          <w:sz w:val="24"/>
          <w:szCs w:val="24"/>
        </w:rPr>
        <w:t>2.6 Summary of the Literature Review</w:t>
      </w:r>
      <w:bookmarkEnd w:id="53"/>
    </w:p>
    <w:p w:rsidR="009B605B" w:rsidRPr="00124B25" w:rsidRDefault="001063B7" w:rsidP="00700B68">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Countries the world over have been grappling with the challenge of increasing efficiency and effectiveness in the delivery of services. The above state of affairs has been attributed, to among others, to weak M&amp;E systems. Governments and other stakeholders have been responding to this state of affairs through institutionalization of M&amp;E to address </w:t>
      </w:r>
      <w:r w:rsidR="00FF7341" w:rsidRPr="00124B25">
        <w:rPr>
          <w:rFonts w:ascii="Times New Roman" w:hAnsi="Times New Roman" w:cs="Times New Roman"/>
          <w:sz w:val="24"/>
          <w:szCs w:val="24"/>
        </w:rPr>
        <w:t>health service</w:t>
      </w:r>
      <w:r w:rsidR="005660C1" w:rsidRPr="00124B25">
        <w:rPr>
          <w:rFonts w:ascii="Times New Roman" w:hAnsi="Times New Roman" w:cs="Times New Roman"/>
          <w:sz w:val="24"/>
          <w:szCs w:val="24"/>
        </w:rPr>
        <w:t xml:space="preserve"> delivery</w:t>
      </w:r>
      <w:r w:rsidRPr="00124B25">
        <w:rPr>
          <w:rFonts w:ascii="Times New Roman" w:hAnsi="Times New Roman" w:cs="Times New Roman"/>
          <w:sz w:val="24"/>
          <w:szCs w:val="24"/>
        </w:rPr>
        <w:t xml:space="preserve"> gaps. Governments have also increased transparency </w:t>
      </w:r>
      <w:r w:rsidR="009B605B" w:rsidRPr="00124B25">
        <w:rPr>
          <w:rFonts w:ascii="Times New Roman" w:hAnsi="Times New Roman" w:cs="Times New Roman"/>
          <w:sz w:val="24"/>
          <w:szCs w:val="24"/>
        </w:rPr>
        <w:t>initiatives;</w:t>
      </w:r>
      <w:r w:rsidRPr="00124B25">
        <w:rPr>
          <w:rFonts w:ascii="Times New Roman" w:hAnsi="Times New Roman" w:cs="Times New Roman"/>
          <w:sz w:val="24"/>
          <w:szCs w:val="24"/>
        </w:rPr>
        <w:t xml:space="preserve"> increased </w:t>
      </w:r>
      <w:r w:rsidR="00982313" w:rsidRPr="00124B25">
        <w:rPr>
          <w:rFonts w:ascii="Times New Roman" w:hAnsi="Times New Roman" w:cs="Times New Roman"/>
          <w:sz w:val="24"/>
          <w:szCs w:val="24"/>
        </w:rPr>
        <w:t xml:space="preserve">engagement of stakeholders in monitoring </w:t>
      </w:r>
      <w:r w:rsidR="005660C1" w:rsidRPr="00124B25">
        <w:rPr>
          <w:rFonts w:ascii="Times New Roman" w:hAnsi="Times New Roman" w:cs="Times New Roman"/>
          <w:sz w:val="24"/>
          <w:szCs w:val="24"/>
        </w:rPr>
        <w:t>health service delivery</w:t>
      </w:r>
      <w:r w:rsidR="00982313" w:rsidRPr="00124B25">
        <w:rPr>
          <w:rFonts w:ascii="Times New Roman" w:hAnsi="Times New Roman" w:cs="Times New Roman"/>
          <w:sz w:val="24"/>
          <w:szCs w:val="24"/>
        </w:rPr>
        <w:t>; strengthened accountability relationships, and is</w:t>
      </w:r>
      <w:r w:rsidRPr="00124B25">
        <w:rPr>
          <w:rFonts w:ascii="Times New Roman" w:hAnsi="Times New Roman" w:cs="Times New Roman"/>
          <w:sz w:val="24"/>
          <w:szCs w:val="24"/>
        </w:rPr>
        <w:t xml:space="preserve"> working towards building a perfor</w:t>
      </w:r>
      <w:r w:rsidR="009B605B" w:rsidRPr="00124B25">
        <w:rPr>
          <w:rFonts w:ascii="Times New Roman" w:hAnsi="Times New Roman" w:cs="Times New Roman"/>
          <w:sz w:val="24"/>
          <w:szCs w:val="24"/>
        </w:rPr>
        <w:t xml:space="preserve">mance culture in government. </w:t>
      </w:r>
    </w:p>
    <w:p w:rsidR="0031749C" w:rsidRPr="00124B25" w:rsidRDefault="001063B7" w:rsidP="00700B68">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Despite the efforts, little progress has been made in </w:t>
      </w:r>
      <w:r w:rsidR="005660C1" w:rsidRPr="00124B25">
        <w:rPr>
          <w:rFonts w:ascii="Times New Roman" w:hAnsi="Times New Roman" w:cs="Times New Roman"/>
          <w:sz w:val="24"/>
          <w:szCs w:val="24"/>
        </w:rPr>
        <w:t>health service delivery</w:t>
      </w:r>
      <w:r w:rsidRPr="00124B25">
        <w:rPr>
          <w:rFonts w:ascii="Times New Roman" w:hAnsi="Times New Roman" w:cs="Times New Roman"/>
          <w:sz w:val="24"/>
          <w:szCs w:val="24"/>
        </w:rPr>
        <w:t xml:space="preserve">. From the review of literature, a number of studies have been undertaken to understand the effectiveness of Public Sector M&amp;E in Uganda. However, none of these has focused on the role of M&amp;E in enhancing quality </w:t>
      </w:r>
      <w:r w:rsidR="005660C1" w:rsidRPr="00124B25">
        <w:rPr>
          <w:rFonts w:ascii="Times New Roman" w:hAnsi="Times New Roman" w:cs="Times New Roman"/>
          <w:sz w:val="24"/>
          <w:szCs w:val="24"/>
        </w:rPr>
        <w:t>health service delivery</w:t>
      </w:r>
      <w:r w:rsidRPr="00124B25">
        <w:rPr>
          <w:rFonts w:ascii="Times New Roman" w:hAnsi="Times New Roman" w:cs="Times New Roman"/>
          <w:sz w:val="24"/>
          <w:szCs w:val="24"/>
        </w:rPr>
        <w:t xml:space="preserve"> in Local Governments. The study sought to contribute to addressing this knowledge gap using the case of </w:t>
      </w:r>
      <w:r w:rsidR="0031749C" w:rsidRPr="00124B25">
        <w:rPr>
          <w:rFonts w:ascii="Times New Roman" w:hAnsi="Times New Roman" w:cs="Times New Roman"/>
          <w:sz w:val="24"/>
          <w:szCs w:val="24"/>
        </w:rPr>
        <w:t xml:space="preserve">Kasese </w:t>
      </w:r>
      <w:r w:rsidRPr="00124B25">
        <w:rPr>
          <w:rFonts w:ascii="Times New Roman" w:hAnsi="Times New Roman" w:cs="Times New Roman"/>
          <w:sz w:val="24"/>
          <w:szCs w:val="24"/>
        </w:rPr>
        <w:t xml:space="preserve">District Local Government. </w:t>
      </w:r>
    </w:p>
    <w:p w:rsidR="009B605B" w:rsidRPr="00124B25" w:rsidRDefault="009B605B">
      <w:pPr>
        <w:rPr>
          <w:rFonts w:ascii="Times New Roman" w:hAnsi="Times New Roman" w:cs="Times New Roman"/>
          <w:sz w:val="24"/>
          <w:szCs w:val="24"/>
        </w:rPr>
      </w:pPr>
      <w:r w:rsidRPr="00124B25">
        <w:rPr>
          <w:rFonts w:ascii="Times New Roman" w:hAnsi="Times New Roman" w:cs="Times New Roman"/>
          <w:sz w:val="24"/>
          <w:szCs w:val="24"/>
        </w:rPr>
        <w:br w:type="page"/>
      </w:r>
    </w:p>
    <w:p w:rsidR="00A84323" w:rsidRPr="00124B25" w:rsidRDefault="000771D7" w:rsidP="00DD62DC">
      <w:pPr>
        <w:pStyle w:val="Heading1"/>
        <w:spacing w:after="240" w:line="360" w:lineRule="auto"/>
        <w:jc w:val="center"/>
        <w:rPr>
          <w:rFonts w:ascii="Times New Roman" w:hAnsi="Times New Roman" w:cs="Times New Roman"/>
          <w:b/>
          <w:color w:val="auto"/>
          <w:sz w:val="24"/>
          <w:szCs w:val="24"/>
        </w:rPr>
      </w:pPr>
      <w:bookmarkStart w:id="54" w:name="_Toc92891595"/>
      <w:r w:rsidRPr="00124B25">
        <w:rPr>
          <w:rFonts w:ascii="Times New Roman" w:hAnsi="Times New Roman" w:cs="Times New Roman"/>
          <w:b/>
          <w:color w:val="auto"/>
          <w:sz w:val="24"/>
          <w:szCs w:val="24"/>
        </w:rPr>
        <w:lastRenderedPageBreak/>
        <w:t>CHAPTER THREE</w:t>
      </w:r>
      <w:bookmarkEnd w:id="54"/>
    </w:p>
    <w:p w:rsidR="000771D7" w:rsidRPr="00124B25" w:rsidRDefault="000771D7" w:rsidP="00DD62DC">
      <w:pPr>
        <w:pStyle w:val="Heading1"/>
        <w:spacing w:after="240" w:line="360" w:lineRule="auto"/>
        <w:jc w:val="center"/>
        <w:rPr>
          <w:rFonts w:ascii="Times New Roman" w:hAnsi="Times New Roman" w:cs="Times New Roman"/>
          <w:b/>
          <w:color w:val="auto"/>
          <w:sz w:val="24"/>
          <w:szCs w:val="24"/>
        </w:rPr>
      </w:pPr>
      <w:bookmarkStart w:id="55" w:name="_Toc92891596"/>
      <w:r w:rsidRPr="00124B25">
        <w:rPr>
          <w:rFonts w:ascii="Times New Roman" w:hAnsi="Times New Roman" w:cs="Times New Roman"/>
          <w:b/>
          <w:color w:val="auto"/>
          <w:sz w:val="24"/>
          <w:szCs w:val="24"/>
        </w:rPr>
        <w:t>METHODOLOGY</w:t>
      </w:r>
      <w:bookmarkEnd w:id="55"/>
    </w:p>
    <w:p w:rsidR="000771D7" w:rsidRPr="00124B25" w:rsidRDefault="000771D7" w:rsidP="00B64FC2">
      <w:pPr>
        <w:pStyle w:val="Heading2"/>
        <w:spacing w:after="240" w:line="360" w:lineRule="auto"/>
        <w:jc w:val="both"/>
        <w:rPr>
          <w:rFonts w:ascii="Times New Roman" w:hAnsi="Times New Roman" w:cs="Times New Roman"/>
          <w:b/>
          <w:color w:val="auto"/>
          <w:sz w:val="24"/>
          <w:szCs w:val="24"/>
        </w:rPr>
      </w:pPr>
      <w:bookmarkStart w:id="56" w:name="_Toc92891597"/>
      <w:r w:rsidRPr="00124B25">
        <w:rPr>
          <w:rFonts w:ascii="Times New Roman" w:hAnsi="Times New Roman" w:cs="Times New Roman"/>
          <w:b/>
          <w:color w:val="auto"/>
          <w:sz w:val="24"/>
          <w:szCs w:val="24"/>
        </w:rPr>
        <w:t>3.1. Introduction</w:t>
      </w:r>
      <w:bookmarkEnd w:id="56"/>
    </w:p>
    <w:p w:rsidR="000771D7" w:rsidRPr="00124B25" w:rsidRDefault="000771D7" w:rsidP="00B64FC2">
      <w:pPr>
        <w:spacing w:after="240" w:line="360" w:lineRule="auto"/>
        <w:jc w:val="both"/>
        <w:rPr>
          <w:rFonts w:ascii="Times New Roman" w:hAnsi="Times New Roman" w:cs="Times New Roman"/>
          <w:sz w:val="24"/>
          <w:szCs w:val="24"/>
        </w:rPr>
      </w:pPr>
      <w:r w:rsidRPr="00124B25">
        <w:rPr>
          <w:rFonts w:ascii="Times New Roman" w:hAnsi="Times New Roman" w:cs="Times New Roman"/>
          <w:sz w:val="24"/>
          <w:szCs w:val="24"/>
        </w:rPr>
        <w:t>This chapter presents the methodology that will be used during the study. It includes; research design, study population, sample size determination and selection, sampling techniques and procedures, data collection methods, data collection instruments, quality control, data collection and analysismeasurement of variables</w:t>
      </w:r>
      <w:r w:rsidR="00C102DF" w:rsidRPr="00124B25">
        <w:rPr>
          <w:rFonts w:ascii="Times New Roman" w:hAnsi="Times New Roman" w:cs="Times New Roman"/>
          <w:sz w:val="24"/>
          <w:szCs w:val="24"/>
        </w:rPr>
        <w:t xml:space="preserve"> and finally the steps which were considered in ensuring reliability and validity the study instruments.</w:t>
      </w:r>
    </w:p>
    <w:p w:rsidR="000771D7" w:rsidRPr="00124B25" w:rsidRDefault="000771D7" w:rsidP="00B64FC2">
      <w:pPr>
        <w:pStyle w:val="Heading2"/>
        <w:spacing w:after="240" w:line="360" w:lineRule="auto"/>
        <w:jc w:val="both"/>
        <w:rPr>
          <w:rFonts w:ascii="Times New Roman" w:hAnsi="Times New Roman" w:cs="Times New Roman"/>
          <w:b/>
          <w:color w:val="auto"/>
          <w:sz w:val="24"/>
          <w:szCs w:val="24"/>
        </w:rPr>
      </w:pPr>
      <w:bookmarkStart w:id="57" w:name="_Toc92891598"/>
      <w:r w:rsidRPr="00124B25">
        <w:rPr>
          <w:rFonts w:ascii="Times New Roman" w:hAnsi="Times New Roman" w:cs="Times New Roman"/>
          <w:b/>
          <w:color w:val="auto"/>
          <w:sz w:val="24"/>
          <w:szCs w:val="24"/>
        </w:rPr>
        <w:t>3.2 Research Design</w:t>
      </w:r>
      <w:bookmarkEnd w:id="57"/>
    </w:p>
    <w:p w:rsidR="000771D7" w:rsidRPr="00124B25" w:rsidRDefault="00B64FC2" w:rsidP="00B64FC2">
      <w:pPr>
        <w:spacing w:after="240"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This study will use </w:t>
      </w:r>
      <w:r w:rsidR="000771D7" w:rsidRPr="00124B25">
        <w:rPr>
          <w:rFonts w:ascii="Times New Roman" w:hAnsi="Times New Roman" w:cs="Times New Roman"/>
          <w:sz w:val="24"/>
          <w:szCs w:val="24"/>
        </w:rPr>
        <w:t xml:space="preserve">a cross-sectional and </w:t>
      </w:r>
      <w:r w:rsidR="00982313" w:rsidRPr="00124B25">
        <w:rPr>
          <w:rFonts w:ascii="Times New Roman" w:hAnsi="Times New Roman" w:cs="Times New Roman"/>
          <w:sz w:val="24"/>
          <w:szCs w:val="24"/>
        </w:rPr>
        <w:t>correlation</w:t>
      </w:r>
      <w:r w:rsidR="000771D7" w:rsidRPr="00124B25">
        <w:rPr>
          <w:rFonts w:ascii="Times New Roman" w:hAnsi="Times New Roman" w:cs="Times New Roman"/>
          <w:sz w:val="24"/>
          <w:szCs w:val="24"/>
        </w:rPr>
        <w:t xml:space="preserve"> research</w:t>
      </w:r>
      <w:r w:rsidRPr="00124B25">
        <w:rPr>
          <w:rFonts w:ascii="Times New Roman" w:hAnsi="Times New Roman" w:cs="Times New Roman"/>
          <w:sz w:val="24"/>
          <w:szCs w:val="24"/>
        </w:rPr>
        <w:t xml:space="preserve"> study</w:t>
      </w:r>
      <w:r w:rsidR="000771D7" w:rsidRPr="00124B25">
        <w:rPr>
          <w:rFonts w:ascii="Times New Roman" w:hAnsi="Times New Roman" w:cs="Times New Roman"/>
          <w:sz w:val="24"/>
          <w:szCs w:val="24"/>
        </w:rPr>
        <w:t xml:space="preserve"> designs. A cross sectional study is used to gather data from a sample of a particular population at a time</w:t>
      </w:r>
      <w:r w:rsidR="00343FE1" w:rsidRPr="00124B25">
        <w:rPr>
          <w:rFonts w:ascii="Times New Roman" w:hAnsi="Times New Roman" w:cs="Times New Roman"/>
          <w:sz w:val="24"/>
          <w:szCs w:val="24"/>
        </w:rPr>
        <w:fldChar w:fldCharType="begin"/>
      </w:r>
      <w:r w:rsidRPr="00124B25">
        <w:rPr>
          <w:rFonts w:ascii="Times New Roman" w:hAnsi="Times New Roman" w:cs="Times New Roman"/>
          <w:sz w:val="24"/>
          <w:szCs w:val="24"/>
        </w:rPr>
        <w:instrText xml:space="preserve"> ADDIN ZOTERO_ITEM CSL_CITATION {"citationID":"NnOwRIYU","properties":{"formattedCitation":"(Setia, 2016)","plainCitation":"(Setia, 2016)","noteIndex":0},"citationItems":[{"id":2459,"uris":["http://zotero.org/users/6518792/items/DHZYZ4SZ"],"uri":["http://zotero.org/users/6518792/items/DHZYZ4SZ"],"itemData":{"id":2459,"type":"article-journal","abstract":"Cross-sectional study design is a type of observational study design. In a cross-sectional study, the investigator measures the outcome and the exposures in the study participants at the same time. Unlike in case–control studies (participants selected based on the outcome status) or cohort studies (participants selected based on the exposure status), the participants in a cross-sectional study are just selected based on the inclusion and exclusion criteria set for the study. Once the participants have been selected for the study, the investigator follows the study to assess the exposure and the outcomes. Cross-sectional designs are used for population-based surveys and to assess the prevalence of diseases in clinic-based samples. These studies can usually be conducted relatively faster and are inexpensive. They may be conducted either before planning a cohort study or a baseline in a cohort study. These types of designs will give us information about the prevalence of outcomes or exposures; this information will be useful for designing the cohort study. However, since this is a 1-time measurement of exposure and outcome, it is difficult to derive causal relationships from cross-sectional analysis. We can estimate the prevalence of disease in cross-sectional studies. Furthermore, we will also be able to estimate the odds ratios to study the association between exposure and the outcomes in this design.","container-title":"Indian Journal of Dermatology","DOI":"10.4103/0019-5154.182410","ISSN":"0019-5154","issue":"3","journalAbbreviation":"Indian J Dermatol","note":"PMID: 27293245\nPMCID: PMC4885177","page":"261-264","source":"PubMed Central","title":"Methodology Series Module 3: Cross-sectional Studies","title-short":"Methodology Series Module 3","volume":"61","author":[{"family":"Setia","given":"Maninder Singh"}],"issued":{"date-parts":[["2016"]]}}}],"schema":"https://github.com/citation-style-language/schema/raw/master/csl-citation.json"} </w:instrText>
      </w:r>
      <w:r w:rsidR="00343FE1" w:rsidRPr="00124B25">
        <w:rPr>
          <w:rFonts w:ascii="Times New Roman" w:hAnsi="Times New Roman" w:cs="Times New Roman"/>
          <w:sz w:val="24"/>
          <w:szCs w:val="24"/>
        </w:rPr>
        <w:fldChar w:fldCharType="separate"/>
      </w:r>
      <w:r w:rsidRPr="00124B25">
        <w:rPr>
          <w:rFonts w:ascii="Times New Roman" w:hAnsi="Times New Roman" w:cs="Times New Roman"/>
          <w:sz w:val="24"/>
          <w:szCs w:val="24"/>
        </w:rPr>
        <w:t>(Setia, 2016)</w:t>
      </w:r>
      <w:r w:rsidR="00343FE1" w:rsidRPr="00124B25">
        <w:rPr>
          <w:rFonts w:ascii="Times New Roman" w:hAnsi="Times New Roman" w:cs="Times New Roman"/>
          <w:sz w:val="24"/>
          <w:szCs w:val="24"/>
        </w:rPr>
        <w:fldChar w:fldCharType="end"/>
      </w:r>
      <w:r w:rsidR="000771D7" w:rsidRPr="00124B25">
        <w:rPr>
          <w:rFonts w:ascii="Times New Roman" w:hAnsi="Times New Roman" w:cs="Times New Roman"/>
          <w:sz w:val="24"/>
          <w:szCs w:val="24"/>
        </w:rPr>
        <w:t>. Correlation is aimed at determining whether and to what degree a relationship exists between tw</w:t>
      </w:r>
      <w:r w:rsidRPr="00124B25">
        <w:rPr>
          <w:rFonts w:ascii="Times New Roman" w:hAnsi="Times New Roman" w:cs="Times New Roman"/>
          <w:sz w:val="24"/>
          <w:szCs w:val="24"/>
        </w:rPr>
        <w:t>o or more variables</w:t>
      </w:r>
      <w:r w:rsidR="00343FE1" w:rsidRPr="00124B25">
        <w:rPr>
          <w:rFonts w:ascii="Times New Roman" w:hAnsi="Times New Roman" w:cs="Times New Roman"/>
          <w:sz w:val="24"/>
          <w:szCs w:val="24"/>
        </w:rPr>
        <w:fldChar w:fldCharType="begin"/>
      </w:r>
      <w:r w:rsidRPr="00124B25">
        <w:rPr>
          <w:rFonts w:ascii="Times New Roman" w:hAnsi="Times New Roman" w:cs="Times New Roman"/>
          <w:sz w:val="24"/>
          <w:szCs w:val="24"/>
        </w:rPr>
        <w:instrText xml:space="preserve"> ADDIN ZOTERO_ITEM CSL_CITATION {"citationID":"mgNQBHbs","properties":{"formattedCitation":"(Njoki et al., 2019; Setia, 2016)","plainCitation":"(Njoki et al., 2019; Setia, 2016)","noteIndex":0},"citationItems":[{"id":303,"uris":["http://zotero.org/users/6518792/items/DY9KGTU7"],"uri":["http://zotero.org/users/6518792/items/DY9KGTU7"],"itemData":{"id":303,"type":"article-journal","abstract":"Students in Kenya have been performing poorly in mathematics in both primary and secondary schools, with the majority of the students scoring below average. The purpose of this study was to explore the extent to which academic self-concept correlates with mathematics achievement of secondary school students in Nairobi County. The study targeted 9,641 Form 3 students in public secondary schools that had registered students for Kenya Certificate of Secondary Education examinations for the past three years. A sample of 500 respondents was drawn using stratified and simple random sampling. A questionnaire that included items from the Academic Self-Concept Questionnaire was used to measure academic self-concept. The average score in mathematics for three consecutive terms was used as the mathematics achievement for each participant. The results from the study showed that academic self-concept positively and significantly predicted mathematics achievement. Based on findings, this article includes recommendations on effective ways that teachers, parents, and other stakeholders can help increase students’ academic self-concept and boost students’ mathematics achievement.","container-title":"Journal of Education and Learning","DOI":"10.5539/jel.v8n3p102","journalAbbreviation":"Journal of Education and Learning","page":"102","source":"ResearchGate","title":"Assessing the Correlation Between Academic Self-Concept and Mathematics Achievement in Secondary Schools in Nairobi County, Kenya","volume":"8","author":[{"family":"Njoki","given":"Priscilla Gachigi"},{"family":"King-White","given":"Dakota"},{"family":"Kinai","given":"Theresia"},{"family":"Kigen","given":"Edward"}],"issued":{"date-parts":[["2019",5,10]]}}},{"id":2459,"uris":["http://zotero.org/users/6518792/items/DHZYZ4SZ"],"uri":["http://zotero.org/users/6518792/items/DHZYZ4SZ"],"itemData":{"id":2459,"type":"article-journal","abstract":"Cross-sectional study design is a type of observational study design. In a cross-sectional study, the investigator measures the outcome and the exposures in the study participants at the same time. Unlike in case–control studies (participants selected based on the outcome status) or cohort studies (participants selected based on the exposure status), the participants in a cross-sectional study are just selected based on the inclusion and exclusion criteria set for the study. Once the participants have been selected for the study, the investigator follows the study to assess the exposure and the outcomes. Cross-sectional designs are used for population-based surveys and to assess the prevalence of diseases in clinic-based samples. These studies can usually be conducted relatively faster and are inexpensive. They may be conducted either before planning a cohort study or a baseline in a cohort study. These types of designs will give us information about the prevalence of outcomes or exposures; this information will be useful for designing the cohort study. However, since this is a 1-time measurement of exposure and outcome, it is difficult to derive causal relationships from cross-sectional analysis. We can estimate the prevalence of disease in cross-sectional studies. Furthermore, we will also be able to estimate the odds ratios to study the association between exposure and the outcomes in this design.","container-title":"Indian Journal of Dermatology","DOI":"10.4103/0019-5154.182410","ISSN":"0019-5154","issue":"3","journalAbbreviation":"Indian J Dermatol","note":"PMID: 27293245\nPMCID: PMC4885177","page":"261-264","source":"PubMed Central","title":"Methodology Series Module 3: Cross-sectional Studies","title-short":"Methodology Series Module 3","volume":"61","author":[{"family":"Setia","given":"Maninder Singh"}],"issued":{"date-parts":[["2016"]]}}}],"schema":"https://github.com/citation-style-language/schema/raw/master/csl-citation.json"} </w:instrText>
      </w:r>
      <w:r w:rsidR="00343FE1" w:rsidRPr="00124B25">
        <w:rPr>
          <w:rFonts w:ascii="Times New Roman" w:hAnsi="Times New Roman" w:cs="Times New Roman"/>
          <w:sz w:val="24"/>
          <w:szCs w:val="24"/>
        </w:rPr>
        <w:fldChar w:fldCharType="separate"/>
      </w:r>
      <w:r w:rsidRPr="00124B25">
        <w:rPr>
          <w:rFonts w:ascii="Times New Roman" w:hAnsi="Times New Roman" w:cs="Times New Roman"/>
          <w:sz w:val="24"/>
          <w:szCs w:val="24"/>
        </w:rPr>
        <w:t>(Njoki et al., 2019; Setia, 2016)</w:t>
      </w:r>
      <w:r w:rsidR="00343FE1" w:rsidRPr="00124B25">
        <w:rPr>
          <w:rFonts w:ascii="Times New Roman" w:hAnsi="Times New Roman" w:cs="Times New Roman"/>
          <w:sz w:val="24"/>
          <w:szCs w:val="24"/>
        </w:rPr>
        <w:fldChar w:fldCharType="end"/>
      </w:r>
      <w:r w:rsidR="000771D7" w:rsidRPr="00124B25">
        <w:rPr>
          <w:rFonts w:ascii="Times New Roman" w:hAnsi="Times New Roman" w:cs="Times New Roman"/>
          <w:sz w:val="24"/>
          <w:szCs w:val="24"/>
        </w:rPr>
        <w:t xml:space="preserve">. </w:t>
      </w:r>
      <w:r w:rsidRPr="00124B25">
        <w:rPr>
          <w:rFonts w:ascii="Times New Roman" w:hAnsi="Times New Roman" w:cs="Times New Roman"/>
          <w:sz w:val="24"/>
          <w:szCs w:val="24"/>
        </w:rPr>
        <w:t>The study will employ</w:t>
      </w:r>
      <w:r w:rsidR="000771D7" w:rsidRPr="00124B25">
        <w:rPr>
          <w:rFonts w:ascii="Times New Roman" w:hAnsi="Times New Roman" w:cs="Times New Roman"/>
          <w:sz w:val="24"/>
          <w:szCs w:val="24"/>
        </w:rPr>
        <w:t xml:space="preserve"> a mixed-methods approach where both qualitative and quantitative ap</w:t>
      </w:r>
      <w:r w:rsidR="009D62DD" w:rsidRPr="00124B25">
        <w:rPr>
          <w:rFonts w:ascii="Times New Roman" w:hAnsi="Times New Roman" w:cs="Times New Roman"/>
          <w:sz w:val="24"/>
          <w:szCs w:val="24"/>
        </w:rPr>
        <w:t>proaches to data collection w</w:t>
      </w:r>
      <w:r w:rsidRPr="00124B25">
        <w:rPr>
          <w:rFonts w:ascii="Times New Roman" w:hAnsi="Times New Roman" w:cs="Times New Roman"/>
          <w:sz w:val="24"/>
          <w:szCs w:val="24"/>
        </w:rPr>
        <w:t>ill be</w:t>
      </w:r>
      <w:r w:rsidR="000771D7" w:rsidRPr="00124B25">
        <w:rPr>
          <w:rFonts w:ascii="Times New Roman" w:hAnsi="Times New Roman" w:cs="Times New Roman"/>
          <w:sz w:val="24"/>
          <w:szCs w:val="24"/>
        </w:rPr>
        <w:t xml:space="preserve"> used</w:t>
      </w:r>
      <w:r w:rsidRPr="00124B25">
        <w:rPr>
          <w:rFonts w:ascii="Times New Roman" w:hAnsi="Times New Roman" w:cs="Times New Roman"/>
          <w:sz w:val="24"/>
          <w:szCs w:val="24"/>
        </w:rPr>
        <w:t xml:space="preserve">. </w:t>
      </w:r>
      <w:r w:rsidR="000771D7" w:rsidRPr="00124B25">
        <w:rPr>
          <w:rFonts w:ascii="Times New Roman" w:hAnsi="Times New Roman" w:cs="Times New Roman"/>
          <w:sz w:val="24"/>
          <w:szCs w:val="24"/>
        </w:rPr>
        <w:t xml:space="preserve">Using both qualitative and quantitative methods is advantageous because both methods supplement each other in </w:t>
      </w:r>
      <w:r w:rsidR="00A234D3" w:rsidRPr="00124B25">
        <w:rPr>
          <w:rFonts w:ascii="Times New Roman" w:hAnsi="Times New Roman" w:cs="Times New Roman"/>
          <w:sz w:val="24"/>
          <w:szCs w:val="24"/>
        </w:rPr>
        <w:t>those qualitative methods</w:t>
      </w:r>
      <w:r w:rsidR="000771D7" w:rsidRPr="00124B25">
        <w:rPr>
          <w:rFonts w:ascii="Times New Roman" w:hAnsi="Times New Roman" w:cs="Times New Roman"/>
          <w:sz w:val="24"/>
          <w:szCs w:val="24"/>
        </w:rPr>
        <w:t xml:space="preserve"> provide in-depth explanations while quantitative methods provide the data needed to test hypotheses. </w:t>
      </w:r>
    </w:p>
    <w:p w:rsidR="000771D7" w:rsidRPr="00124B25" w:rsidRDefault="000771D7" w:rsidP="000771D7">
      <w:pPr>
        <w:pStyle w:val="Heading2"/>
        <w:spacing w:line="360" w:lineRule="auto"/>
        <w:jc w:val="both"/>
        <w:rPr>
          <w:rFonts w:ascii="Times New Roman" w:hAnsi="Times New Roman" w:cs="Times New Roman"/>
          <w:b/>
          <w:color w:val="auto"/>
          <w:sz w:val="24"/>
          <w:szCs w:val="24"/>
        </w:rPr>
      </w:pPr>
      <w:bookmarkStart w:id="58" w:name="_Toc92891599"/>
      <w:r w:rsidRPr="00124B25">
        <w:rPr>
          <w:rFonts w:ascii="Times New Roman" w:hAnsi="Times New Roman" w:cs="Times New Roman"/>
          <w:b/>
          <w:color w:val="auto"/>
          <w:sz w:val="24"/>
          <w:szCs w:val="24"/>
        </w:rPr>
        <w:t>3.3 Study Population</w:t>
      </w:r>
      <w:bookmarkEnd w:id="58"/>
    </w:p>
    <w:p w:rsidR="000771D7" w:rsidRPr="00124B25" w:rsidRDefault="000771D7" w:rsidP="000771D7">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The study population involved all the key players in the </w:t>
      </w:r>
      <w:r w:rsidR="00FF7341" w:rsidRPr="00124B25">
        <w:rPr>
          <w:rFonts w:ascii="Times New Roman" w:hAnsi="Times New Roman" w:cs="Times New Roman"/>
          <w:sz w:val="24"/>
          <w:szCs w:val="24"/>
        </w:rPr>
        <w:t>health service</w:t>
      </w:r>
      <w:r w:rsidR="005660C1" w:rsidRPr="00124B25">
        <w:rPr>
          <w:rFonts w:ascii="Times New Roman" w:hAnsi="Times New Roman" w:cs="Times New Roman"/>
          <w:sz w:val="24"/>
          <w:szCs w:val="24"/>
        </w:rPr>
        <w:t xml:space="preserve"> delivery</w:t>
      </w:r>
      <w:r w:rsidRPr="00124B25">
        <w:rPr>
          <w:rFonts w:ascii="Times New Roman" w:hAnsi="Times New Roman" w:cs="Times New Roman"/>
          <w:sz w:val="24"/>
          <w:szCs w:val="24"/>
        </w:rPr>
        <w:t xml:space="preserve"> framework who include; staff at </w:t>
      </w:r>
      <w:r w:rsidR="00B64FC2" w:rsidRPr="00124B25">
        <w:rPr>
          <w:rFonts w:ascii="Times New Roman" w:hAnsi="Times New Roman" w:cs="Times New Roman"/>
          <w:sz w:val="24"/>
          <w:szCs w:val="24"/>
        </w:rPr>
        <w:t xml:space="preserve">Kasese </w:t>
      </w:r>
      <w:r w:rsidRPr="00124B25">
        <w:rPr>
          <w:rFonts w:ascii="Times New Roman" w:hAnsi="Times New Roman" w:cs="Times New Roman"/>
          <w:sz w:val="24"/>
          <w:szCs w:val="24"/>
        </w:rPr>
        <w:t>District Local Gover</w:t>
      </w:r>
      <w:r w:rsidR="00B64FC2" w:rsidRPr="00124B25">
        <w:rPr>
          <w:rFonts w:ascii="Times New Roman" w:hAnsi="Times New Roman" w:cs="Times New Roman"/>
          <w:sz w:val="24"/>
          <w:szCs w:val="24"/>
        </w:rPr>
        <w:t xml:space="preserve">nment headquarters, </w:t>
      </w:r>
      <w:r w:rsidRPr="00124B25">
        <w:rPr>
          <w:rFonts w:ascii="Times New Roman" w:hAnsi="Times New Roman" w:cs="Times New Roman"/>
          <w:sz w:val="24"/>
          <w:szCs w:val="24"/>
        </w:rPr>
        <w:t>elected leaders who f</w:t>
      </w:r>
      <w:r w:rsidR="00FD432F" w:rsidRPr="00124B25">
        <w:rPr>
          <w:rFonts w:ascii="Times New Roman" w:hAnsi="Times New Roman" w:cs="Times New Roman"/>
          <w:sz w:val="24"/>
          <w:szCs w:val="24"/>
        </w:rPr>
        <w:t>ro</w:t>
      </w:r>
      <w:r w:rsidRPr="00124B25">
        <w:rPr>
          <w:rFonts w:ascii="Times New Roman" w:hAnsi="Times New Roman" w:cs="Times New Roman"/>
          <w:sz w:val="24"/>
          <w:szCs w:val="24"/>
        </w:rPr>
        <w:t xml:space="preserve">m the District Executive Committee (policy makers/ politicians) and the citizens of </w:t>
      </w:r>
      <w:r w:rsidR="00B64FC2" w:rsidRPr="00124B25">
        <w:rPr>
          <w:rFonts w:ascii="Times New Roman" w:hAnsi="Times New Roman" w:cs="Times New Roman"/>
          <w:sz w:val="24"/>
          <w:szCs w:val="24"/>
        </w:rPr>
        <w:t xml:space="preserve">Kasese District. </w:t>
      </w:r>
    </w:p>
    <w:p w:rsidR="000771D7" w:rsidRPr="00124B25" w:rsidRDefault="000771D7" w:rsidP="00B64FC2">
      <w:pPr>
        <w:pStyle w:val="Heading2"/>
        <w:spacing w:after="240" w:line="360" w:lineRule="auto"/>
        <w:jc w:val="both"/>
        <w:rPr>
          <w:rFonts w:ascii="Times New Roman" w:hAnsi="Times New Roman" w:cs="Times New Roman"/>
          <w:b/>
          <w:color w:val="auto"/>
          <w:sz w:val="24"/>
          <w:szCs w:val="24"/>
        </w:rPr>
      </w:pPr>
      <w:bookmarkStart w:id="59" w:name="_Toc92891600"/>
      <w:r w:rsidRPr="00124B25">
        <w:rPr>
          <w:rFonts w:ascii="Times New Roman" w:hAnsi="Times New Roman" w:cs="Times New Roman"/>
          <w:b/>
          <w:color w:val="auto"/>
          <w:sz w:val="24"/>
          <w:szCs w:val="24"/>
        </w:rPr>
        <w:t>3.4 Determination of the Sample size</w:t>
      </w:r>
      <w:bookmarkEnd w:id="59"/>
    </w:p>
    <w:p w:rsidR="00200CA0" w:rsidRPr="00124B25" w:rsidRDefault="00200CA0" w:rsidP="00200CA0">
      <w:pPr>
        <w:spacing w:after="240" w:line="360" w:lineRule="auto"/>
        <w:jc w:val="both"/>
        <w:rPr>
          <w:rFonts w:ascii="Times New Roman" w:eastAsia="Times New Roman" w:hAnsi="Times New Roman" w:cs="Times New Roman"/>
          <w:sz w:val="24"/>
          <w:szCs w:val="24"/>
        </w:rPr>
      </w:pPr>
      <w:r w:rsidRPr="00124B25">
        <w:rPr>
          <w:rFonts w:ascii="Times New Roman" w:hAnsi="Times New Roman" w:cs="Times New Roman"/>
          <w:sz w:val="24"/>
          <w:szCs w:val="24"/>
        </w:rPr>
        <w:t>The sample size of the participants will be calculated using the Leslie Kish formula</w:t>
      </w:r>
      <w:sdt>
        <w:sdtPr>
          <w:rPr>
            <w:rFonts w:ascii="Times New Roman" w:hAnsi="Times New Roman" w:cs="Times New Roman"/>
            <w:sz w:val="24"/>
            <w:szCs w:val="24"/>
          </w:rPr>
          <w:id w:val="556710"/>
          <w:citation/>
        </w:sdtPr>
        <w:sdtContent>
          <w:r w:rsidR="00343FE1" w:rsidRPr="00124B25">
            <w:rPr>
              <w:rFonts w:ascii="Times New Roman" w:hAnsi="Times New Roman" w:cs="Times New Roman"/>
              <w:sz w:val="24"/>
              <w:szCs w:val="24"/>
            </w:rPr>
            <w:fldChar w:fldCharType="begin"/>
          </w:r>
          <w:r w:rsidRPr="00124B25">
            <w:rPr>
              <w:rFonts w:ascii="Times New Roman" w:hAnsi="Times New Roman" w:cs="Times New Roman"/>
              <w:sz w:val="24"/>
              <w:szCs w:val="24"/>
            </w:rPr>
            <w:instrText xml:space="preserve"> CITATION Kis65 \l 1033 </w:instrText>
          </w:r>
          <w:r w:rsidR="00343FE1" w:rsidRPr="00124B25">
            <w:rPr>
              <w:rFonts w:ascii="Times New Roman" w:hAnsi="Times New Roman" w:cs="Times New Roman"/>
              <w:sz w:val="24"/>
              <w:szCs w:val="24"/>
            </w:rPr>
            <w:fldChar w:fldCharType="separate"/>
          </w:r>
          <w:r w:rsidRPr="00124B25">
            <w:rPr>
              <w:rFonts w:ascii="Times New Roman" w:hAnsi="Times New Roman" w:cs="Times New Roman"/>
              <w:noProof/>
              <w:sz w:val="24"/>
              <w:szCs w:val="24"/>
            </w:rPr>
            <w:t xml:space="preserve"> (Kish, 1965)</w:t>
          </w:r>
          <w:r w:rsidR="00343FE1" w:rsidRPr="00124B25">
            <w:rPr>
              <w:rFonts w:ascii="Times New Roman" w:hAnsi="Times New Roman" w:cs="Times New Roman"/>
              <w:sz w:val="24"/>
              <w:szCs w:val="24"/>
            </w:rPr>
            <w:fldChar w:fldCharType="end"/>
          </w:r>
        </w:sdtContent>
      </w:sdt>
      <w:r w:rsidRPr="00124B25">
        <w:rPr>
          <w:rFonts w:ascii="Times New Roman" w:hAnsi="Times New Roman" w:cs="Times New Roman"/>
          <w:sz w:val="24"/>
          <w:szCs w:val="24"/>
        </w:rPr>
        <w:t>.Following the prevalence of Mpigi local district in a study conducted on M&amp;E in Uganda</w:t>
      </w:r>
      <w:r w:rsidR="00343FE1" w:rsidRPr="00124B25">
        <w:rPr>
          <w:rFonts w:ascii="Times New Roman" w:hAnsi="Times New Roman" w:cs="Times New Roman"/>
          <w:sz w:val="24"/>
          <w:szCs w:val="24"/>
        </w:rPr>
        <w:fldChar w:fldCharType="begin"/>
      </w:r>
      <w:r w:rsidRPr="00124B25">
        <w:rPr>
          <w:rFonts w:ascii="Times New Roman" w:hAnsi="Times New Roman" w:cs="Times New Roman"/>
          <w:sz w:val="24"/>
          <w:szCs w:val="24"/>
        </w:rPr>
        <w:instrText xml:space="preserve"> ADDIN ZOTERO_ITEM CSL_CITATION {"citationID":"JPaHJfyO","properties":{"formattedCitation":"(Moses, 2018)","plainCitation":"(Moses, 2018)","noteIndex":0},"citationItems":[{"id":1223,"uris":["http://zotero.org/users/6518792/items/8DFK7692"],"uri":["http://zotero.org/users/6518792/items/8DFK7692"],"itemData":{"id":1223,"type":"thesis","abstract":"This article examines a model of the domestic economy of subjective job insecurity in Uganda. \nBased on data on people’s knowledge, attitudes and perception toward their job security \ncollected in schools, hospitals and organizations in Kampala central, it shows that most of the \nworkers are aware of job insecurity and they agree that job insecurity is an undesirable feeling in \nany given company. Workers also agree that job insecurity is a very undesirable feeling in the \nworking environment. Thus this shows that they have a negative attitude towards job \ninsecurityPeoples knowledge, attitudes and perception have a significant impact on job security. \nThe article’s findings suggest the need to decompose the different components of employment \ninsecurity as well as disaggregate national systems of social protection when examining the \nimpact of knowledge, attitude and perception on job insecurity. Employee uncertainty over \npotential job loss has often been assumed to have negative effects. From an individual \nperspective, it is the health and well-being of employees that may be negatively affected, while, \nfrom an organizational perspective, work behaviors and attitudes may be affected negatively. \nSince planning for the future might not be possible when experiencing job insecurity and life \noutside work may be influenced negatively as well, job insecurity can have effects on a larger \nsocietal level. \nOne reason for the need for research on job insecurity concerns the changes that have occurred in \nthe labor market, which have brought more uncertainty into the workforce environment. Due to \nthe major changes in working life, certain stressors have become more prominent, with one of \nthe most common ones concerning the uncertainty experienced over the future of one’s job, job \ninsecurity.","genre":"Thesis","language":"en","note":"Accepted: 2019-02-21T12:59:21Z","publisher":"Makerere University","source":"dissertations.mak.ac.ug","title":"Knowledge, attitude and perception of people towards the increase in job insecurity in Uganda. (Case study of Kampala Central)","URL":"http://dissertations.mak.ac.ug/handle/20.500.12281/5743","author":[{"family":"Moses","given":"Esabu"}],"accessed":{"date-parts":[["2021",3,13]]},"issued":{"date-parts":[["2018"]]}}}],"schema":"https://github.com/citation-style-language/schema/raw/master/csl-citation.json"} </w:instrText>
      </w:r>
      <w:r w:rsidR="00343FE1" w:rsidRPr="00124B25">
        <w:rPr>
          <w:rFonts w:ascii="Times New Roman" w:hAnsi="Times New Roman" w:cs="Times New Roman"/>
          <w:sz w:val="24"/>
          <w:szCs w:val="24"/>
        </w:rPr>
        <w:fldChar w:fldCharType="separate"/>
      </w:r>
      <w:r w:rsidRPr="00124B25">
        <w:rPr>
          <w:rFonts w:ascii="Times New Roman" w:hAnsi="Times New Roman" w:cs="Times New Roman"/>
          <w:sz w:val="24"/>
          <w:szCs w:val="24"/>
        </w:rPr>
        <w:t>(Moses, 2018)</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The prevalence of  employees was found to be 20%</w:t>
      </w:r>
      <w:r w:rsidR="00343FE1" w:rsidRPr="00124B25">
        <w:rPr>
          <w:rFonts w:ascii="Times New Roman" w:hAnsi="Times New Roman" w:cs="Times New Roman"/>
          <w:sz w:val="24"/>
          <w:szCs w:val="24"/>
        </w:rPr>
        <w:fldChar w:fldCharType="begin"/>
      </w:r>
      <w:r w:rsidRPr="00124B25">
        <w:rPr>
          <w:rFonts w:ascii="Times New Roman" w:hAnsi="Times New Roman" w:cs="Times New Roman"/>
          <w:sz w:val="24"/>
          <w:szCs w:val="24"/>
        </w:rPr>
        <w:instrText xml:space="preserve"> ADDIN ZOTERO_ITEM CSL_CITATION {"citationID":"ElUTLvkt","properties":{"formattedCitation":"(Moses, 2018)","plainCitation":"(Moses, 2018)","noteIndex":0},"citationItems":[{"id":1223,"uris":["http://zotero.org/users/6518792/items/8DFK7692"],"uri":["http://zotero.org/users/6518792/items/8DFK7692"],"itemData":{"id":1223,"type":"thesis","abstract":"This article examines a model of the domestic economy of subjective job insecurity in Uganda. \nBased on data on people’s knowledge, attitudes and perception toward their job security \ncollected in schools, hospitals and organizations in Kampala central, it shows that most of the \nworkers are aware of job insecurity and they agree that job insecurity is an undesirable feeling in \nany given company. Workers also agree that job insecurity is a very undesirable feeling in the \nworking environment. Thus this shows that they have a negative attitude towards job \ninsecurityPeoples knowledge, attitudes and perception have a significant impact on job security. \nThe article’s findings suggest the need to decompose the different components of employment \ninsecurity as well as disaggregate national systems of social protection when examining the \nimpact of knowledge, attitude and perception on job insecurity. Employee uncertainty over \npotential job loss has often been assumed to have negative effects. From an individual \nperspective, it is the health and well-being of employees that may be negatively affected, while, \nfrom an organizational perspective, work behaviors and attitudes may be affected negatively. \nSince planning for the future might not be possible when experiencing job insecurity and life \noutside work may be influenced negatively as well, job insecurity can have effects on a larger \nsocietal level. \nOne reason for the need for research on job insecurity concerns the changes that have occurred in \nthe labor market, which have brought more uncertainty into the workforce environment. Due to \nthe major changes in working life, certain stressors have become more prominent, with one of \nthe most common ones concerning the uncertainty experienced over the future of one’s job, job \ninsecurity.","genre":"Thesis","language":"en","note":"Accepted: 2019-02-21T12:59:21Z","publisher":"Makerere University","source":"dissertations.mak.ac.ug","title":"Knowledge, attitude and perception of people towards the increase in job insecurity in Uganda. (Case study of Kampala Central)","URL":"http://dissertations.mak.ac.ug/handle/20.500.12281/5743","author":[{"family":"Moses","given":"Esabu"}],"accessed":{"date-parts":[["2021",3,13]]},"issued":{"date-parts":[["2018"]]}}}],"schema":"https://github.com/citation-style-language/schema/raw/master/csl-citation.json"} </w:instrText>
      </w:r>
      <w:r w:rsidR="00343FE1" w:rsidRPr="00124B25">
        <w:rPr>
          <w:rFonts w:ascii="Times New Roman" w:hAnsi="Times New Roman" w:cs="Times New Roman"/>
          <w:sz w:val="24"/>
          <w:szCs w:val="24"/>
        </w:rPr>
        <w:fldChar w:fldCharType="separate"/>
      </w:r>
      <w:r w:rsidRPr="00124B25">
        <w:rPr>
          <w:rFonts w:ascii="Times New Roman" w:hAnsi="Times New Roman" w:cs="Times New Roman"/>
          <w:sz w:val="24"/>
          <w:szCs w:val="24"/>
        </w:rPr>
        <w:t>(Moses, 2018)</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This study assumed the same prevalence for </w:t>
      </w:r>
      <w:r w:rsidRPr="00124B25">
        <w:rPr>
          <w:rFonts w:ascii="Times New Roman" w:eastAsia="Times New Roman" w:hAnsi="Times New Roman" w:cs="Times New Roman"/>
          <w:sz w:val="24"/>
          <w:szCs w:val="24"/>
        </w:rPr>
        <w:t xml:space="preserve">with a 95% confidence level and ±5% precision. The </w:t>
      </w:r>
      <w:r w:rsidRPr="00124B25">
        <w:rPr>
          <w:rFonts w:ascii="Times New Roman" w:eastAsia="Times New Roman" w:hAnsi="Times New Roman" w:cs="Times New Roman"/>
          <w:sz w:val="24"/>
          <w:szCs w:val="24"/>
        </w:rPr>
        <w:lastRenderedPageBreak/>
        <w:t xml:space="preserve">resulting sample size was calculated using Kish’s formula as follows. The purpose of this sample size is to enable us choose participants who are eligible for the research. </w:t>
      </w:r>
    </w:p>
    <w:p w:rsidR="00200CA0" w:rsidRPr="00124B25" w:rsidRDefault="00343FE1" w:rsidP="00200CA0">
      <w:pPr>
        <w:autoSpaceDE w:val="0"/>
        <w:autoSpaceDN w:val="0"/>
        <w:adjustRightInd w:val="0"/>
        <w:spacing w:after="0" w:line="360" w:lineRule="auto"/>
        <w:jc w:val="both"/>
        <w:rPr>
          <w:rFonts w:ascii="Times New Roman" w:hAnsi="Times New Roman" w:cs="Times New Roman"/>
          <w:b/>
          <w:iCs/>
          <w:sz w:val="24"/>
          <w:szCs w:val="24"/>
          <w:vertAlign w:val="superscript"/>
        </w:rPr>
      </w:pPr>
      <w:r w:rsidRPr="00343FE1">
        <w:rPr>
          <w:rFonts w:ascii="Times New Roman" w:hAnsi="Times New Roman" w:cs="Times New Roman"/>
          <w:noProof/>
          <w:sz w:val="24"/>
          <w:szCs w:val="24"/>
        </w:rPr>
        <w:pict>
          <v:line id="Straight Connector 1" o:spid="_x0000_s2052" style="position:absolute;left:0;text-align:left;flip:y;z-index:251669504;visibility:visible;mso-wrap-distance-top:-3e-5mm;mso-wrap-distance-bottom:-3e-5mm;mso-width-relative:margin;mso-height-relative:margin" from="17.15pt,14.7pt" to="48.9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CxuQEAAL4DAAAOAAAAZHJzL2Uyb0RvYy54bWysU01v2zAMvQ/YfxB0X+RkQ1cYcXposV2K&#10;rVi33VWZioXqC6IWO/9+lJy4wz6AoehFsES+x/dIens1OcsOkNAE3/H1quEMvAq98fuOf/v64c0l&#10;Z5il76UNHjp+BORXu9evtmNsYROGYHtIjEg8tmPs+JBzbIVANYCTuAoRPAV1SE5muqa96JMcid1Z&#10;sWmaCzGG1McUFCDS680c5LvKrzWo/FlrhMxsx0lbrmeq50M5xW4r232ScTDqJEM+Q4WTxlPRhepG&#10;Zsl+JPMHlTMqBQw6r1RwImhtFFQP5Gbd/ObmfpARqhdqDsalTfhytOrT4drfpSJdTf4+3gb1iNQU&#10;MUZsl2C5YJzTJp0c09bE7zTv6plcsKm29Li0FKbMFD2+a95eXlDj1TkkZFsYSsGYMH+E4Fj56Lg1&#10;vpiVrTzcYi4anlLKs/VspJKb900dW1U4i6ry8tHCnPYFNDM9FZ/l1V2Ca5vYQdIW9I/rMnUit54y&#10;C0QbaxdQUzX8E3TKLTCo+/W/wCW7Vgw+L0BnfEh/q5qns1Q955/mgrPXYvsh9Me7dB4YLUl1dlro&#10;soW/3iv86bfb/QQAAP//AwBQSwMEFAAGAAgAAAAhAACheb3ZAAAABwEAAA8AAABkcnMvZG93bnJl&#10;di54bWxMjsFOwzAQRO9I/IO1SNyoQ1PRJsSpoBLi0ktbPmAbb+OIeB3Zbmv+HiMOcBzN6M1r1smO&#10;4kI+DI4VPM4KEMSd0wP3Cj4Obw8rECEiaxwdk4IvCrBub28arLW78o4u+9iLDOFQowIT41RLGTpD&#10;FsPMTcS5OzlvMeboe6k9XjPcjnJeFE/S4sD5weBEG0Pd5/5sFdjN+3LrdquUtsHr8Hoqo7Gs1P1d&#10;enkGESnFvzH86Gd1aLPT0Z1ZBzEqKBdlXiqYVwsQua+WFYjjb5ZtI//7t98AAAD//wMAUEsBAi0A&#10;FAAGAAgAAAAhALaDOJL+AAAA4QEAABMAAAAAAAAAAAAAAAAAAAAAAFtDb250ZW50X1R5cGVzXS54&#10;bWxQSwECLQAUAAYACAAAACEAOP0h/9YAAACUAQAACwAAAAAAAAAAAAAAAAAvAQAAX3JlbHMvLnJl&#10;bHNQSwECLQAUAAYACAAAACEAuPhwsbkBAAC+AwAADgAAAAAAAAAAAAAAAAAuAgAAZHJzL2Uyb0Rv&#10;Yy54bWxQSwECLQAUAAYACAAAACEAAKF5vdkAAAAHAQAADwAAAAAAAAAAAAAAAAATBAAAZHJzL2Rv&#10;d25yZXYueG1sUEsFBgAAAAAEAAQA8wAAABkFAAAAAA==&#10;" strokecolor="black [3200]" strokeweight="1pt">
            <v:stroke joinstyle="miter"/>
            <o:lock v:ext="edit" shapetype="f"/>
          </v:line>
        </w:pict>
      </w:r>
      <w:r w:rsidR="00200CA0" w:rsidRPr="00124B25">
        <w:rPr>
          <w:rFonts w:ascii="Times New Roman" w:hAnsi="Times New Roman" w:cs="Times New Roman"/>
          <w:sz w:val="24"/>
          <w:szCs w:val="24"/>
        </w:rPr>
        <w:t>n = Z</w:t>
      </w:r>
      <w:r w:rsidR="00200CA0" w:rsidRPr="00124B25">
        <w:rPr>
          <w:rFonts w:ascii="Times New Roman" w:hAnsi="Times New Roman" w:cs="Times New Roman"/>
          <w:b/>
          <w:iCs/>
          <w:sz w:val="24"/>
          <w:szCs w:val="24"/>
          <w:vertAlign w:val="superscript"/>
        </w:rPr>
        <w:t>2</w:t>
      </w:r>
      <w:r w:rsidR="00200CA0" w:rsidRPr="00124B25">
        <w:rPr>
          <w:rFonts w:ascii="Times New Roman" w:hAnsi="Times New Roman" w:cs="Times New Roman"/>
          <w:sz w:val="24"/>
          <w:szCs w:val="24"/>
        </w:rPr>
        <w:t xml:space="preserve">pq </w:t>
      </w:r>
    </w:p>
    <w:p w:rsidR="00200CA0" w:rsidRPr="00124B25" w:rsidRDefault="00200CA0" w:rsidP="00200CA0">
      <w:pPr>
        <w:tabs>
          <w:tab w:val="left" w:pos="3088"/>
        </w:tabs>
        <w:autoSpaceDE w:val="0"/>
        <w:autoSpaceDN w:val="0"/>
        <w:adjustRightInd w:val="0"/>
        <w:spacing w:after="0" w:line="360" w:lineRule="auto"/>
        <w:jc w:val="both"/>
        <w:rPr>
          <w:rFonts w:ascii="Times New Roman" w:hAnsi="Times New Roman" w:cs="Times New Roman"/>
          <w:i/>
          <w:iCs/>
          <w:sz w:val="24"/>
          <w:szCs w:val="24"/>
        </w:rPr>
      </w:pPr>
      <w:r w:rsidRPr="00124B25">
        <w:rPr>
          <w:rFonts w:ascii="Times New Roman" w:hAnsi="Times New Roman" w:cs="Times New Roman"/>
          <w:sz w:val="24"/>
          <w:szCs w:val="24"/>
        </w:rPr>
        <w:t xml:space="preserve">          e</w:t>
      </w:r>
      <w:r w:rsidRPr="00124B25">
        <w:rPr>
          <w:rFonts w:ascii="Times New Roman" w:hAnsi="Times New Roman" w:cs="Times New Roman"/>
          <w:b/>
          <w:iCs/>
          <w:sz w:val="24"/>
          <w:szCs w:val="24"/>
          <w:vertAlign w:val="superscript"/>
        </w:rPr>
        <w:t>2</w:t>
      </w:r>
      <w:r w:rsidRPr="00124B25">
        <w:rPr>
          <w:rFonts w:ascii="Times New Roman" w:hAnsi="Times New Roman" w:cs="Times New Roman"/>
          <w:sz w:val="24"/>
          <w:szCs w:val="24"/>
        </w:rPr>
        <w:tab/>
      </w:r>
    </w:p>
    <w:p w:rsidR="00200CA0" w:rsidRPr="00124B25" w:rsidRDefault="00200CA0" w:rsidP="00200CA0">
      <w:pPr>
        <w:autoSpaceDE w:val="0"/>
        <w:autoSpaceDN w:val="0"/>
        <w:adjustRightInd w:val="0"/>
        <w:spacing w:after="0" w:line="360" w:lineRule="auto"/>
        <w:jc w:val="both"/>
        <w:rPr>
          <w:rFonts w:ascii="Times New Roman" w:hAnsi="Times New Roman" w:cs="Times New Roman"/>
          <w:iCs/>
          <w:sz w:val="24"/>
          <w:szCs w:val="24"/>
        </w:rPr>
      </w:pPr>
      <w:r w:rsidRPr="00124B25">
        <w:rPr>
          <w:rFonts w:ascii="Times New Roman" w:hAnsi="Times New Roman" w:cs="Times New Roman"/>
          <w:iCs/>
          <w:sz w:val="24"/>
          <w:szCs w:val="24"/>
        </w:rPr>
        <w:t>Where:</w:t>
      </w:r>
    </w:p>
    <w:p w:rsidR="00200CA0" w:rsidRPr="00124B25" w:rsidRDefault="00200CA0" w:rsidP="00200CA0">
      <w:pPr>
        <w:autoSpaceDE w:val="0"/>
        <w:autoSpaceDN w:val="0"/>
        <w:adjustRightInd w:val="0"/>
        <w:spacing w:after="0" w:line="360" w:lineRule="auto"/>
        <w:jc w:val="both"/>
        <w:rPr>
          <w:rFonts w:ascii="Times New Roman" w:hAnsi="Times New Roman" w:cs="Times New Roman"/>
          <w:sz w:val="24"/>
          <w:szCs w:val="24"/>
        </w:rPr>
      </w:pPr>
      <w:r w:rsidRPr="00124B25">
        <w:rPr>
          <w:rFonts w:ascii="Times New Roman" w:hAnsi="Times New Roman" w:cs="Times New Roman"/>
          <w:i/>
          <w:iCs/>
          <w:sz w:val="24"/>
          <w:szCs w:val="24"/>
        </w:rPr>
        <w:t>p</w:t>
      </w:r>
      <w:r w:rsidRPr="00124B25">
        <w:rPr>
          <w:rFonts w:ascii="Times New Roman" w:hAnsi="Times New Roman" w:cs="Times New Roman"/>
          <w:sz w:val="24"/>
          <w:szCs w:val="24"/>
        </w:rPr>
        <w:t>= proportion of the population with characteristics under the study =20/100=0.2;</w:t>
      </w:r>
    </w:p>
    <w:p w:rsidR="00200CA0" w:rsidRPr="00124B25" w:rsidRDefault="00200CA0" w:rsidP="00200CA0">
      <w:pPr>
        <w:autoSpaceDE w:val="0"/>
        <w:autoSpaceDN w:val="0"/>
        <w:adjustRightInd w:val="0"/>
        <w:spacing w:after="0" w:line="360" w:lineRule="auto"/>
        <w:jc w:val="both"/>
        <w:rPr>
          <w:rFonts w:ascii="Times New Roman" w:hAnsi="Times New Roman" w:cs="Times New Roman"/>
          <w:sz w:val="24"/>
          <w:szCs w:val="24"/>
        </w:rPr>
      </w:pPr>
      <w:r w:rsidRPr="00124B25">
        <w:rPr>
          <w:rFonts w:ascii="Times New Roman" w:hAnsi="Times New Roman" w:cs="Times New Roman"/>
          <w:i/>
          <w:iCs/>
          <w:sz w:val="24"/>
          <w:szCs w:val="24"/>
        </w:rPr>
        <w:t>q</w:t>
      </w:r>
      <w:r w:rsidRPr="00124B25">
        <w:rPr>
          <w:rFonts w:ascii="Times New Roman" w:hAnsi="Times New Roman" w:cs="Times New Roman"/>
          <w:sz w:val="24"/>
          <w:szCs w:val="24"/>
        </w:rPr>
        <w:t>= 1-p = 1-0.2= 0.8;</w:t>
      </w:r>
    </w:p>
    <w:p w:rsidR="00200CA0" w:rsidRPr="00124B25" w:rsidRDefault="00200CA0" w:rsidP="00200CA0">
      <w:pPr>
        <w:autoSpaceDE w:val="0"/>
        <w:autoSpaceDN w:val="0"/>
        <w:adjustRightInd w:val="0"/>
        <w:spacing w:after="0" w:line="360" w:lineRule="auto"/>
        <w:jc w:val="both"/>
        <w:rPr>
          <w:rFonts w:ascii="Times New Roman" w:hAnsi="Times New Roman" w:cs="Times New Roman"/>
          <w:sz w:val="24"/>
          <w:szCs w:val="24"/>
        </w:rPr>
      </w:pPr>
      <w:r w:rsidRPr="00124B25">
        <w:rPr>
          <w:rFonts w:ascii="Times New Roman" w:hAnsi="Times New Roman" w:cs="Times New Roman"/>
          <w:sz w:val="24"/>
          <w:szCs w:val="24"/>
        </w:rPr>
        <w:t>e = Random Sampling error = 0.05; and</w:t>
      </w:r>
    </w:p>
    <w:p w:rsidR="00200CA0" w:rsidRPr="00124B25" w:rsidRDefault="00200CA0" w:rsidP="00200CA0">
      <w:pPr>
        <w:autoSpaceDE w:val="0"/>
        <w:autoSpaceDN w:val="0"/>
        <w:adjustRightInd w:val="0"/>
        <w:spacing w:after="0" w:line="360" w:lineRule="auto"/>
        <w:jc w:val="both"/>
        <w:rPr>
          <w:rFonts w:ascii="Times New Roman" w:hAnsi="Times New Roman" w:cs="Times New Roman"/>
          <w:sz w:val="24"/>
          <w:szCs w:val="24"/>
        </w:rPr>
      </w:pPr>
      <w:r w:rsidRPr="00124B25">
        <w:rPr>
          <w:rFonts w:ascii="Times New Roman" w:hAnsi="Times New Roman" w:cs="Times New Roman"/>
          <w:sz w:val="24"/>
          <w:szCs w:val="24"/>
        </w:rPr>
        <w:t>Z=statistics of normal distribution = 1.96.</w:t>
      </w:r>
    </w:p>
    <w:p w:rsidR="00200CA0" w:rsidRPr="00124B25" w:rsidRDefault="00200CA0" w:rsidP="00200CA0">
      <w:pPr>
        <w:autoSpaceDE w:val="0"/>
        <w:autoSpaceDN w:val="0"/>
        <w:adjustRightInd w:val="0"/>
        <w:spacing w:after="0" w:line="360" w:lineRule="auto"/>
        <w:jc w:val="both"/>
        <w:rPr>
          <w:rFonts w:ascii="Times New Roman" w:hAnsi="Times New Roman" w:cs="Times New Roman"/>
          <w:sz w:val="24"/>
          <w:szCs w:val="24"/>
        </w:rPr>
      </w:pPr>
      <w:r w:rsidRPr="00124B25">
        <w:rPr>
          <w:rFonts w:ascii="Times New Roman" w:hAnsi="Times New Roman" w:cs="Times New Roman"/>
          <w:sz w:val="24"/>
          <w:szCs w:val="24"/>
        </w:rPr>
        <w:t>Since pq=0.2 x 0.8 = 0.16,</w:t>
      </w:r>
    </w:p>
    <w:p w:rsidR="00200CA0" w:rsidRPr="00124B25" w:rsidRDefault="00343FE1" w:rsidP="00200CA0">
      <w:pPr>
        <w:autoSpaceDE w:val="0"/>
        <w:autoSpaceDN w:val="0"/>
        <w:adjustRightInd w:val="0"/>
        <w:spacing w:after="0" w:line="360" w:lineRule="auto"/>
        <w:jc w:val="both"/>
        <w:rPr>
          <w:rFonts w:ascii="Times New Roman" w:hAnsi="Times New Roman" w:cs="Times New Roman"/>
          <w:b/>
          <w:iCs/>
          <w:sz w:val="24"/>
          <w:szCs w:val="24"/>
          <w:vertAlign w:val="superscript"/>
        </w:rPr>
      </w:pPr>
      <w:r w:rsidRPr="00343FE1">
        <w:rPr>
          <w:rFonts w:ascii="Times New Roman" w:hAnsi="Times New Roman" w:cs="Times New Roman"/>
          <w:noProof/>
          <w:sz w:val="24"/>
          <w:szCs w:val="24"/>
        </w:rPr>
        <w:pict>
          <v:shape id="AutoShape 8" o:spid="_x0000_s2051" type="#_x0000_t32" style="position:absolute;left:0;text-align:left;margin-left:14.9pt;margin-top:12.15pt;width:86.95pt;height:.65pt;flip:y;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Y1/wQEAAGQDAAAOAAAAZHJzL2Uyb0RvYy54bWysU01v2zAMvQ/YfxB0X/yBpSuMOD2k6y7d&#10;FqDd7ook28JkUSCV2Pn3kxQ33cdtmA8CJZKPj4/05m4eLTtpJAOu5dWq5Ew7Ccq4vuXfnh/e3XJG&#10;QTglLDjd8rMmfrd9+2Yz+UbXMIBVGlkEcdRMvuVDCL4pCpKDHgWtwGsXnR3gKEK8Yl8oFFNEH21R&#10;l+VNMQEqjyA1UXy9vzj5NuN3nZbha9eRDsy2PHIL+cR8HtJZbDei6VH4wciFhvgHFqMwLha9Qt2L&#10;INgRzV9Qo5EIBF1YSRgL6Dojde4hdlOVf3TzNAivcy9RHPJXmej/wcovp53bY6IuZ/fkH0H+IOZg&#10;NwjX60zg+ezj4KokVTF5aq4p6UJ+j+wwfQYVY8QxQFZh7nBknTX+e0pM4LFTNmfZz1fZ9RyYjI9V&#10;Vb6vb9acyei7rdfrXEo0CSXleqTwScPIktFyCihMP4QdOBfnC3ipIE6PFBLH14SU7ODBWJvHbB2b&#10;YrX6Q1lmTgTWqORNcYT9YWeRnUTalPwtNH4LQzg6ldEGLdTHxQ7C2Isdq1u3CJW0SYtIzQHUeY8v&#10;AsZRZprL2qVd+fWes19/ju1PAAAA//8DAFBLAwQUAAYACAAAACEAylh30N4AAAAIAQAADwAAAGRy&#10;cy9kb3ducmV2LnhtbEyPwU7DMBBE70j8g7VI3KjdFEoJcSqoqIALoqUf4MTbOCJeR7Hbpn/PcoLT&#10;zmpWM2+L5eg7ccQhtoE0TCcKBFIdbEuNht3X+mYBIiZD1nSBUMMZIyzLy4vC5DacaIPHbWoEh1DM&#10;jQaXUp9LGWuH3sRJ6JHY24fBm8Tr0Eg7mBOH+05mSs2lNy1xgzM9rhzW39uD1xD3Tr2b6Qet5fnt&#10;2a0+d9X4+qL19dX49Agi4Zj+juEXn9GhZKYqHMhG0WnIHpg88bydgWA/U7N7EBWLuznIspD/Hyh/&#10;AAAA//8DAFBLAQItABQABgAIAAAAIQC2gziS/gAAAOEBAAATAAAAAAAAAAAAAAAAAAAAAABbQ29u&#10;dGVudF9UeXBlc10ueG1sUEsBAi0AFAAGAAgAAAAhADj9If/WAAAAlAEAAAsAAAAAAAAAAAAAAAAA&#10;LwEAAF9yZWxzLy5yZWxzUEsBAi0AFAAGAAgAAAAhAKMFjX/BAQAAZAMAAA4AAAAAAAAAAAAAAAAA&#10;LgIAAGRycy9lMm9Eb2MueG1sUEsBAi0AFAAGAAgAAAAhAMpYd9DeAAAACAEAAA8AAAAAAAAAAAAA&#10;AAAAGwQAAGRycy9kb3ducmV2LnhtbFBLBQYAAAAABAAEAPMAAAAmBQAAAAA=&#10;" strokeweight="1pt"/>
        </w:pict>
      </w:r>
      <w:r w:rsidRPr="00343FE1">
        <w:rPr>
          <w:rFonts w:ascii="Times New Roman" w:hAnsi="Times New Roman" w:cs="Times New Roman"/>
          <w:noProof/>
          <w:sz w:val="24"/>
          <w:szCs w:val="24"/>
        </w:rPr>
        <w:pict>
          <v:shape id="AutoShape 7" o:spid="_x0000_s2050" type="#_x0000_t32" style="position:absolute;left:0;text-align:left;margin-left:13.6pt;margin-top:12.8pt;width:88.9pt;height:1.3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jzX2AEAAJ8DAAAOAAAAZHJzL2Uyb0RvYy54bWysU01v2zAMvQ/YfxB8X2xnaLcacXpI1126&#10;LUC7H8BIsi1MEgVJjpN/P0pO3H3chl0EkRQf3yOpzf3JaHaUPii0bVGvqoJJy1Eo27fF95fHdx8L&#10;FiJYARqtbIuzDMX99u2bzeQaucYBtZCeEYgNzeTaYojRNWUZ+CANhBU6aSnYoTcQyfR9KTxMhG50&#10;ua6q23JCL5xHLkMg78McLLYZv+skj9+6LsjIdFsQt5hPn89DOsvtBpregxsUv9CAf2BhQFkqukA9&#10;QAQ2evUXlFHcY8AurjiaErtOcZk1kJq6+kPN8wBOZi3UnOCWNoX/B8u/Hnd27xN1frLP7gn5j8As&#10;7gawvcwEXs6OBlenVpWTC82Skozg9p4dpi8o6A2MEXMXTp03CZL0sVNu9nlptjxFxslZ1+u76j3N&#10;hFOsvr2p8zBKaK7Jzof4WaJh6dIWIXpQ/RB3aC2NFX2dS8HxKcREDZprQqps8VFpnaerLZuowvpD&#10;VeWMgFqJFE3v8qLJnfbsCLQiOs6oejQkafbd3VSUOUONhtZpdl/pLgiZw2/gHkcrcuIgQXy63CMo&#10;Pd+Js7aJhcybehFybWva4dAcUJz3PglMFm1BLnPZ2LRmv9r51eu/2v4EAAD//wMAUEsDBBQABgAI&#10;AAAAIQArgUc83wAAAAgBAAAPAAAAZHJzL2Rvd25yZXYueG1sTI8xT8MwEIV3JP6DdUhs1MYibZXG&#10;qRACiYGlaQfY3PjqRI3tYLtt4NdzTDDdnd7Tu+9V68kN7Iwx9cEruJ8JYOjbYHpvFey2L3dLYClr&#10;b/QQPCr4wgTr+vqq0qUJF7/Bc5MtoxCfSq2gy3ksOU9th06nWRjRk3YI0elMZ7TcRH2hcDdwKcSc&#10;O917+tDpEZ86bI/NySl4f9iJZmufjx/ZxVe7+By/3zaFUrc30+MKWMYp/5nhF5/QoSamfTh5k9ig&#10;QC4kOWkWc2CkS1FQtz0tSwm8rvj/AvUPAAAA//8DAFBLAQItABQABgAIAAAAIQC2gziS/gAAAOEB&#10;AAATAAAAAAAAAAAAAAAAAAAAAABbQ29udGVudF9UeXBlc10ueG1sUEsBAi0AFAAGAAgAAAAhADj9&#10;If/WAAAAlAEAAAsAAAAAAAAAAAAAAAAALwEAAF9yZWxzLy5yZWxzUEsBAi0AFAAGAAgAAAAhACKq&#10;PNfYAQAAnwMAAA4AAAAAAAAAAAAAAAAALgIAAGRycy9lMm9Eb2MueG1sUEsBAi0AFAAGAAgAAAAh&#10;ACuBRzzfAAAACAEAAA8AAAAAAAAAAAAAAAAAMgQAAGRycy9kb3ducmV2LnhtbFBLBQYAAAAABAAE&#10;APMAAAA+BQAAAAA=&#10;" strokecolor="#f2f2f2 [3041]" strokeweight="1pt"/>
        </w:pict>
      </w:r>
      <w:r w:rsidR="00572A28" w:rsidRPr="00124B25">
        <w:rPr>
          <w:rFonts w:ascii="Times New Roman" w:hAnsi="Times New Roman" w:cs="Times New Roman"/>
          <w:sz w:val="24"/>
          <w:szCs w:val="24"/>
        </w:rPr>
        <w:t xml:space="preserve">n=0.16 </w:t>
      </w:r>
      <w:r w:rsidR="00200CA0" w:rsidRPr="00124B25">
        <w:rPr>
          <w:rFonts w:ascii="Times New Roman" w:hAnsi="Times New Roman" w:cs="Times New Roman"/>
          <w:sz w:val="24"/>
          <w:szCs w:val="24"/>
        </w:rPr>
        <w:t>x (1.96)</w:t>
      </w:r>
      <w:r w:rsidR="00200CA0" w:rsidRPr="00124B25">
        <w:rPr>
          <w:rFonts w:ascii="Times New Roman" w:hAnsi="Times New Roman" w:cs="Times New Roman"/>
          <w:b/>
          <w:iCs/>
          <w:sz w:val="24"/>
          <w:szCs w:val="24"/>
          <w:vertAlign w:val="superscript"/>
        </w:rPr>
        <w:t xml:space="preserve"> 2</w:t>
      </w:r>
    </w:p>
    <w:p w:rsidR="00200CA0" w:rsidRPr="00124B25" w:rsidRDefault="00200CA0" w:rsidP="00200CA0">
      <w:pPr>
        <w:autoSpaceDE w:val="0"/>
        <w:autoSpaceDN w:val="0"/>
        <w:adjustRightInd w:val="0"/>
        <w:spacing w:after="0" w:line="360" w:lineRule="auto"/>
        <w:jc w:val="both"/>
        <w:rPr>
          <w:rFonts w:ascii="Times New Roman" w:hAnsi="Times New Roman" w:cs="Times New Roman"/>
          <w:b/>
          <w:iCs/>
          <w:sz w:val="24"/>
          <w:szCs w:val="24"/>
          <w:vertAlign w:val="superscript"/>
        </w:rPr>
      </w:pPr>
      <w:r w:rsidRPr="00124B25">
        <w:rPr>
          <w:rFonts w:ascii="Times New Roman" w:hAnsi="Times New Roman" w:cs="Times New Roman"/>
          <w:sz w:val="24"/>
          <w:szCs w:val="24"/>
        </w:rPr>
        <w:t xml:space="preserve">             (0.05)</w:t>
      </w:r>
      <w:r w:rsidRPr="00124B25">
        <w:rPr>
          <w:rFonts w:ascii="Times New Roman" w:hAnsi="Times New Roman" w:cs="Times New Roman"/>
          <w:b/>
          <w:iCs/>
          <w:sz w:val="24"/>
          <w:szCs w:val="24"/>
          <w:vertAlign w:val="superscript"/>
        </w:rPr>
        <w:t xml:space="preserve"> 2</w:t>
      </w:r>
    </w:p>
    <w:p w:rsidR="00200CA0" w:rsidRPr="00124B25" w:rsidRDefault="00572A28" w:rsidP="00200CA0">
      <w:pPr>
        <w:autoSpaceDE w:val="0"/>
        <w:autoSpaceDN w:val="0"/>
        <w:adjustRightInd w:val="0"/>
        <w:spacing w:after="0" w:line="360" w:lineRule="auto"/>
        <w:jc w:val="both"/>
        <w:rPr>
          <w:rFonts w:ascii="Times New Roman" w:hAnsi="Times New Roman" w:cs="Times New Roman"/>
          <w:sz w:val="24"/>
          <w:szCs w:val="24"/>
        </w:rPr>
      </w:pPr>
      <w:r w:rsidRPr="00124B25">
        <w:rPr>
          <w:rFonts w:ascii="Times New Roman" w:hAnsi="Times New Roman" w:cs="Times New Roman"/>
          <w:sz w:val="24"/>
          <w:szCs w:val="24"/>
        </w:rPr>
        <w:t>This gives n= 246</w:t>
      </w:r>
    </w:p>
    <w:p w:rsidR="00200CA0" w:rsidRPr="00124B25" w:rsidRDefault="00200CA0" w:rsidP="00200CA0">
      <w:pPr>
        <w:autoSpaceDE w:val="0"/>
        <w:autoSpaceDN w:val="0"/>
        <w:adjustRightInd w:val="0"/>
        <w:spacing w:after="0" w:line="360" w:lineRule="auto"/>
        <w:jc w:val="both"/>
        <w:rPr>
          <w:rFonts w:ascii="Times New Roman" w:hAnsi="Times New Roman" w:cs="Times New Roman"/>
          <w:sz w:val="24"/>
          <w:szCs w:val="24"/>
        </w:rPr>
      </w:pPr>
      <w:r w:rsidRPr="00124B25">
        <w:rPr>
          <w:rFonts w:ascii="Times New Roman" w:hAnsi="Times New Roman" w:cs="Times New Roman"/>
          <w:sz w:val="24"/>
          <w:szCs w:val="24"/>
        </w:rPr>
        <w:t>Thus, the</w:t>
      </w:r>
      <w:r w:rsidR="00572A28" w:rsidRPr="00124B25">
        <w:rPr>
          <w:rFonts w:ascii="Times New Roman" w:hAnsi="Times New Roman" w:cs="Times New Roman"/>
          <w:sz w:val="24"/>
          <w:szCs w:val="24"/>
        </w:rPr>
        <w:t xml:space="preserve"> sample size of the study is 246</w:t>
      </w:r>
      <w:r w:rsidRPr="00124B25">
        <w:rPr>
          <w:rFonts w:ascii="Times New Roman" w:hAnsi="Times New Roman" w:cs="Times New Roman"/>
          <w:sz w:val="24"/>
          <w:szCs w:val="24"/>
        </w:rPr>
        <w:t xml:space="preserve"> participants.</w:t>
      </w:r>
    </w:p>
    <w:p w:rsidR="0018319E" w:rsidRDefault="0018319E" w:rsidP="00D62AA6">
      <w:pPr>
        <w:spacing w:line="480" w:lineRule="auto"/>
        <w:jc w:val="both"/>
        <w:rPr>
          <w:rFonts w:ascii="Times New Roman" w:eastAsia="Times New Roman" w:hAnsi="Times New Roman" w:cs="Times New Roman"/>
          <w:b/>
          <w:sz w:val="24"/>
          <w:szCs w:val="24"/>
        </w:rPr>
      </w:pPr>
    </w:p>
    <w:p w:rsidR="00D62AA6" w:rsidRPr="00124B25" w:rsidRDefault="00D62AA6" w:rsidP="00426018">
      <w:pPr>
        <w:spacing w:after="0" w:line="360" w:lineRule="auto"/>
        <w:jc w:val="both"/>
        <w:rPr>
          <w:rFonts w:ascii="Times New Roman" w:eastAsia="Times New Roman" w:hAnsi="Times New Roman" w:cs="Times New Roman"/>
          <w:b/>
          <w:sz w:val="24"/>
          <w:szCs w:val="24"/>
        </w:rPr>
      </w:pPr>
      <w:r w:rsidRPr="00124B25">
        <w:rPr>
          <w:rFonts w:ascii="Times New Roman" w:eastAsia="Times New Roman" w:hAnsi="Times New Roman" w:cs="Times New Roman"/>
          <w:b/>
          <w:sz w:val="24"/>
          <w:szCs w:val="24"/>
        </w:rPr>
        <w:t xml:space="preserve">Table 3.1: </w:t>
      </w:r>
      <w:r w:rsidR="00853CC3">
        <w:rPr>
          <w:rFonts w:ascii="Times New Roman" w:eastAsia="Times New Roman" w:hAnsi="Times New Roman" w:cs="Times New Roman"/>
          <w:b/>
          <w:sz w:val="24"/>
          <w:szCs w:val="24"/>
        </w:rPr>
        <w:t>Categories of Respondents and their Totals</w:t>
      </w:r>
      <w:r w:rsidR="00CD1CF3">
        <w:rPr>
          <w:rFonts w:ascii="Times New Roman" w:eastAsia="Times New Roman" w:hAnsi="Times New Roman" w:cs="Times New Roman"/>
          <w:b/>
          <w:sz w:val="24"/>
          <w:szCs w:val="24"/>
        </w:rPr>
        <w:t>:</w:t>
      </w:r>
    </w:p>
    <w:tbl>
      <w:tblPr>
        <w:tblStyle w:val="ListTable6Colorful"/>
        <w:tblW w:w="0" w:type="auto"/>
        <w:tblLook w:val="04A0"/>
      </w:tblPr>
      <w:tblGrid>
        <w:gridCol w:w="4871"/>
        <w:gridCol w:w="1337"/>
        <w:gridCol w:w="1300"/>
        <w:gridCol w:w="2068"/>
      </w:tblGrid>
      <w:tr w:rsidR="00124B25" w:rsidRPr="00124B25" w:rsidTr="00484BA3">
        <w:trPr>
          <w:cnfStyle w:val="100000000000"/>
          <w:trHeight w:val="602"/>
        </w:trPr>
        <w:tc>
          <w:tcPr>
            <w:cnfStyle w:val="001000000000"/>
            <w:tcW w:w="0" w:type="auto"/>
          </w:tcPr>
          <w:p w:rsidR="00D62AA6" w:rsidRPr="00124B25" w:rsidRDefault="00D62AA6" w:rsidP="00426018">
            <w:pPr>
              <w:spacing w:line="360" w:lineRule="auto"/>
              <w:jc w:val="both"/>
              <w:rPr>
                <w:rFonts w:ascii="Times New Roman" w:eastAsia="Times New Roman" w:hAnsi="Times New Roman" w:cs="Times New Roman"/>
                <w:color w:val="auto"/>
                <w:sz w:val="24"/>
                <w:szCs w:val="24"/>
              </w:rPr>
            </w:pPr>
            <w:r w:rsidRPr="00124B25">
              <w:rPr>
                <w:rFonts w:ascii="Times New Roman" w:hAnsi="Times New Roman" w:cs="Times New Roman"/>
                <w:color w:val="auto"/>
                <w:sz w:val="24"/>
                <w:szCs w:val="24"/>
              </w:rPr>
              <w:t>Category of Respondents</w:t>
            </w:r>
          </w:p>
        </w:tc>
        <w:tc>
          <w:tcPr>
            <w:tcW w:w="0" w:type="auto"/>
          </w:tcPr>
          <w:p w:rsidR="00D62AA6" w:rsidRPr="00124B25" w:rsidRDefault="00D62AA6" w:rsidP="00426018">
            <w:pPr>
              <w:spacing w:line="360" w:lineRule="auto"/>
              <w:jc w:val="both"/>
              <w:cnfStyle w:val="100000000000"/>
              <w:rPr>
                <w:rFonts w:ascii="Times New Roman" w:eastAsia="Times New Roman" w:hAnsi="Times New Roman" w:cs="Times New Roman"/>
                <w:color w:val="auto"/>
                <w:sz w:val="24"/>
                <w:szCs w:val="24"/>
              </w:rPr>
            </w:pPr>
            <w:r w:rsidRPr="00124B25">
              <w:rPr>
                <w:rFonts w:ascii="Times New Roman" w:hAnsi="Times New Roman" w:cs="Times New Roman"/>
                <w:color w:val="auto"/>
                <w:sz w:val="24"/>
                <w:szCs w:val="24"/>
              </w:rPr>
              <w:t>Population</w:t>
            </w:r>
          </w:p>
        </w:tc>
        <w:tc>
          <w:tcPr>
            <w:tcW w:w="0" w:type="auto"/>
          </w:tcPr>
          <w:p w:rsidR="00D62AA6" w:rsidRPr="00124B25" w:rsidRDefault="00D62AA6" w:rsidP="00426018">
            <w:pPr>
              <w:spacing w:line="360" w:lineRule="auto"/>
              <w:jc w:val="both"/>
              <w:cnfStyle w:val="100000000000"/>
              <w:rPr>
                <w:rFonts w:ascii="Times New Roman" w:eastAsia="Times New Roman" w:hAnsi="Times New Roman" w:cs="Times New Roman"/>
                <w:color w:val="auto"/>
                <w:sz w:val="24"/>
                <w:szCs w:val="24"/>
              </w:rPr>
            </w:pPr>
            <w:r w:rsidRPr="00124B25">
              <w:rPr>
                <w:rFonts w:ascii="Times New Roman" w:hAnsi="Times New Roman" w:cs="Times New Roman"/>
                <w:color w:val="auto"/>
                <w:sz w:val="24"/>
                <w:szCs w:val="24"/>
              </w:rPr>
              <w:t xml:space="preserve">Sample size </w:t>
            </w:r>
          </w:p>
        </w:tc>
        <w:tc>
          <w:tcPr>
            <w:tcW w:w="0" w:type="auto"/>
          </w:tcPr>
          <w:p w:rsidR="00D62AA6" w:rsidRPr="00124B25" w:rsidRDefault="00D62AA6" w:rsidP="00426018">
            <w:pPr>
              <w:spacing w:line="360" w:lineRule="auto"/>
              <w:jc w:val="both"/>
              <w:cnfStyle w:val="100000000000"/>
              <w:rPr>
                <w:rFonts w:ascii="Times New Roman" w:eastAsia="Times New Roman" w:hAnsi="Times New Roman" w:cs="Times New Roman"/>
                <w:color w:val="auto"/>
                <w:sz w:val="24"/>
                <w:szCs w:val="24"/>
              </w:rPr>
            </w:pPr>
            <w:r w:rsidRPr="00124B25">
              <w:rPr>
                <w:rFonts w:ascii="Times New Roman" w:hAnsi="Times New Roman" w:cs="Times New Roman"/>
                <w:color w:val="auto"/>
                <w:sz w:val="24"/>
                <w:szCs w:val="24"/>
              </w:rPr>
              <w:t xml:space="preserve">Sampling Technique </w:t>
            </w:r>
          </w:p>
        </w:tc>
      </w:tr>
      <w:tr w:rsidR="00124B25" w:rsidRPr="00124B25" w:rsidTr="00484BA3">
        <w:trPr>
          <w:cnfStyle w:val="000000100000"/>
          <w:trHeight w:val="662"/>
        </w:trPr>
        <w:tc>
          <w:tcPr>
            <w:cnfStyle w:val="001000000000"/>
            <w:tcW w:w="0" w:type="auto"/>
          </w:tcPr>
          <w:p w:rsidR="00D62AA6" w:rsidRPr="00124B25" w:rsidRDefault="00D62AA6" w:rsidP="00426018">
            <w:pPr>
              <w:spacing w:line="360" w:lineRule="auto"/>
              <w:rPr>
                <w:rFonts w:ascii="Times New Roman" w:eastAsia="Times New Roman" w:hAnsi="Times New Roman" w:cs="Times New Roman"/>
                <w:color w:val="auto"/>
                <w:sz w:val="24"/>
                <w:szCs w:val="24"/>
              </w:rPr>
            </w:pPr>
            <w:r w:rsidRPr="00124B25">
              <w:rPr>
                <w:rFonts w:ascii="Times New Roman" w:hAnsi="Times New Roman" w:cs="Times New Roman"/>
                <w:color w:val="auto"/>
                <w:sz w:val="24"/>
                <w:szCs w:val="24"/>
              </w:rPr>
              <w:t>Staff at Kasese District Local Government headquarters</w:t>
            </w:r>
          </w:p>
        </w:tc>
        <w:tc>
          <w:tcPr>
            <w:tcW w:w="0" w:type="auto"/>
          </w:tcPr>
          <w:p w:rsidR="00D62AA6" w:rsidRPr="00124B25" w:rsidRDefault="00EF2BE3" w:rsidP="00426018">
            <w:pPr>
              <w:spacing w:line="360" w:lineRule="auto"/>
              <w:cnfStyle w:val="000000100000"/>
              <w:rPr>
                <w:rFonts w:ascii="Times New Roman" w:eastAsia="Times New Roman" w:hAnsi="Times New Roman" w:cs="Times New Roman"/>
                <w:color w:val="auto"/>
                <w:sz w:val="24"/>
                <w:szCs w:val="24"/>
              </w:rPr>
            </w:pPr>
            <w:r w:rsidRPr="00124B25">
              <w:rPr>
                <w:rFonts w:ascii="Times New Roman" w:eastAsia="Times New Roman" w:hAnsi="Times New Roman" w:cs="Times New Roman"/>
                <w:color w:val="auto"/>
                <w:sz w:val="24"/>
                <w:szCs w:val="24"/>
              </w:rPr>
              <w:t>20</w:t>
            </w:r>
          </w:p>
        </w:tc>
        <w:tc>
          <w:tcPr>
            <w:tcW w:w="0" w:type="auto"/>
          </w:tcPr>
          <w:p w:rsidR="00D62AA6" w:rsidRPr="00124B25" w:rsidRDefault="00EF2BE3" w:rsidP="00426018">
            <w:pPr>
              <w:spacing w:line="360" w:lineRule="auto"/>
              <w:cnfStyle w:val="000000100000"/>
              <w:rPr>
                <w:rFonts w:ascii="Times New Roman" w:eastAsia="Times New Roman" w:hAnsi="Times New Roman" w:cs="Times New Roman"/>
                <w:color w:val="auto"/>
                <w:sz w:val="24"/>
                <w:szCs w:val="24"/>
              </w:rPr>
            </w:pPr>
            <w:r w:rsidRPr="00124B25">
              <w:rPr>
                <w:rFonts w:ascii="Times New Roman" w:eastAsia="Times New Roman" w:hAnsi="Times New Roman" w:cs="Times New Roman"/>
                <w:color w:val="auto"/>
                <w:sz w:val="24"/>
                <w:szCs w:val="24"/>
              </w:rPr>
              <w:t>19</w:t>
            </w:r>
          </w:p>
        </w:tc>
        <w:tc>
          <w:tcPr>
            <w:tcW w:w="0" w:type="auto"/>
          </w:tcPr>
          <w:p w:rsidR="00D62AA6" w:rsidRPr="00124B25" w:rsidRDefault="00D62AA6" w:rsidP="00426018">
            <w:pPr>
              <w:spacing w:line="360" w:lineRule="auto"/>
              <w:cnfStyle w:val="000000100000"/>
              <w:rPr>
                <w:rFonts w:ascii="Times New Roman" w:eastAsia="Times New Roman" w:hAnsi="Times New Roman" w:cs="Times New Roman"/>
                <w:color w:val="auto"/>
                <w:sz w:val="24"/>
                <w:szCs w:val="24"/>
              </w:rPr>
            </w:pPr>
            <w:r w:rsidRPr="00124B25">
              <w:rPr>
                <w:rFonts w:ascii="Times New Roman" w:eastAsia="Times New Roman" w:hAnsi="Times New Roman" w:cs="Times New Roman"/>
                <w:color w:val="auto"/>
                <w:sz w:val="24"/>
                <w:szCs w:val="24"/>
              </w:rPr>
              <w:t>Purposive</w:t>
            </w:r>
          </w:p>
        </w:tc>
      </w:tr>
      <w:tr w:rsidR="00124B25" w:rsidRPr="00124B25" w:rsidTr="00484BA3">
        <w:trPr>
          <w:trHeight w:val="324"/>
        </w:trPr>
        <w:tc>
          <w:tcPr>
            <w:cnfStyle w:val="001000000000"/>
            <w:tcW w:w="0" w:type="auto"/>
          </w:tcPr>
          <w:p w:rsidR="00D62AA6" w:rsidRPr="00124B25" w:rsidRDefault="00D62AA6" w:rsidP="00426018">
            <w:pPr>
              <w:spacing w:line="360" w:lineRule="auto"/>
              <w:rPr>
                <w:rFonts w:ascii="Times New Roman" w:eastAsia="Times New Roman" w:hAnsi="Times New Roman" w:cs="Times New Roman"/>
                <w:color w:val="auto"/>
                <w:sz w:val="24"/>
                <w:szCs w:val="24"/>
              </w:rPr>
            </w:pPr>
            <w:r w:rsidRPr="00124B25">
              <w:rPr>
                <w:rFonts w:ascii="Times New Roman" w:hAnsi="Times New Roman" w:cs="Times New Roman"/>
                <w:color w:val="auto"/>
                <w:sz w:val="24"/>
                <w:szCs w:val="24"/>
              </w:rPr>
              <w:t>Leaders who from the District Executive Committee</w:t>
            </w:r>
          </w:p>
        </w:tc>
        <w:tc>
          <w:tcPr>
            <w:tcW w:w="0" w:type="auto"/>
          </w:tcPr>
          <w:p w:rsidR="00D62AA6" w:rsidRPr="00124B25" w:rsidRDefault="00EF2BE3" w:rsidP="00426018">
            <w:pPr>
              <w:spacing w:line="360" w:lineRule="auto"/>
              <w:cnfStyle w:val="000000000000"/>
              <w:rPr>
                <w:rFonts w:ascii="Times New Roman" w:eastAsia="Times New Roman" w:hAnsi="Times New Roman" w:cs="Times New Roman"/>
                <w:color w:val="auto"/>
                <w:sz w:val="24"/>
                <w:szCs w:val="24"/>
              </w:rPr>
            </w:pPr>
            <w:r w:rsidRPr="00124B25">
              <w:rPr>
                <w:rFonts w:ascii="Times New Roman" w:eastAsia="Times New Roman" w:hAnsi="Times New Roman" w:cs="Times New Roman"/>
                <w:color w:val="auto"/>
                <w:sz w:val="24"/>
                <w:szCs w:val="24"/>
              </w:rPr>
              <w:t>15</w:t>
            </w:r>
          </w:p>
        </w:tc>
        <w:tc>
          <w:tcPr>
            <w:tcW w:w="0" w:type="auto"/>
          </w:tcPr>
          <w:p w:rsidR="00D62AA6" w:rsidRPr="00124B25" w:rsidRDefault="00EF2BE3" w:rsidP="00426018">
            <w:pPr>
              <w:spacing w:line="360" w:lineRule="auto"/>
              <w:cnfStyle w:val="000000000000"/>
              <w:rPr>
                <w:rFonts w:ascii="Times New Roman" w:eastAsia="Times New Roman" w:hAnsi="Times New Roman" w:cs="Times New Roman"/>
                <w:color w:val="auto"/>
                <w:sz w:val="24"/>
                <w:szCs w:val="24"/>
              </w:rPr>
            </w:pPr>
            <w:r w:rsidRPr="00124B25">
              <w:rPr>
                <w:rFonts w:ascii="Times New Roman" w:eastAsia="Times New Roman" w:hAnsi="Times New Roman" w:cs="Times New Roman"/>
                <w:color w:val="auto"/>
                <w:sz w:val="24"/>
                <w:szCs w:val="24"/>
              </w:rPr>
              <w:t>14</w:t>
            </w:r>
          </w:p>
        </w:tc>
        <w:tc>
          <w:tcPr>
            <w:tcW w:w="0" w:type="auto"/>
          </w:tcPr>
          <w:p w:rsidR="00D62AA6" w:rsidRPr="00124B25" w:rsidRDefault="00D62AA6" w:rsidP="00426018">
            <w:pPr>
              <w:spacing w:line="360" w:lineRule="auto"/>
              <w:cnfStyle w:val="000000000000"/>
              <w:rPr>
                <w:rFonts w:ascii="Times New Roman" w:eastAsia="Times New Roman" w:hAnsi="Times New Roman" w:cs="Times New Roman"/>
                <w:color w:val="auto"/>
                <w:sz w:val="24"/>
                <w:szCs w:val="24"/>
              </w:rPr>
            </w:pPr>
            <w:r w:rsidRPr="00124B25">
              <w:rPr>
                <w:rFonts w:ascii="Times New Roman" w:hAnsi="Times New Roman" w:cs="Times New Roman"/>
                <w:color w:val="auto"/>
                <w:sz w:val="24"/>
                <w:szCs w:val="24"/>
              </w:rPr>
              <w:t xml:space="preserve">Purposive </w:t>
            </w:r>
          </w:p>
        </w:tc>
      </w:tr>
      <w:tr w:rsidR="00124B25" w:rsidRPr="00124B25" w:rsidTr="00484BA3">
        <w:trPr>
          <w:cnfStyle w:val="000000100000"/>
          <w:trHeight w:val="336"/>
        </w:trPr>
        <w:tc>
          <w:tcPr>
            <w:cnfStyle w:val="001000000000"/>
            <w:tcW w:w="0" w:type="auto"/>
          </w:tcPr>
          <w:p w:rsidR="00D62AA6" w:rsidRPr="00124B25" w:rsidRDefault="00E874F9" w:rsidP="00426018">
            <w:pPr>
              <w:spacing w:line="360" w:lineRule="auto"/>
              <w:rPr>
                <w:rFonts w:ascii="Times New Roman" w:eastAsia="Times New Roman" w:hAnsi="Times New Roman" w:cs="Times New Roman"/>
                <w:color w:val="auto"/>
                <w:sz w:val="24"/>
                <w:szCs w:val="24"/>
              </w:rPr>
            </w:pPr>
            <w:r>
              <w:rPr>
                <w:rFonts w:ascii="Times New Roman" w:hAnsi="Times New Roman" w:cs="Times New Roman"/>
                <w:color w:val="auto"/>
                <w:sz w:val="24"/>
                <w:szCs w:val="24"/>
              </w:rPr>
              <w:t>Local community</w:t>
            </w:r>
            <w:r w:rsidR="00D62AA6" w:rsidRPr="00124B25">
              <w:rPr>
                <w:rFonts w:ascii="Times New Roman" w:hAnsi="Times New Roman" w:cs="Times New Roman"/>
                <w:color w:val="auto"/>
                <w:sz w:val="24"/>
                <w:szCs w:val="24"/>
              </w:rPr>
              <w:t xml:space="preserve"> of Kasese District</w:t>
            </w:r>
          </w:p>
        </w:tc>
        <w:tc>
          <w:tcPr>
            <w:tcW w:w="0" w:type="auto"/>
          </w:tcPr>
          <w:p w:rsidR="00D62AA6" w:rsidRPr="00124B25" w:rsidRDefault="00EF2BE3" w:rsidP="00426018">
            <w:pPr>
              <w:spacing w:line="360" w:lineRule="auto"/>
              <w:cnfStyle w:val="000000100000"/>
              <w:rPr>
                <w:rFonts w:ascii="Times New Roman" w:eastAsia="Times New Roman" w:hAnsi="Times New Roman" w:cs="Times New Roman"/>
                <w:color w:val="auto"/>
                <w:sz w:val="24"/>
                <w:szCs w:val="24"/>
              </w:rPr>
            </w:pPr>
            <w:r w:rsidRPr="00124B25">
              <w:rPr>
                <w:rFonts w:ascii="Times New Roman" w:eastAsia="Times New Roman" w:hAnsi="Times New Roman" w:cs="Times New Roman"/>
                <w:color w:val="auto"/>
                <w:sz w:val="24"/>
                <w:szCs w:val="24"/>
              </w:rPr>
              <w:t>420</w:t>
            </w:r>
          </w:p>
        </w:tc>
        <w:tc>
          <w:tcPr>
            <w:tcW w:w="0" w:type="auto"/>
          </w:tcPr>
          <w:p w:rsidR="00D62AA6" w:rsidRPr="00124B25" w:rsidRDefault="00EF2BE3" w:rsidP="00426018">
            <w:pPr>
              <w:spacing w:line="360" w:lineRule="auto"/>
              <w:cnfStyle w:val="000000100000"/>
              <w:rPr>
                <w:rFonts w:ascii="Times New Roman" w:eastAsia="Times New Roman" w:hAnsi="Times New Roman" w:cs="Times New Roman"/>
                <w:color w:val="auto"/>
                <w:sz w:val="24"/>
                <w:szCs w:val="24"/>
              </w:rPr>
            </w:pPr>
            <w:r w:rsidRPr="00124B25">
              <w:rPr>
                <w:rFonts w:ascii="Times New Roman" w:eastAsia="Times New Roman" w:hAnsi="Times New Roman" w:cs="Times New Roman"/>
                <w:color w:val="auto"/>
                <w:sz w:val="24"/>
                <w:szCs w:val="24"/>
              </w:rPr>
              <w:t>21</w:t>
            </w:r>
            <w:r w:rsidR="00E874F9">
              <w:rPr>
                <w:rFonts w:ascii="Times New Roman" w:eastAsia="Times New Roman" w:hAnsi="Times New Roman" w:cs="Times New Roman"/>
                <w:color w:val="auto"/>
                <w:sz w:val="24"/>
                <w:szCs w:val="24"/>
              </w:rPr>
              <w:t>3</w:t>
            </w:r>
          </w:p>
        </w:tc>
        <w:tc>
          <w:tcPr>
            <w:tcW w:w="0" w:type="auto"/>
          </w:tcPr>
          <w:p w:rsidR="00D62AA6" w:rsidRPr="00124B25" w:rsidRDefault="00D62AA6" w:rsidP="00426018">
            <w:pPr>
              <w:spacing w:line="360" w:lineRule="auto"/>
              <w:cnfStyle w:val="000000100000"/>
              <w:rPr>
                <w:rFonts w:ascii="Times New Roman" w:eastAsia="Times New Roman" w:hAnsi="Times New Roman" w:cs="Times New Roman"/>
                <w:color w:val="auto"/>
                <w:sz w:val="24"/>
                <w:szCs w:val="24"/>
              </w:rPr>
            </w:pPr>
            <w:r w:rsidRPr="00124B25">
              <w:rPr>
                <w:rFonts w:ascii="Times New Roman" w:hAnsi="Times New Roman" w:cs="Times New Roman"/>
                <w:color w:val="auto"/>
                <w:sz w:val="24"/>
                <w:szCs w:val="24"/>
              </w:rPr>
              <w:t xml:space="preserve">Simple random </w:t>
            </w:r>
          </w:p>
        </w:tc>
      </w:tr>
      <w:tr w:rsidR="00124B25" w:rsidRPr="00124B25" w:rsidTr="00484BA3">
        <w:trPr>
          <w:trHeight w:val="313"/>
        </w:trPr>
        <w:tc>
          <w:tcPr>
            <w:cnfStyle w:val="001000000000"/>
            <w:tcW w:w="0" w:type="auto"/>
          </w:tcPr>
          <w:p w:rsidR="00D62AA6" w:rsidRPr="00124B25" w:rsidRDefault="00D62AA6" w:rsidP="00426018">
            <w:pPr>
              <w:spacing w:line="360" w:lineRule="auto"/>
              <w:rPr>
                <w:rFonts w:ascii="Times New Roman" w:eastAsia="Times New Roman" w:hAnsi="Times New Roman" w:cs="Times New Roman"/>
                <w:b w:val="0"/>
                <w:color w:val="auto"/>
                <w:sz w:val="24"/>
                <w:szCs w:val="24"/>
              </w:rPr>
            </w:pPr>
            <w:r w:rsidRPr="00124B25">
              <w:rPr>
                <w:rFonts w:ascii="Times New Roman" w:eastAsia="Times New Roman" w:hAnsi="Times New Roman" w:cs="Times New Roman"/>
                <w:color w:val="auto"/>
                <w:sz w:val="24"/>
                <w:szCs w:val="24"/>
              </w:rPr>
              <w:t>Total</w:t>
            </w:r>
          </w:p>
        </w:tc>
        <w:tc>
          <w:tcPr>
            <w:tcW w:w="0" w:type="auto"/>
          </w:tcPr>
          <w:p w:rsidR="00D62AA6" w:rsidRPr="00124B25" w:rsidRDefault="00B07ADD" w:rsidP="00426018">
            <w:pPr>
              <w:spacing w:line="360" w:lineRule="auto"/>
              <w:cnfStyle w:val="000000000000"/>
              <w:rPr>
                <w:rFonts w:ascii="Times New Roman" w:eastAsia="Times New Roman" w:hAnsi="Times New Roman" w:cs="Times New Roman"/>
                <w:color w:val="auto"/>
                <w:sz w:val="24"/>
                <w:szCs w:val="24"/>
              </w:rPr>
            </w:pPr>
            <w:r w:rsidRPr="00124B25">
              <w:rPr>
                <w:rFonts w:ascii="Times New Roman" w:eastAsia="Times New Roman" w:hAnsi="Times New Roman" w:cs="Times New Roman"/>
                <w:color w:val="auto"/>
                <w:sz w:val="24"/>
                <w:szCs w:val="24"/>
              </w:rPr>
              <w:t>455</w:t>
            </w:r>
          </w:p>
        </w:tc>
        <w:tc>
          <w:tcPr>
            <w:tcW w:w="0" w:type="auto"/>
          </w:tcPr>
          <w:p w:rsidR="00D62AA6" w:rsidRPr="00124B25" w:rsidRDefault="00B07ADD" w:rsidP="00426018">
            <w:pPr>
              <w:spacing w:line="360" w:lineRule="auto"/>
              <w:cnfStyle w:val="000000000000"/>
              <w:rPr>
                <w:rFonts w:ascii="Times New Roman" w:eastAsia="Times New Roman" w:hAnsi="Times New Roman" w:cs="Times New Roman"/>
                <w:color w:val="auto"/>
                <w:sz w:val="24"/>
                <w:szCs w:val="24"/>
              </w:rPr>
            </w:pPr>
            <w:r w:rsidRPr="00124B25">
              <w:rPr>
                <w:rFonts w:ascii="Times New Roman" w:eastAsia="Times New Roman" w:hAnsi="Times New Roman" w:cs="Times New Roman"/>
                <w:color w:val="auto"/>
                <w:sz w:val="24"/>
                <w:szCs w:val="24"/>
              </w:rPr>
              <w:t>24</w:t>
            </w:r>
            <w:r w:rsidR="00B41C8A">
              <w:rPr>
                <w:rFonts w:ascii="Times New Roman" w:eastAsia="Times New Roman" w:hAnsi="Times New Roman" w:cs="Times New Roman"/>
                <w:color w:val="auto"/>
                <w:sz w:val="24"/>
                <w:szCs w:val="24"/>
              </w:rPr>
              <w:t>6</w:t>
            </w:r>
          </w:p>
        </w:tc>
        <w:tc>
          <w:tcPr>
            <w:tcW w:w="0" w:type="auto"/>
          </w:tcPr>
          <w:p w:rsidR="00D62AA6" w:rsidRPr="00124B25" w:rsidRDefault="00D62AA6" w:rsidP="00426018">
            <w:pPr>
              <w:spacing w:line="360" w:lineRule="auto"/>
              <w:cnfStyle w:val="000000000000"/>
              <w:rPr>
                <w:rFonts w:ascii="Times New Roman" w:eastAsia="Times New Roman" w:hAnsi="Times New Roman" w:cs="Times New Roman"/>
                <w:color w:val="auto"/>
                <w:sz w:val="24"/>
                <w:szCs w:val="24"/>
              </w:rPr>
            </w:pPr>
          </w:p>
        </w:tc>
      </w:tr>
    </w:tbl>
    <w:p w:rsidR="00D62AA6" w:rsidRPr="00124B25" w:rsidRDefault="00D62AA6" w:rsidP="00426018">
      <w:pPr>
        <w:spacing w:after="0" w:line="360" w:lineRule="auto"/>
        <w:jc w:val="both"/>
        <w:rPr>
          <w:rFonts w:ascii="Times New Roman" w:hAnsi="Times New Roman" w:cs="Times New Roman"/>
          <w:sz w:val="24"/>
          <w:szCs w:val="24"/>
        </w:rPr>
      </w:pPr>
      <w:r w:rsidRPr="00124B25">
        <w:rPr>
          <w:rFonts w:ascii="Times New Roman" w:hAnsi="Times New Roman" w:cs="Times New Roman"/>
          <w:b/>
          <w:sz w:val="24"/>
          <w:szCs w:val="24"/>
        </w:rPr>
        <w:t xml:space="preserve">Source: </w:t>
      </w:r>
      <w:r w:rsidRPr="00124B25">
        <w:rPr>
          <w:rFonts w:ascii="Times New Roman" w:hAnsi="Times New Roman" w:cs="Times New Roman"/>
          <w:b/>
          <w:i/>
          <w:iCs/>
          <w:sz w:val="24"/>
          <w:szCs w:val="24"/>
        </w:rPr>
        <w:t xml:space="preserve">The </w:t>
      </w:r>
      <w:r w:rsidR="009F0634" w:rsidRPr="00124B25">
        <w:rPr>
          <w:rFonts w:ascii="Times New Roman" w:hAnsi="Times New Roman" w:cs="Times New Roman"/>
          <w:b/>
          <w:i/>
          <w:iCs/>
          <w:sz w:val="24"/>
          <w:szCs w:val="24"/>
        </w:rPr>
        <w:t xml:space="preserve">Kasese District Local Government </w:t>
      </w:r>
      <w:r w:rsidRPr="00124B25">
        <w:rPr>
          <w:rFonts w:ascii="Times New Roman" w:hAnsi="Times New Roman" w:cs="Times New Roman"/>
          <w:b/>
          <w:i/>
          <w:iCs/>
          <w:sz w:val="24"/>
          <w:szCs w:val="24"/>
        </w:rPr>
        <w:t>Staff</w:t>
      </w:r>
      <w:r w:rsidR="009F0634" w:rsidRPr="00124B25">
        <w:rPr>
          <w:rFonts w:ascii="Times New Roman" w:hAnsi="Times New Roman" w:cs="Times New Roman"/>
          <w:b/>
          <w:i/>
          <w:iCs/>
          <w:sz w:val="24"/>
          <w:szCs w:val="24"/>
        </w:rPr>
        <w:t xml:space="preserve"> Database</w:t>
      </w:r>
      <w:r w:rsidRPr="00124B25">
        <w:rPr>
          <w:rFonts w:ascii="Times New Roman" w:hAnsi="Times New Roman" w:cs="Times New Roman"/>
          <w:b/>
          <w:i/>
          <w:iCs/>
          <w:sz w:val="24"/>
          <w:szCs w:val="24"/>
        </w:rPr>
        <w:t xml:space="preserve"> (2020/21)</w:t>
      </w:r>
    </w:p>
    <w:p w:rsidR="00D62AA6" w:rsidRPr="00124B25" w:rsidRDefault="00D62AA6" w:rsidP="00200CA0">
      <w:pPr>
        <w:autoSpaceDE w:val="0"/>
        <w:autoSpaceDN w:val="0"/>
        <w:adjustRightInd w:val="0"/>
        <w:spacing w:after="0" w:line="360" w:lineRule="auto"/>
        <w:jc w:val="both"/>
        <w:rPr>
          <w:rFonts w:ascii="Times New Roman" w:hAnsi="Times New Roman" w:cs="Times New Roman"/>
          <w:sz w:val="24"/>
          <w:szCs w:val="24"/>
        </w:rPr>
      </w:pPr>
    </w:p>
    <w:p w:rsidR="00200CA0" w:rsidRPr="00124B25" w:rsidRDefault="00200CA0" w:rsidP="00200CA0">
      <w:pPr>
        <w:autoSpaceDE w:val="0"/>
        <w:autoSpaceDN w:val="0"/>
        <w:adjustRightInd w:val="0"/>
        <w:spacing w:after="0" w:line="360" w:lineRule="auto"/>
        <w:jc w:val="both"/>
        <w:rPr>
          <w:rFonts w:ascii="Times New Roman" w:hAnsi="Times New Roman" w:cs="Times New Roman"/>
          <w:sz w:val="24"/>
          <w:szCs w:val="24"/>
        </w:rPr>
      </w:pPr>
    </w:p>
    <w:p w:rsidR="000771D7" w:rsidRPr="00124B25" w:rsidRDefault="000771D7" w:rsidP="000771D7">
      <w:pPr>
        <w:pStyle w:val="Heading2"/>
        <w:spacing w:line="360" w:lineRule="auto"/>
        <w:jc w:val="both"/>
        <w:rPr>
          <w:rFonts w:ascii="Times New Roman" w:hAnsi="Times New Roman" w:cs="Times New Roman"/>
          <w:b/>
          <w:color w:val="auto"/>
          <w:sz w:val="24"/>
          <w:szCs w:val="24"/>
        </w:rPr>
      </w:pPr>
      <w:bookmarkStart w:id="60" w:name="_Toc92891601"/>
      <w:r w:rsidRPr="00124B25">
        <w:rPr>
          <w:rFonts w:ascii="Times New Roman" w:hAnsi="Times New Roman" w:cs="Times New Roman"/>
          <w:b/>
          <w:color w:val="auto"/>
          <w:sz w:val="24"/>
          <w:szCs w:val="24"/>
        </w:rPr>
        <w:t>3.5 Sampling Techniques and Procedure</w:t>
      </w:r>
      <w:bookmarkEnd w:id="60"/>
    </w:p>
    <w:p w:rsidR="000771D7" w:rsidRPr="00124B25" w:rsidRDefault="00B64FC2" w:rsidP="000771D7">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The study will employ purposive</w:t>
      </w:r>
      <w:r w:rsidR="000771D7" w:rsidRPr="00124B25">
        <w:rPr>
          <w:rFonts w:ascii="Times New Roman" w:hAnsi="Times New Roman" w:cs="Times New Roman"/>
          <w:sz w:val="24"/>
          <w:szCs w:val="24"/>
        </w:rPr>
        <w:t xml:space="preserve"> and simple random sampling methods</w:t>
      </w:r>
      <w:r w:rsidRPr="00124B25">
        <w:rPr>
          <w:rFonts w:ascii="Times New Roman" w:hAnsi="Times New Roman" w:cs="Times New Roman"/>
          <w:sz w:val="24"/>
          <w:szCs w:val="24"/>
        </w:rPr>
        <w:t xml:space="preserve"> to choose participants for this research</w:t>
      </w:r>
      <w:r w:rsidR="000771D7" w:rsidRPr="00124B25">
        <w:rPr>
          <w:rFonts w:ascii="Times New Roman" w:hAnsi="Times New Roman" w:cs="Times New Roman"/>
          <w:sz w:val="24"/>
          <w:szCs w:val="24"/>
        </w:rPr>
        <w:t>. P</w:t>
      </w:r>
      <w:r w:rsidRPr="00124B25">
        <w:rPr>
          <w:rFonts w:ascii="Times New Roman" w:hAnsi="Times New Roman" w:cs="Times New Roman"/>
          <w:sz w:val="24"/>
          <w:szCs w:val="24"/>
        </w:rPr>
        <w:t xml:space="preserve">urposive sampling technique </w:t>
      </w:r>
      <w:r w:rsidR="000A69F9">
        <w:rPr>
          <w:rFonts w:ascii="Times New Roman" w:hAnsi="Times New Roman" w:cs="Times New Roman"/>
          <w:sz w:val="24"/>
          <w:szCs w:val="24"/>
        </w:rPr>
        <w:t xml:space="preserve"> was</w:t>
      </w:r>
      <w:r w:rsidR="000771D7" w:rsidRPr="00124B25">
        <w:rPr>
          <w:rFonts w:ascii="Times New Roman" w:hAnsi="Times New Roman" w:cs="Times New Roman"/>
          <w:sz w:val="24"/>
          <w:szCs w:val="24"/>
        </w:rPr>
        <w:t xml:space="preserve"> used to obtain expert opinions for the study. </w:t>
      </w:r>
      <w:r w:rsidR="000771D7" w:rsidRPr="00124B25">
        <w:rPr>
          <w:rFonts w:ascii="Times New Roman" w:hAnsi="Times New Roman" w:cs="Times New Roman"/>
          <w:sz w:val="24"/>
          <w:szCs w:val="24"/>
        </w:rPr>
        <w:lastRenderedPageBreak/>
        <w:t>The technique was used since purposive sampling involves identifying and selecting individuals or groups of individuals that were knowledgeable about or experienced with a phenomenon of interest</w:t>
      </w:r>
      <w:r w:rsidR="00343FE1" w:rsidRPr="00124B25">
        <w:rPr>
          <w:rFonts w:ascii="Times New Roman" w:hAnsi="Times New Roman" w:cs="Times New Roman"/>
          <w:sz w:val="24"/>
          <w:szCs w:val="24"/>
        </w:rPr>
        <w:fldChar w:fldCharType="begin"/>
      </w:r>
      <w:r w:rsidRPr="00124B25">
        <w:rPr>
          <w:rFonts w:ascii="Times New Roman" w:hAnsi="Times New Roman" w:cs="Times New Roman"/>
          <w:sz w:val="24"/>
          <w:szCs w:val="24"/>
        </w:rPr>
        <w:instrText xml:space="preserve"> ADDIN ZOTERO_ITEM CSL_CITATION {"citationID":"KUFKBh4g","properties":{"formattedCitation":"(Krejcie &amp; Morgan, 1970; Morra Imas &amp; Rist, 2009)","plainCitation":"(Krejcie &amp; Morgan, 1970; Morra Imas &amp; Rist, 2009)","noteIndex":0},"citationItems":[{"id":337,"uris":["http://zotero.org/users/6518792/items/MRAHYP3N"],"uri":["http://zotero.org/users/6518792/items/MRAHYP3N"],"itemData":{"id":337,"type":"article-journal","container-title":"Educational and psychological measurement","issue":"3","note":"publisher: sage publications Sage CA: Los Angeles, CA","page":"607–610","source":"Google Scholar","title":"Determining sample size for research activities","volume":"30","author":[{"family":"Krejcie","given":"Robert V."},{"family":"Morgan","given":"Daryle W."}],"issued":{"date-parts":[["1970"]]}}},{"id":2332,"uris":["http://zotero.org/users/6518792/items/INME5KME"],"uri":["http://zotero.org/users/6518792/items/INME5KME"],"itemData":{"id":2332,"type":"book","ISBN":"978-0-8213-7891-5","note":"DOI: 10.1596/978-0-8213-7891-5","number-of-pages":"582","publisher":"The World Bank","source":"elibrary.worldbank.org (Atypon)","title":"The Road to Results","URL":"https://elibrary.worldbank.org/doi/abs/10.1596/978-0-8213-7891-5","author":[{"family":"Morra Imas","given":"Linda G."},{"family":"Rist","given":"Ray"}],"accessed":{"date-parts":[["2021",7,21]]},"issued":{"date-parts":[["2009",6,1]]}}}],"schema":"https://github.com/citation-style-language/schema/raw/master/csl-citation.json"} </w:instrText>
      </w:r>
      <w:r w:rsidR="00343FE1" w:rsidRPr="00124B25">
        <w:rPr>
          <w:rFonts w:ascii="Times New Roman" w:hAnsi="Times New Roman" w:cs="Times New Roman"/>
          <w:sz w:val="24"/>
          <w:szCs w:val="24"/>
        </w:rPr>
        <w:fldChar w:fldCharType="separate"/>
      </w:r>
      <w:r w:rsidRPr="00124B25">
        <w:rPr>
          <w:rFonts w:ascii="Times New Roman" w:hAnsi="Times New Roman" w:cs="Times New Roman"/>
          <w:sz w:val="24"/>
          <w:szCs w:val="24"/>
        </w:rPr>
        <w:t>(Krejcie &amp; Morgan, 1970; Morra Imas &amp; Rist, 2009)</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Simple random sampling </w:t>
      </w:r>
      <w:r w:rsidR="000A69F9">
        <w:rPr>
          <w:rFonts w:ascii="Times New Roman" w:hAnsi="Times New Roman" w:cs="Times New Roman"/>
          <w:sz w:val="24"/>
          <w:szCs w:val="24"/>
        </w:rPr>
        <w:t xml:space="preserve"> was</w:t>
      </w:r>
      <w:r w:rsidR="000771D7" w:rsidRPr="00124B25">
        <w:rPr>
          <w:rFonts w:ascii="Times New Roman" w:hAnsi="Times New Roman" w:cs="Times New Roman"/>
          <w:sz w:val="24"/>
          <w:szCs w:val="24"/>
        </w:rPr>
        <w:t>used to boost the credibility to a sample involving many individuals. A simple random sample is a subset of a statistical population in which each member of the subset has an equal probability of being chosen</w:t>
      </w:r>
      <w:r w:rsidR="00343FE1" w:rsidRPr="00124B25">
        <w:rPr>
          <w:rFonts w:ascii="Times New Roman" w:hAnsi="Times New Roman" w:cs="Times New Roman"/>
          <w:sz w:val="24"/>
          <w:szCs w:val="24"/>
        </w:rPr>
        <w:fldChar w:fldCharType="begin"/>
      </w:r>
      <w:r w:rsidRPr="00124B25">
        <w:rPr>
          <w:rFonts w:ascii="Times New Roman" w:hAnsi="Times New Roman" w:cs="Times New Roman"/>
          <w:sz w:val="24"/>
          <w:szCs w:val="24"/>
        </w:rPr>
        <w:instrText xml:space="preserve"> ADDIN ZOTERO_ITEM CSL_CITATION {"citationID":"zmAzyCPp","properties":{"formattedCitation":"(Hayes, n.d.)","plainCitation":"(Hayes, n.d.)","noteIndex":0},"citationItems":[{"id":193,"uris":["http://zotero.org/users/6518792/items/FH7C7G4K"],"uri":["http://zotero.org/users/6518792/items/FH7C7G4K"],"itemData":{"id":193,"type":"webpage","abstract":"Stratified random sampling is a method of sampling that involves the division of a population into smaller groups known as strata.","container-title":"Investopedia","language":"en","title":"Reading Into Stratified Random Sampling","URL":"https://www.investopedia.com/terms/stratified_random_sampling.asp","author":[{"family":"Hayes","given":"Adam"}],"accessed":{"date-parts":[["2020",10,13]]}}}],"schema":"https://github.com/citation-style-language/schema/raw/master/csl-citation.json"} </w:instrText>
      </w:r>
      <w:r w:rsidR="00343FE1" w:rsidRPr="00124B25">
        <w:rPr>
          <w:rFonts w:ascii="Times New Roman" w:hAnsi="Times New Roman" w:cs="Times New Roman"/>
          <w:sz w:val="24"/>
          <w:szCs w:val="24"/>
        </w:rPr>
        <w:fldChar w:fldCharType="separate"/>
      </w:r>
      <w:r w:rsidRPr="00124B25">
        <w:rPr>
          <w:rFonts w:ascii="Times New Roman" w:hAnsi="Times New Roman" w:cs="Times New Roman"/>
          <w:sz w:val="24"/>
          <w:szCs w:val="24"/>
        </w:rPr>
        <w:t>(Hayes, n.d.)</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w:t>
      </w:r>
    </w:p>
    <w:p w:rsidR="000771D7" w:rsidRPr="00124B25" w:rsidRDefault="000771D7" w:rsidP="00961035">
      <w:pPr>
        <w:pStyle w:val="Heading2"/>
        <w:spacing w:after="240" w:line="360" w:lineRule="auto"/>
        <w:jc w:val="both"/>
        <w:rPr>
          <w:rFonts w:ascii="Times New Roman" w:hAnsi="Times New Roman" w:cs="Times New Roman"/>
          <w:b/>
          <w:color w:val="auto"/>
          <w:sz w:val="24"/>
          <w:szCs w:val="24"/>
        </w:rPr>
      </w:pPr>
      <w:bookmarkStart w:id="61" w:name="_Toc92891602"/>
      <w:r w:rsidRPr="00124B25">
        <w:rPr>
          <w:rFonts w:ascii="Times New Roman" w:hAnsi="Times New Roman" w:cs="Times New Roman"/>
          <w:b/>
          <w:color w:val="auto"/>
          <w:sz w:val="24"/>
          <w:szCs w:val="24"/>
        </w:rPr>
        <w:t>3.6 Data Collection Methods</w:t>
      </w:r>
      <w:bookmarkEnd w:id="61"/>
    </w:p>
    <w:p w:rsidR="000771D7" w:rsidRPr="00124B25" w:rsidRDefault="00961035" w:rsidP="00961035">
      <w:pPr>
        <w:spacing w:after="240" w:line="360" w:lineRule="auto"/>
        <w:jc w:val="both"/>
        <w:rPr>
          <w:rFonts w:ascii="Times New Roman" w:hAnsi="Times New Roman" w:cs="Times New Roman"/>
          <w:sz w:val="24"/>
          <w:szCs w:val="24"/>
        </w:rPr>
      </w:pPr>
      <w:r w:rsidRPr="00124B25">
        <w:rPr>
          <w:rFonts w:ascii="Times New Roman" w:hAnsi="Times New Roman" w:cs="Times New Roman"/>
          <w:sz w:val="24"/>
          <w:szCs w:val="24"/>
        </w:rPr>
        <w:t>In this study, primary data will be</w:t>
      </w:r>
      <w:r w:rsidR="000771D7" w:rsidRPr="00124B25">
        <w:rPr>
          <w:rFonts w:ascii="Times New Roman" w:hAnsi="Times New Roman" w:cs="Times New Roman"/>
          <w:sz w:val="24"/>
          <w:szCs w:val="24"/>
        </w:rPr>
        <w:t xml:space="preserve"> collected using questionnaires, and inter</w:t>
      </w:r>
      <w:r w:rsidRPr="00124B25">
        <w:rPr>
          <w:rFonts w:ascii="Times New Roman" w:hAnsi="Times New Roman" w:cs="Times New Roman"/>
          <w:sz w:val="24"/>
          <w:szCs w:val="24"/>
        </w:rPr>
        <w:t>view guide. While secondary data will be</w:t>
      </w:r>
      <w:r w:rsidR="000771D7" w:rsidRPr="00124B25">
        <w:rPr>
          <w:rFonts w:ascii="Times New Roman" w:hAnsi="Times New Roman" w:cs="Times New Roman"/>
          <w:sz w:val="24"/>
          <w:szCs w:val="24"/>
        </w:rPr>
        <w:t xml:space="preserve"> collected though documentary review. </w:t>
      </w:r>
    </w:p>
    <w:p w:rsidR="000771D7" w:rsidRPr="00124B25" w:rsidRDefault="000771D7" w:rsidP="00961035">
      <w:pPr>
        <w:pStyle w:val="Heading3"/>
        <w:spacing w:after="240" w:line="360" w:lineRule="auto"/>
        <w:jc w:val="both"/>
        <w:rPr>
          <w:rFonts w:ascii="Times New Roman" w:hAnsi="Times New Roman" w:cs="Times New Roman"/>
          <w:b/>
          <w:color w:val="auto"/>
        </w:rPr>
      </w:pPr>
      <w:bookmarkStart w:id="62" w:name="_Toc92891603"/>
      <w:r w:rsidRPr="00124B25">
        <w:rPr>
          <w:rFonts w:ascii="Times New Roman" w:hAnsi="Times New Roman" w:cs="Times New Roman"/>
          <w:b/>
          <w:color w:val="auto"/>
        </w:rPr>
        <w:t>3.6.1 Questionnaire Survey</w:t>
      </w:r>
      <w:bookmarkEnd w:id="62"/>
    </w:p>
    <w:p w:rsidR="000771D7" w:rsidRPr="00124B25" w:rsidRDefault="000771D7" w:rsidP="000771D7">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The questionnaire method </w:t>
      </w:r>
      <w:r w:rsidR="00961035" w:rsidRPr="00124B25">
        <w:rPr>
          <w:rFonts w:ascii="Times New Roman" w:hAnsi="Times New Roman" w:cs="Times New Roman"/>
          <w:sz w:val="24"/>
          <w:szCs w:val="24"/>
        </w:rPr>
        <w:t xml:space="preserve">will be used to ask subjective questions </w:t>
      </w:r>
      <w:r w:rsidRPr="00124B25">
        <w:rPr>
          <w:rFonts w:ascii="Times New Roman" w:hAnsi="Times New Roman" w:cs="Times New Roman"/>
          <w:sz w:val="24"/>
          <w:szCs w:val="24"/>
        </w:rPr>
        <w:t xml:space="preserve">within a short time. </w:t>
      </w:r>
      <w:r w:rsidR="00961035" w:rsidRPr="00124B25">
        <w:rPr>
          <w:rFonts w:ascii="Times New Roman" w:hAnsi="Times New Roman" w:cs="Times New Roman"/>
          <w:sz w:val="24"/>
          <w:szCs w:val="24"/>
        </w:rPr>
        <w:t xml:space="preserve">A </w:t>
      </w:r>
      <w:r w:rsidRPr="00124B25">
        <w:rPr>
          <w:rFonts w:ascii="Times New Roman" w:hAnsi="Times New Roman" w:cs="Times New Roman"/>
          <w:sz w:val="24"/>
          <w:szCs w:val="24"/>
        </w:rPr>
        <w:t>questionnaire as a form consisting of interrelated questions prepared by a researcher about a research problem under investigation</w:t>
      </w:r>
      <w:r w:rsidR="00343FE1" w:rsidRPr="00124B25">
        <w:rPr>
          <w:rFonts w:ascii="Times New Roman" w:hAnsi="Times New Roman" w:cs="Times New Roman"/>
          <w:sz w:val="24"/>
          <w:szCs w:val="24"/>
        </w:rPr>
        <w:fldChar w:fldCharType="begin"/>
      </w:r>
      <w:r w:rsidR="00961035" w:rsidRPr="00124B25">
        <w:rPr>
          <w:rFonts w:ascii="Times New Roman" w:hAnsi="Times New Roman" w:cs="Times New Roman"/>
          <w:sz w:val="24"/>
          <w:szCs w:val="24"/>
        </w:rPr>
        <w:instrText xml:space="preserve"> ADDIN ZOTERO_ITEM CSL_CITATION {"citationID":"liJx2gLJ","properties":{"formattedCitation":"(Bolarinwa, 2016)","plainCitation":"(Bolarinwa, 2016)","noteIndex":0},"citationItems":[{"id":282,"uris":["http://zotero.org/users/6518792/items/E4LWQUEY"],"uri":["http://zotero.org/users/6518792/items/E4LWQUEY"],"itemData":{"id":282,"type":"article-journal","abstract":"The importance of measuring the accuracy and consistency of research instruments (especially questionnaires) known as validity and reliability, respectively, have been documented in several studies, but their measure is not commonly carried out among health and social science researchers in developing countries. This has been linked to the dearth of knowledge of these tests. This is a review article which comprehensively explores and describes the validity and reliability of a research instrument (with special reference to questionnaire). It further discusses various forms of validity and reliability tests with concise examples and finally explains various methods of analysing these tests with scientific principles guiding such analysis.","container-title":"The Nigerian postgraduate medical journal","DOI":"10.4103/1117-1936.173959","journalAbbreviation":"The Nigerian postgraduate medical journal","page":"195-201","source":"ResearchGate","title":"Principles and methods of validity and reliability testing of questionnaires used in social and health science researches","volume":"22","author":[{"family":"Bolarinwa","given":"Oladimeji"}],"issued":{"date-parts":[["2016",1,18]]}}}],"schema":"https://github.com/citation-style-language/schema/raw/master/csl-citation.json"} </w:instrText>
      </w:r>
      <w:r w:rsidR="00343FE1" w:rsidRPr="00124B25">
        <w:rPr>
          <w:rFonts w:ascii="Times New Roman" w:hAnsi="Times New Roman" w:cs="Times New Roman"/>
          <w:sz w:val="24"/>
          <w:szCs w:val="24"/>
        </w:rPr>
        <w:fldChar w:fldCharType="separate"/>
      </w:r>
      <w:r w:rsidR="00961035" w:rsidRPr="00124B25">
        <w:rPr>
          <w:rFonts w:ascii="Times New Roman" w:hAnsi="Times New Roman" w:cs="Times New Roman"/>
          <w:sz w:val="24"/>
          <w:szCs w:val="24"/>
        </w:rPr>
        <w:t>(Bolarinwa, 2016)</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The questionnaire survey </w:t>
      </w:r>
      <w:r w:rsidR="00961035" w:rsidRPr="00124B25">
        <w:rPr>
          <w:rFonts w:ascii="Times New Roman" w:hAnsi="Times New Roman" w:cs="Times New Roman"/>
          <w:sz w:val="24"/>
          <w:szCs w:val="24"/>
        </w:rPr>
        <w:t xml:space="preserve">will be used </w:t>
      </w:r>
      <w:r w:rsidRPr="00124B25">
        <w:rPr>
          <w:rFonts w:ascii="Times New Roman" w:hAnsi="Times New Roman" w:cs="Times New Roman"/>
          <w:sz w:val="24"/>
          <w:szCs w:val="24"/>
        </w:rPr>
        <w:t xml:space="preserve">to obtain </w:t>
      </w:r>
      <w:r w:rsidR="00961035" w:rsidRPr="00124B25">
        <w:rPr>
          <w:rFonts w:ascii="Times New Roman" w:hAnsi="Times New Roman" w:cs="Times New Roman"/>
          <w:sz w:val="24"/>
          <w:szCs w:val="24"/>
        </w:rPr>
        <w:t>information</w:t>
      </w:r>
      <w:r w:rsidRPr="00124B25">
        <w:rPr>
          <w:rFonts w:ascii="Times New Roman" w:hAnsi="Times New Roman" w:cs="Times New Roman"/>
          <w:sz w:val="24"/>
          <w:szCs w:val="24"/>
        </w:rPr>
        <w:t xml:space="preserve"> and opinions/perceptions of the respondents to questions relating to both the independent and dependent variables but also to explain relationships between the study variables. </w:t>
      </w:r>
    </w:p>
    <w:p w:rsidR="000771D7" w:rsidRPr="00124B25" w:rsidRDefault="000771D7" w:rsidP="00961035">
      <w:pPr>
        <w:pStyle w:val="Heading3"/>
        <w:spacing w:after="240" w:line="360" w:lineRule="auto"/>
        <w:jc w:val="both"/>
        <w:rPr>
          <w:rFonts w:ascii="Times New Roman" w:hAnsi="Times New Roman" w:cs="Times New Roman"/>
          <w:b/>
          <w:color w:val="auto"/>
        </w:rPr>
      </w:pPr>
      <w:bookmarkStart w:id="63" w:name="_Toc92891604"/>
      <w:r w:rsidRPr="00124B25">
        <w:rPr>
          <w:rFonts w:ascii="Times New Roman" w:hAnsi="Times New Roman" w:cs="Times New Roman"/>
          <w:b/>
          <w:color w:val="auto"/>
        </w:rPr>
        <w:t>3.6.2 Documentary Review</w:t>
      </w:r>
      <w:bookmarkEnd w:id="63"/>
    </w:p>
    <w:p w:rsidR="000771D7" w:rsidRPr="00124B25" w:rsidRDefault="000771D7" w:rsidP="000771D7">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The researcher </w:t>
      </w:r>
      <w:r w:rsidR="00961035" w:rsidRPr="00124B25">
        <w:rPr>
          <w:rFonts w:ascii="Times New Roman" w:hAnsi="Times New Roman" w:cs="Times New Roman"/>
          <w:sz w:val="24"/>
          <w:szCs w:val="24"/>
        </w:rPr>
        <w:t>will also acquire</w:t>
      </w:r>
      <w:r w:rsidRPr="00124B25">
        <w:rPr>
          <w:rFonts w:ascii="Times New Roman" w:hAnsi="Times New Roman" w:cs="Times New Roman"/>
          <w:sz w:val="24"/>
          <w:szCs w:val="24"/>
        </w:rPr>
        <w:t xml:space="preserve"> some of the necessary information through documentary review. </w:t>
      </w:r>
      <w:r w:rsidR="00961035" w:rsidRPr="00124B25">
        <w:rPr>
          <w:rFonts w:ascii="Times New Roman" w:hAnsi="Times New Roman" w:cs="Times New Roman"/>
          <w:sz w:val="24"/>
          <w:szCs w:val="24"/>
        </w:rPr>
        <w:t>Information obtained from documents will include</w:t>
      </w:r>
      <w:r w:rsidRPr="00124B25">
        <w:rPr>
          <w:rFonts w:ascii="Times New Roman" w:hAnsi="Times New Roman" w:cs="Times New Roman"/>
          <w:sz w:val="24"/>
          <w:szCs w:val="24"/>
        </w:rPr>
        <w:t>; The Second Nationa</w:t>
      </w:r>
      <w:r w:rsidR="00961035" w:rsidRPr="00124B25">
        <w:rPr>
          <w:rFonts w:ascii="Times New Roman" w:hAnsi="Times New Roman" w:cs="Times New Roman"/>
          <w:sz w:val="24"/>
          <w:szCs w:val="24"/>
        </w:rPr>
        <w:t xml:space="preserve">l Development Plan (NDP II) 2015/16-2019/20, the Kasese </w:t>
      </w:r>
      <w:r w:rsidRPr="00124B25">
        <w:rPr>
          <w:rFonts w:ascii="Times New Roman" w:hAnsi="Times New Roman" w:cs="Times New Roman"/>
          <w:sz w:val="24"/>
          <w:szCs w:val="24"/>
        </w:rPr>
        <w:t>District Development Plan 2015/16- 2019/20, National Policy on Public Sector</w:t>
      </w:r>
      <w:r w:rsidR="00961035" w:rsidRPr="00124B25">
        <w:rPr>
          <w:rFonts w:ascii="Times New Roman" w:hAnsi="Times New Roman" w:cs="Times New Roman"/>
          <w:sz w:val="24"/>
          <w:szCs w:val="24"/>
        </w:rPr>
        <w:t xml:space="preserve"> Monitoring and Evaluation (2019</w:t>
      </w:r>
      <w:r w:rsidRPr="00124B25">
        <w:rPr>
          <w:rFonts w:ascii="Times New Roman" w:hAnsi="Times New Roman" w:cs="Times New Roman"/>
          <w:sz w:val="24"/>
          <w:szCs w:val="24"/>
        </w:rPr>
        <w:t>) and Government Annual Performance Reports among other docume</w:t>
      </w:r>
      <w:r w:rsidR="00961035" w:rsidRPr="00124B25">
        <w:rPr>
          <w:rFonts w:ascii="Times New Roman" w:hAnsi="Times New Roman" w:cs="Times New Roman"/>
          <w:sz w:val="24"/>
          <w:szCs w:val="24"/>
        </w:rPr>
        <w:t>nts. Documentary review will provide</w:t>
      </w:r>
      <w:r w:rsidRPr="00124B25">
        <w:rPr>
          <w:rFonts w:ascii="Times New Roman" w:hAnsi="Times New Roman" w:cs="Times New Roman"/>
          <w:sz w:val="24"/>
          <w:szCs w:val="24"/>
        </w:rPr>
        <w:t xml:space="preserve"> information on the </w:t>
      </w:r>
      <w:r w:rsidR="00FF7341" w:rsidRPr="00124B25">
        <w:rPr>
          <w:rFonts w:ascii="Times New Roman" w:hAnsi="Times New Roman" w:cs="Times New Roman"/>
          <w:sz w:val="24"/>
          <w:szCs w:val="24"/>
        </w:rPr>
        <w:t>health service delivery</w:t>
      </w:r>
      <w:r w:rsidRPr="00124B25">
        <w:rPr>
          <w:rFonts w:ascii="Times New Roman" w:hAnsi="Times New Roman" w:cs="Times New Roman"/>
          <w:sz w:val="24"/>
          <w:szCs w:val="24"/>
        </w:rPr>
        <w:t xml:space="preserve"> legal and institutional framework, policies in place, </w:t>
      </w:r>
      <w:r w:rsidR="00FF7341" w:rsidRPr="00124B25">
        <w:rPr>
          <w:rFonts w:ascii="Times New Roman" w:hAnsi="Times New Roman" w:cs="Times New Roman"/>
          <w:sz w:val="24"/>
          <w:szCs w:val="24"/>
        </w:rPr>
        <w:t>health service delivery</w:t>
      </w:r>
      <w:r w:rsidRPr="00124B25">
        <w:rPr>
          <w:rFonts w:ascii="Times New Roman" w:hAnsi="Times New Roman" w:cs="Times New Roman"/>
          <w:sz w:val="24"/>
          <w:szCs w:val="24"/>
        </w:rPr>
        <w:t xml:space="preserve"> trends and past efforts in improving </w:t>
      </w:r>
      <w:r w:rsidR="00FF7341" w:rsidRPr="00124B25">
        <w:rPr>
          <w:rFonts w:ascii="Times New Roman" w:hAnsi="Times New Roman" w:cs="Times New Roman"/>
          <w:sz w:val="24"/>
          <w:szCs w:val="24"/>
        </w:rPr>
        <w:t>health service delivery</w:t>
      </w:r>
      <w:r w:rsidRPr="00124B25">
        <w:rPr>
          <w:rFonts w:ascii="Times New Roman" w:hAnsi="Times New Roman" w:cs="Times New Roman"/>
          <w:sz w:val="24"/>
          <w:szCs w:val="24"/>
        </w:rPr>
        <w:t xml:space="preserve">. </w:t>
      </w:r>
    </w:p>
    <w:p w:rsidR="000771D7" w:rsidRPr="00124B25" w:rsidRDefault="000771D7" w:rsidP="00961035">
      <w:pPr>
        <w:pStyle w:val="Heading2"/>
        <w:spacing w:after="240" w:line="360" w:lineRule="auto"/>
        <w:jc w:val="both"/>
        <w:rPr>
          <w:rFonts w:ascii="Times New Roman" w:hAnsi="Times New Roman" w:cs="Times New Roman"/>
          <w:b/>
          <w:color w:val="auto"/>
          <w:sz w:val="24"/>
          <w:szCs w:val="24"/>
        </w:rPr>
      </w:pPr>
      <w:bookmarkStart w:id="64" w:name="_Toc92891605"/>
      <w:r w:rsidRPr="00124B25">
        <w:rPr>
          <w:rFonts w:ascii="Times New Roman" w:hAnsi="Times New Roman" w:cs="Times New Roman"/>
          <w:b/>
          <w:color w:val="auto"/>
          <w:sz w:val="24"/>
          <w:szCs w:val="24"/>
        </w:rPr>
        <w:t>3.6.3 Interviewing</w:t>
      </w:r>
      <w:bookmarkEnd w:id="64"/>
    </w:p>
    <w:p w:rsidR="000771D7" w:rsidRPr="00124B25" w:rsidRDefault="000771D7" w:rsidP="000771D7">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Key Infor</w:t>
      </w:r>
      <w:r w:rsidR="00961035" w:rsidRPr="00124B25">
        <w:rPr>
          <w:rFonts w:ascii="Times New Roman" w:hAnsi="Times New Roman" w:cs="Times New Roman"/>
          <w:sz w:val="24"/>
          <w:szCs w:val="24"/>
        </w:rPr>
        <w:t>mant Interviews will be</w:t>
      </w:r>
      <w:r w:rsidRPr="00124B25">
        <w:rPr>
          <w:rFonts w:ascii="Times New Roman" w:hAnsi="Times New Roman" w:cs="Times New Roman"/>
          <w:sz w:val="24"/>
          <w:szCs w:val="24"/>
        </w:rPr>
        <w:t xml:space="preserve"> used to get in-depth understanding of the study variables from the perspective of the respondents. Saunders, </w:t>
      </w:r>
      <w:r w:rsidR="00961035" w:rsidRPr="00124B25">
        <w:rPr>
          <w:rFonts w:ascii="Times New Roman" w:hAnsi="Times New Roman" w:cs="Times New Roman"/>
          <w:sz w:val="24"/>
          <w:szCs w:val="24"/>
        </w:rPr>
        <w:t>et.al.</w:t>
      </w:r>
      <w:r w:rsidRPr="00124B25">
        <w:rPr>
          <w:rFonts w:ascii="Times New Roman" w:hAnsi="Times New Roman" w:cs="Times New Roman"/>
          <w:sz w:val="24"/>
          <w:szCs w:val="24"/>
        </w:rPr>
        <w:t xml:space="preserve"> (2009) defines an interview as a purposeful </w:t>
      </w:r>
      <w:r w:rsidRPr="00124B25">
        <w:rPr>
          <w:rFonts w:ascii="Times New Roman" w:hAnsi="Times New Roman" w:cs="Times New Roman"/>
          <w:sz w:val="24"/>
          <w:szCs w:val="24"/>
        </w:rPr>
        <w:lastRenderedPageBreak/>
        <w:t>discussion between two or more people</w:t>
      </w:r>
      <w:r w:rsidR="00343FE1" w:rsidRPr="00124B25">
        <w:rPr>
          <w:rFonts w:ascii="Times New Roman" w:hAnsi="Times New Roman" w:cs="Times New Roman"/>
          <w:sz w:val="24"/>
          <w:szCs w:val="24"/>
        </w:rPr>
        <w:fldChar w:fldCharType="begin"/>
      </w:r>
      <w:r w:rsidR="00961035" w:rsidRPr="00124B25">
        <w:rPr>
          <w:rFonts w:ascii="Times New Roman" w:hAnsi="Times New Roman" w:cs="Times New Roman"/>
          <w:sz w:val="24"/>
          <w:szCs w:val="24"/>
        </w:rPr>
        <w:instrText xml:space="preserve"> ADDIN ZOTERO_ITEM CSL_CITATION {"citationID":"S7HetRCV","properties":{"formattedCitation":"(Saunders et al., 2009)","plainCitation":"(Saunders et al., 2009)","noteIndex":0},"citationItems":[{"id":5,"uris":["http://zotero.org/users/6518792/items/ZM3AZY8A"],"uri":["http://zotero.org/users/6518792/items/ZM3AZY8A"],"itemData":{"id":5,"type":"article-journal","container-title":"Research Methods for Business Students","journalAbbreviation":"Research Methods for Business Students","page":"106-135","source":"ResearchGate","title":"Understanding research philosophies and approaches","volume":"4","author":[{"family":"Saunders","given":"Mark"},{"family":"Lewis","given":"P."},{"family":"Thornhill","given":"A."}],"issued":{"date-parts":[["2009",1,1]]}}}],"schema":"https://github.com/citation-style-language/schema/raw/master/csl-citation.json"} </w:instrText>
      </w:r>
      <w:r w:rsidR="00343FE1" w:rsidRPr="00124B25">
        <w:rPr>
          <w:rFonts w:ascii="Times New Roman" w:hAnsi="Times New Roman" w:cs="Times New Roman"/>
          <w:sz w:val="24"/>
          <w:szCs w:val="24"/>
        </w:rPr>
        <w:fldChar w:fldCharType="separate"/>
      </w:r>
      <w:r w:rsidR="00961035" w:rsidRPr="00124B25">
        <w:rPr>
          <w:rFonts w:ascii="Times New Roman" w:hAnsi="Times New Roman" w:cs="Times New Roman"/>
          <w:sz w:val="24"/>
          <w:szCs w:val="24"/>
        </w:rPr>
        <w:t>(Saunders et al., 2009)</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This method of collecting data involves presentation of oral –stimuli and replies in terms of oral verbal responses (Kothari, 2004). This method is preferred because of flexibility in terms of adapting, adopting, and changing the questions as the researcher proceeds with the interview</w:t>
      </w:r>
      <w:r w:rsidR="00343FE1" w:rsidRPr="00124B25">
        <w:rPr>
          <w:rFonts w:ascii="Times New Roman" w:hAnsi="Times New Roman" w:cs="Times New Roman"/>
          <w:sz w:val="24"/>
          <w:szCs w:val="24"/>
        </w:rPr>
        <w:fldChar w:fldCharType="begin"/>
      </w:r>
      <w:r w:rsidR="00961035" w:rsidRPr="00124B25">
        <w:rPr>
          <w:rFonts w:ascii="Times New Roman" w:hAnsi="Times New Roman" w:cs="Times New Roman"/>
          <w:sz w:val="24"/>
          <w:szCs w:val="24"/>
        </w:rPr>
        <w:instrText xml:space="preserve"> ADDIN ZOTERO_ITEM CSL_CITATION {"citationID":"eIPpLcQk","properties":{"formattedCitation":"(Sekaran &amp; Bougie, 2016)","plainCitation":"(Sekaran &amp; Bougie, 2016)","noteIndex":0},"citationItems":[{"id":3,"uris":["http://zotero.org/users/6518792/items/687Y5VWM"],"uri":["http://zotero.org/users/6518792/items/687Y5VWM"],"itemData":{"id":3,"type":"book","abstract":"Research Methods for Business: A Skill-Building Approach is a concise and straightforward introduction for students to the world of business research. The skill-building approach provides students with practical perspectives on how research can be applied in real business situations. Maintaining Uma Sekaran’ s popular and accessible style of writing, Roger Bougie draws upon his extensive experience in the field to present an up-to-date guide on business research which is ideal for aspiring managers. The seventh edition has been fully revised and updated to include cutting-edge examples and enriched pedagogical features designed to improve student learning outcomes. There is now an increased emphasis on the relationship between the scientific and the pragmatic approaches to research, while the key concepts are explored and applied to real-life research throughout the book.","ISBN":"978-1-119-16555-2","language":"en","note":"Google-Books-ID: Ko6bCgAAQBAJ","number-of-pages":"448","publisher":"John Wiley &amp; Sons","source":"Google Books","title":"Research Methods For Business: A Skill Building Approach","title-short":"Research Methods For Business","author":[{"family":"Sekaran","given":"Uma"},{"family":"Bougie","given":"Roger"}],"issued":{"date-parts":[["2016",6,27]]}}}],"schema":"https://github.com/citation-style-language/schema/raw/master/csl-citation.json"} </w:instrText>
      </w:r>
      <w:r w:rsidR="00343FE1" w:rsidRPr="00124B25">
        <w:rPr>
          <w:rFonts w:ascii="Times New Roman" w:hAnsi="Times New Roman" w:cs="Times New Roman"/>
          <w:sz w:val="24"/>
          <w:szCs w:val="24"/>
        </w:rPr>
        <w:fldChar w:fldCharType="separate"/>
      </w:r>
      <w:r w:rsidR="00961035" w:rsidRPr="00124B25">
        <w:rPr>
          <w:rFonts w:ascii="Times New Roman" w:hAnsi="Times New Roman" w:cs="Times New Roman"/>
          <w:sz w:val="24"/>
          <w:szCs w:val="24"/>
        </w:rPr>
        <w:t>(Sekaran &amp; Bougie, 2016)</w:t>
      </w:r>
      <w:r w:rsidR="00343FE1" w:rsidRPr="00124B25">
        <w:rPr>
          <w:rFonts w:ascii="Times New Roman" w:hAnsi="Times New Roman" w:cs="Times New Roman"/>
          <w:sz w:val="24"/>
          <w:szCs w:val="24"/>
        </w:rPr>
        <w:fldChar w:fldCharType="end"/>
      </w:r>
      <w:r w:rsidR="00961035" w:rsidRPr="00124B25">
        <w:rPr>
          <w:rFonts w:ascii="Times New Roman" w:hAnsi="Times New Roman" w:cs="Times New Roman"/>
          <w:sz w:val="24"/>
          <w:szCs w:val="24"/>
        </w:rPr>
        <w:t xml:space="preserve">. Interviewing will serve </w:t>
      </w:r>
      <w:r w:rsidRPr="00124B25">
        <w:rPr>
          <w:rFonts w:ascii="Times New Roman" w:hAnsi="Times New Roman" w:cs="Times New Roman"/>
          <w:sz w:val="24"/>
          <w:szCs w:val="24"/>
        </w:rPr>
        <w:t xml:space="preserve">the purpose of obtaining detailed qualitative data and information to explain the findings of the questionnaire survey. </w:t>
      </w:r>
    </w:p>
    <w:p w:rsidR="000771D7" w:rsidRPr="00124B25" w:rsidRDefault="000771D7" w:rsidP="00961035">
      <w:pPr>
        <w:pStyle w:val="Heading2"/>
        <w:spacing w:after="240" w:line="360" w:lineRule="auto"/>
        <w:jc w:val="both"/>
        <w:rPr>
          <w:rFonts w:ascii="Times New Roman" w:hAnsi="Times New Roman" w:cs="Times New Roman"/>
          <w:b/>
          <w:color w:val="auto"/>
          <w:sz w:val="24"/>
          <w:szCs w:val="24"/>
        </w:rPr>
      </w:pPr>
      <w:bookmarkStart w:id="65" w:name="_Toc92891606"/>
      <w:r w:rsidRPr="00124B25">
        <w:rPr>
          <w:rFonts w:ascii="Times New Roman" w:hAnsi="Times New Roman" w:cs="Times New Roman"/>
          <w:b/>
          <w:color w:val="auto"/>
          <w:sz w:val="24"/>
          <w:szCs w:val="24"/>
        </w:rPr>
        <w:t>3.7 Data Collection Instruments</w:t>
      </w:r>
      <w:bookmarkEnd w:id="65"/>
    </w:p>
    <w:p w:rsidR="000771D7" w:rsidRPr="00124B25" w:rsidRDefault="000771D7" w:rsidP="000771D7">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The study </w:t>
      </w:r>
      <w:r w:rsidR="00961035" w:rsidRPr="00124B25">
        <w:rPr>
          <w:rFonts w:ascii="Times New Roman" w:hAnsi="Times New Roman" w:cs="Times New Roman"/>
          <w:sz w:val="24"/>
          <w:szCs w:val="24"/>
        </w:rPr>
        <w:t>will use</w:t>
      </w:r>
      <w:r w:rsidRPr="00124B25">
        <w:rPr>
          <w:rFonts w:ascii="Times New Roman" w:hAnsi="Times New Roman" w:cs="Times New Roman"/>
          <w:sz w:val="24"/>
          <w:szCs w:val="24"/>
        </w:rPr>
        <w:t xml:space="preserve"> Questionnaires, a documentary review checklist and Key Informant Interview guide for data collection. </w:t>
      </w:r>
    </w:p>
    <w:p w:rsidR="000771D7" w:rsidRPr="00124B25" w:rsidRDefault="000771D7" w:rsidP="00961035">
      <w:pPr>
        <w:pStyle w:val="Heading3"/>
        <w:spacing w:after="240" w:line="360" w:lineRule="auto"/>
        <w:jc w:val="both"/>
        <w:rPr>
          <w:rFonts w:ascii="Times New Roman" w:hAnsi="Times New Roman" w:cs="Times New Roman"/>
          <w:b/>
          <w:color w:val="auto"/>
        </w:rPr>
      </w:pPr>
      <w:bookmarkStart w:id="66" w:name="_Toc92891607"/>
      <w:r w:rsidRPr="00124B25">
        <w:rPr>
          <w:rFonts w:ascii="Times New Roman" w:hAnsi="Times New Roman" w:cs="Times New Roman"/>
          <w:b/>
          <w:color w:val="auto"/>
        </w:rPr>
        <w:t>3.7.1 Questionnaires</w:t>
      </w:r>
      <w:bookmarkEnd w:id="66"/>
    </w:p>
    <w:p w:rsidR="000771D7" w:rsidRPr="00124B25" w:rsidRDefault="000771D7" w:rsidP="000771D7">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Self-administered questionnaires </w:t>
      </w:r>
      <w:r w:rsidR="00961035" w:rsidRPr="00124B25">
        <w:rPr>
          <w:rFonts w:ascii="Times New Roman" w:hAnsi="Times New Roman" w:cs="Times New Roman"/>
          <w:sz w:val="24"/>
          <w:szCs w:val="24"/>
        </w:rPr>
        <w:t>will be</w:t>
      </w:r>
      <w:r w:rsidRPr="00124B25">
        <w:rPr>
          <w:rFonts w:ascii="Times New Roman" w:hAnsi="Times New Roman" w:cs="Times New Roman"/>
          <w:sz w:val="24"/>
          <w:szCs w:val="24"/>
        </w:rPr>
        <w:t xml:space="preserve"> employed for the study. </w:t>
      </w:r>
      <w:r w:rsidR="00961035" w:rsidRPr="00124B25">
        <w:rPr>
          <w:rFonts w:ascii="Times New Roman" w:hAnsi="Times New Roman" w:cs="Times New Roman"/>
          <w:sz w:val="24"/>
          <w:szCs w:val="24"/>
        </w:rPr>
        <w:t xml:space="preserve">The respondents will be asked subjective questions to know </w:t>
      </w:r>
      <w:r w:rsidR="00CE2DD5" w:rsidRPr="00124B25">
        <w:rPr>
          <w:rFonts w:ascii="Times New Roman" w:hAnsi="Times New Roman" w:cs="Times New Roman"/>
          <w:sz w:val="24"/>
          <w:szCs w:val="24"/>
        </w:rPr>
        <w:t>their opinions</w:t>
      </w:r>
      <w:r w:rsidR="00961035" w:rsidRPr="00124B25">
        <w:rPr>
          <w:rFonts w:ascii="Times New Roman" w:hAnsi="Times New Roman" w:cs="Times New Roman"/>
          <w:sz w:val="24"/>
          <w:szCs w:val="24"/>
        </w:rPr>
        <w:t>/attitudes</w:t>
      </w:r>
      <w:r w:rsidRPr="00124B25">
        <w:rPr>
          <w:rFonts w:ascii="Times New Roman" w:hAnsi="Times New Roman" w:cs="Times New Roman"/>
          <w:sz w:val="24"/>
          <w:szCs w:val="24"/>
        </w:rPr>
        <w:t>.</w:t>
      </w:r>
      <w:r w:rsidR="00CE2DD5" w:rsidRPr="00124B25">
        <w:rPr>
          <w:rFonts w:ascii="Times New Roman" w:hAnsi="Times New Roman" w:cs="Times New Roman"/>
          <w:sz w:val="24"/>
          <w:szCs w:val="24"/>
        </w:rPr>
        <w:t xml:space="preserve"> The Likert scale (5 point) will be </w:t>
      </w:r>
      <w:r w:rsidRPr="00124B25">
        <w:rPr>
          <w:rFonts w:ascii="Times New Roman" w:hAnsi="Times New Roman" w:cs="Times New Roman"/>
          <w:sz w:val="24"/>
          <w:szCs w:val="24"/>
        </w:rPr>
        <w:t>used because of its ability to measure attitudes</w:t>
      </w:r>
      <w:r w:rsidR="00CE2DD5" w:rsidRPr="00124B25">
        <w:rPr>
          <w:rFonts w:ascii="Times New Roman" w:hAnsi="Times New Roman" w:cs="Times New Roman"/>
          <w:sz w:val="24"/>
          <w:szCs w:val="24"/>
        </w:rPr>
        <w:t>. The questionnaire will have different sections of questions</w:t>
      </w:r>
      <w:r w:rsidRPr="00124B25">
        <w:rPr>
          <w:rFonts w:ascii="Times New Roman" w:hAnsi="Times New Roman" w:cs="Times New Roman"/>
          <w:sz w:val="24"/>
          <w:szCs w:val="24"/>
        </w:rPr>
        <w:t xml:space="preserve">. </w:t>
      </w:r>
      <w:r w:rsidR="00CE2DD5" w:rsidRPr="00124B25">
        <w:rPr>
          <w:rFonts w:ascii="Times New Roman" w:hAnsi="Times New Roman" w:cs="Times New Roman"/>
          <w:sz w:val="24"/>
          <w:szCs w:val="24"/>
        </w:rPr>
        <w:t xml:space="preserve">The questions will include; </w:t>
      </w:r>
      <w:r w:rsidRPr="00124B25">
        <w:rPr>
          <w:rFonts w:ascii="Times New Roman" w:hAnsi="Times New Roman" w:cs="Times New Roman"/>
          <w:sz w:val="24"/>
          <w:szCs w:val="24"/>
        </w:rPr>
        <w:t>background Information about the respondents, perception on Mandatory Monitoring and Evaluation. Social Accountabil</w:t>
      </w:r>
      <w:r w:rsidR="00CE2DD5" w:rsidRPr="00124B25">
        <w:rPr>
          <w:rFonts w:ascii="Times New Roman" w:hAnsi="Times New Roman" w:cs="Times New Roman"/>
          <w:sz w:val="24"/>
          <w:szCs w:val="24"/>
        </w:rPr>
        <w:t xml:space="preserve">ity Monitoring and Evaluation, </w:t>
      </w:r>
      <w:r w:rsidRPr="00124B25">
        <w:rPr>
          <w:rFonts w:ascii="Times New Roman" w:hAnsi="Times New Roman" w:cs="Times New Roman"/>
          <w:sz w:val="24"/>
          <w:szCs w:val="24"/>
        </w:rPr>
        <w:t>internal monitoring and evaluation</w:t>
      </w:r>
      <w:r w:rsidR="00CE2DD5" w:rsidRPr="00124B25">
        <w:rPr>
          <w:rFonts w:ascii="Times New Roman" w:hAnsi="Times New Roman" w:cs="Times New Roman"/>
          <w:sz w:val="24"/>
          <w:szCs w:val="24"/>
        </w:rPr>
        <w:t xml:space="preserve">, </w:t>
      </w:r>
      <w:r w:rsidR="00FF7341" w:rsidRPr="00124B25">
        <w:rPr>
          <w:rFonts w:ascii="Times New Roman" w:hAnsi="Times New Roman" w:cs="Times New Roman"/>
          <w:sz w:val="24"/>
          <w:szCs w:val="24"/>
        </w:rPr>
        <w:t>Health service delivery</w:t>
      </w:r>
      <w:r w:rsidRPr="00124B25">
        <w:rPr>
          <w:rFonts w:ascii="Times New Roman" w:hAnsi="Times New Roman" w:cs="Times New Roman"/>
          <w:sz w:val="24"/>
          <w:szCs w:val="24"/>
        </w:rPr>
        <w:t xml:space="preserve">. </w:t>
      </w:r>
    </w:p>
    <w:p w:rsidR="000771D7" w:rsidRPr="00124B25" w:rsidRDefault="00CE2DD5" w:rsidP="00CE2DD5">
      <w:pPr>
        <w:pStyle w:val="Heading3"/>
        <w:spacing w:after="240" w:line="360" w:lineRule="auto"/>
        <w:jc w:val="both"/>
        <w:rPr>
          <w:rFonts w:ascii="Times New Roman" w:hAnsi="Times New Roman" w:cs="Times New Roman"/>
          <w:b/>
          <w:color w:val="auto"/>
        </w:rPr>
      </w:pPr>
      <w:bookmarkStart w:id="67" w:name="_Toc92891608"/>
      <w:r w:rsidRPr="00124B25">
        <w:rPr>
          <w:rFonts w:ascii="Times New Roman" w:hAnsi="Times New Roman" w:cs="Times New Roman"/>
          <w:b/>
          <w:color w:val="auto"/>
        </w:rPr>
        <w:t>3.7.</w:t>
      </w:r>
      <w:r w:rsidR="00124B25" w:rsidRPr="00124B25">
        <w:rPr>
          <w:rFonts w:ascii="Times New Roman" w:hAnsi="Times New Roman" w:cs="Times New Roman"/>
          <w:b/>
          <w:color w:val="auto"/>
        </w:rPr>
        <w:t>2</w:t>
      </w:r>
      <w:r w:rsidR="000771D7" w:rsidRPr="00124B25">
        <w:rPr>
          <w:rFonts w:ascii="Times New Roman" w:hAnsi="Times New Roman" w:cs="Times New Roman"/>
          <w:b/>
          <w:color w:val="auto"/>
        </w:rPr>
        <w:t xml:space="preserve"> Key Informant Interview guide</w:t>
      </w:r>
      <w:bookmarkEnd w:id="67"/>
    </w:p>
    <w:p w:rsidR="000771D7" w:rsidRPr="00124B25" w:rsidRDefault="00CE2DD5" w:rsidP="000771D7">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The guide will have fivesections, which</w:t>
      </w:r>
      <w:r w:rsidR="000771D7" w:rsidRPr="00124B25">
        <w:rPr>
          <w:rFonts w:ascii="Times New Roman" w:hAnsi="Times New Roman" w:cs="Times New Roman"/>
          <w:sz w:val="24"/>
          <w:szCs w:val="24"/>
        </w:rPr>
        <w:t xml:space="preserve"> include a section for each of the three independent variable dimensions, one section for the dependent variable and one section for M&amp;E challenges and proposed solutions. The ke</w:t>
      </w:r>
      <w:r w:rsidRPr="00124B25">
        <w:rPr>
          <w:rFonts w:ascii="Times New Roman" w:hAnsi="Times New Roman" w:cs="Times New Roman"/>
          <w:sz w:val="24"/>
          <w:szCs w:val="24"/>
        </w:rPr>
        <w:t xml:space="preserve">y Informant Interview guide will </w:t>
      </w:r>
      <w:r w:rsidR="000771D7" w:rsidRPr="00124B25">
        <w:rPr>
          <w:rFonts w:ascii="Times New Roman" w:hAnsi="Times New Roman" w:cs="Times New Roman"/>
          <w:sz w:val="24"/>
          <w:szCs w:val="24"/>
        </w:rPr>
        <w:t>also</w:t>
      </w:r>
      <w:r w:rsidRPr="00124B25">
        <w:rPr>
          <w:rFonts w:ascii="Times New Roman" w:hAnsi="Times New Roman" w:cs="Times New Roman"/>
          <w:sz w:val="24"/>
          <w:szCs w:val="24"/>
        </w:rPr>
        <w:t xml:space="preserve"> be</w:t>
      </w:r>
      <w:r w:rsidR="000771D7" w:rsidRPr="00124B25">
        <w:rPr>
          <w:rFonts w:ascii="Times New Roman" w:hAnsi="Times New Roman" w:cs="Times New Roman"/>
          <w:sz w:val="24"/>
          <w:szCs w:val="24"/>
        </w:rPr>
        <w:t xml:space="preserve"> used to probe the respondents since they have the knowledge and information required for the current study. </w:t>
      </w:r>
    </w:p>
    <w:p w:rsidR="000771D7" w:rsidRPr="00124B25" w:rsidRDefault="000771D7" w:rsidP="000771D7">
      <w:pPr>
        <w:pStyle w:val="Heading2"/>
        <w:spacing w:line="360" w:lineRule="auto"/>
        <w:jc w:val="both"/>
        <w:rPr>
          <w:rFonts w:ascii="Times New Roman" w:hAnsi="Times New Roman" w:cs="Times New Roman"/>
          <w:b/>
          <w:color w:val="auto"/>
          <w:sz w:val="24"/>
          <w:szCs w:val="24"/>
        </w:rPr>
      </w:pPr>
      <w:bookmarkStart w:id="68" w:name="_Toc92891609"/>
      <w:r w:rsidRPr="00124B25">
        <w:rPr>
          <w:rFonts w:ascii="Times New Roman" w:hAnsi="Times New Roman" w:cs="Times New Roman"/>
          <w:b/>
          <w:color w:val="auto"/>
          <w:sz w:val="24"/>
          <w:szCs w:val="24"/>
        </w:rPr>
        <w:t>3.8 Validity and Reliability</w:t>
      </w:r>
      <w:bookmarkEnd w:id="68"/>
    </w:p>
    <w:p w:rsidR="000771D7" w:rsidRPr="00124B25" w:rsidRDefault="000771D7" w:rsidP="000771D7">
      <w:pPr>
        <w:pStyle w:val="Heading3"/>
        <w:spacing w:line="360" w:lineRule="auto"/>
        <w:jc w:val="both"/>
        <w:rPr>
          <w:rFonts w:ascii="Times New Roman" w:hAnsi="Times New Roman" w:cs="Times New Roman"/>
          <w:b/>
          <w:color w:val="auto"/>
        </w:rPr>
      </w:pPr>
      <w:bookmarkStart w:id="69" w:name="_Toc92891610"/>
      <w:r w:rsidRPr="00124B25">
        <w:rPr>
          <w:rFonts w:ascii="Times New Roman" w:hAnsi="Times New Roman" w:cs="Times New Roman"/>
          <w:b/>
          <w:color w:val="auto"/>
        </w:rPr>
        <w:t>3.8.1 Validity</w:t>
      </w:r>
      <w:bookmarkEnd w:id="69"/>
    </w:p>
    <w:p w:rsidR="00CE2DD5" w:rsidRPr="00124B25" w:rsidRDefault="000771D7" w:rsidP="000771D7">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Validity is the most important criterion and indicates the degree to which an instrument measures what it is supposed to measure</w:t>
      </w:r>
      <w:r w:rsidR="00343FE1" w:rsidRPr="00124B25">
        <w:rPr>
          <w:rFonts w:ascii="Times New Roman" w:hAnsi="Times New Roman" w:cs="Times New Roman"/>
          <w:sz w:val="24"/>
          <w:szCs w:val="24"/>
        </w:rPr>
        <w:fldChar w:fldCharType="begin"/>
      </w:r>
      <w:r w:rsidR="00CE2DD5" w:rsidRPr="00124B25">
        <w:rPr>
          <w:rFonts w:ascii="Times New Roman" w:hAnsi="Times New Roman" w:cs="Times New Roman"/>
          <w:sz w:val="24"/>
          <w:szCs w:val="24"/>
        </w:rPr>
        <w:instrText xml:space="preserve"> ADDIN ZOTERO_ITEM CSL_CITATION {"citationID":"UAz7UeRW","properties":{"formattedCitation":"(Kothari, 2004)","plainCitation":"(Kothari, 2004)","noteIndex":0},"citationItems":[{"id":341,"uris":["http://zotero.org/users/6518792/items/8SLQVMZC"],"uri":["http://zotero.org/users/6518792/items/8SLQVMZC"],"itemData":{"id":341,"type":"book","publisher":"New Age International","source":"Google Scholar","title":"Research methodology: Methods and techniques","title-short":"Research methodology","author":[{"family":"Kothari","given":"Chakravanti Rajagopalachari"}],"issued":{"date-parts":[["2004"]]}}}],"schema":"https://github.com/citation-style-language/schema/raw/master/csl-citation.json"} </w:instrText>
      </w:r>
      <w:r w:rsidR="00343FE1" w:rsidRPr="00124B25">
        <w:rPr>
          <w:rFonts w:ascii="Times New Roman" w:hAnsi="Times New Roman" w:cs="Times New Roman"/>
          <w:sz w:val="24"/>
          <w:szCs w:val="24"/>
        </w:rPr>
        <w:fldChar w:fldCharType="separate"/>
      </w:r>
      <w:r w:rsidR="00CE2DD5" w:rsidRPr="00124B25">
        <w:rPr>
          <w:rFonts w:ascii="Times New Roman" w:hAnsi="Times New Roman" w:cs="Times New Roman"/>
          <w:sz w:val="24"/>
          <w:szCs w:val="24"/>
        </w:rPr>
        <w:t>(Kothari, 2004)</w:t>
      </w:r>
      <w:r w:rsidR="00343FE1" w:rsidRPr="00124B25">
        <w:rPr>
          <w:rFonts w:ascii="Times New Roman" w:hAnsi="Times New Roman" w:cs="Times New Roman"/>
          <w:sz w:val="24"/>
          <w:szCs w:val="24"/>
        </w:rPr>
        <w:fldChar w:fldCharType="end"/>
      </w:r>
      <w:r w:rsidR="00CE2DD5" w:rsidRPr="00124B25">
        <w:rPr>
          <w:rFonts w:ascii="Times New Roman" w:hAnsi="Times New Roman" w:cs="Times New Roman"/>
          <w:sz w:val="24"/>
          <w:szCs w:val="24"/>
        </w:rPr>
        <w:t xml:space="preserve">. </w:t>
      </w:r>
      <w:r w:rsidRPr="00124B25">
        <w:rPr>
          <w:rFonts w:ascii="Times New Roman" w:hAnsi="Times New Roman" w:cs="Times New Roman"/>
          <w:sz w:val="24"/>
          <w:szCs w:val="24"/>
        </w:rPr>
        <w:t>Validity is the most important because inferences cannot be made from data that has been collected with instruments not serving the purpose for which the instr</w:t>
      </w:r>
      <w:r w:rsidR="00CE2DD5" w:rsidRPr="00124B25">
        <w:rPr>
          <w:rFonts w:ascii="Times New Roman" w:hAnsi="Times New Roman" w:cs="Times New Roman"/>
          <w:sz w:val="24"/>
          <w:szCs w:val="24"/>
        </w:rPr>
        <w:t>uments are intended</w:t>
      </w:r>
      <w:r w:rsidR="00343FE1" w:rsidRPr="00124B25">
        <w:rPr>
          <w:rFonts w:ascii="Times New Roman" w:hAnsi="Times New Roman" w:cs="Times New Roman"/>
          <w:sz w:val="24"/>
          <w:szCs w:val="24"/>
        </w:rPr>
        <w:fldChar w:fldCharType="begin"/>
      </w:r>
      <w:r w:rsidR="00CE2DD5" w:rsidRPr="00124B25">
        <w:rPr>
          <w:rFonts w:ascii="Times New Roman" w:hAnsi="Times New Roman" w:cs="Times New Roman"/>
          <w:sz w:val="24"/>
          <w:szCs w:val="24"/>
        </w:rPr>
        <w:instrText xml:space="preserve"> ADDIN ZOTERO_ITEM CSL_CITATION {"citationID":"HlUp7vNz","properties":{"formattedCitation":"(Aila &amp; Ombok, 2015; Kothari, 2004; Saunders et al., 2009)","plainCitation":"(Aila &amp; Ombok, 2015; Kothari, 2004; Saunders et al., 2009)","noteIndex":0},"citationItems":[{"id":37,"uris":["http://zotero.org/users/6518792/items/9NDDQVJS"],"uri":["http://zotero.org/users/6518792/items/9NDDQVJS"],"itemData":{"id":37,"type":"article-journal","source":"Google Scholar","title":"Validating Measures in Business Research: Practical Implications","title-short":"Validating Measures in Business Research","author":[{"family":"Aila","given":"Fredrick"},{"family":"Ombok","given":"Benjamin"}],"issued":{"date-parts":[["2015"]]}}},{"id":341,"uris":["http://zotero.org/users/6518792/items/8SLQVMZC"],"uri":["http://zotero.org/users/6518792/items/8SLQVMZC"],"itemData":{"id":341,"type":"book","publisher":"New Age International","source":"Google Scholar","title":"Research methodology: Methods and techniques","title-short":"Research methodology","author":[{"family":"Kothari","given":"Chakravanti Rajagopalachari"}],"issued":{"date-parts":[["2004"]]}}},{"id":5,"uris":["http://zotero.org/users/6518792/items/ZM3AZY8A"],"uri":["http://zotero.org/users/6518792/items/ZM3AZY8A"],"itemData":{"id":5,"type":"article-journal","container-title":"Research Methods for Business Students","journalAbbreviation":"Research Methods for Business Students","page":"106-135","source":"ResearchGate","title":"Understanding research philosophies and approaches","volume":"4","author":[{"family":"Saunders","given":"Mark"},{"family":"Lewis","given":"P."},{"family":"Thornhill","given":"A."}],"issued":{"date-parts":[["2009",1,1]]}}}],"schema":"https://github.com/citation-style-language/schema/raw/master/csl-citation.json"} </w:instrText>
      </w:r>
      <w:r w:rsidR="00343FE1" w:rsidRPr="00124B25">
        <w:rPr>
          <w:rFonts w:ascii="Times New Roman" w:hAnsi="Times New Roman" w:cs="Times New Roman"/>
          <w:sz w:val="24"/>
          <w:szCs w:val="24"/>
        </w:rPr>
        <w:fldChar w:fldCharType="separate"/>
      </w:r>
      <w:r w:rsidR="00CE2DD5" w:rsidRPr="00124B25">
        <w:rPr>
          <w:rFonts w:ascii="Times New Roman" w:hAnsi="Times New Roman" w:cs="Times New Roman"/>
          <w:sz w:val="24"/>
          <w:szCs w:val="24"/>
        </w:rPr>
        <w:t>(Aila &amp; Ombok, 2015; Kothari, 2004; Saunders et al., 2009)</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Of the three measures of validity (face, content, construct), the study </w:t>
      </w:r>
      <w:r w:rsidR="00CE2DD5" w:rsidRPr="00124B25">
        <w:rPr>
          <w:rFonts w:ascii="Times New Roman" w:hAnsi="Times New Roman" w:cs="Times New Roman"/>
          <w:sz w:val="24"/>
          <w:szCs w:val="24"/>
        </w:rPr>
        <w:t xml:space="preserve">will only </w:t>
      </w:r>
      <w:r w:rsidR="00A234D3" w:rsidRPr="00124B25">
        <w:rPr>
          <w:rFonts w:ascii="Times New Roman" w:hAnsi="Times New Roman" w:cs="Times New Roman"/>
          <w:sz w:val="24"/>
          <w:szCs w:val="24"/>
        </w:rPr>
        <w:t>focus</w:t>
      </w:r>
      <w:r w:rsidRPr="00124B25">
        <w:rPr>
          <w:rFonts w:ascii="Times New Roman" w:hAnsi="Times New Roman" w:cs="Times New Roman"/>
          <w:sz w:val="24"/>
          <w:szCs w:val="24"/>
        </w:rPr>
        <w:t xml:space="preserve"> on content </w:t>
      </w:r>
      <w:r w:rsidRPr="00124B25">
        <w:rPr>
          <w:rFonts w:ascii="Times New Roman" w:hAnsi="Times New Roman" w:cs="Times New Roman"/>
          <w:sz w:val="24"/>
          <w:szCs w:val="24"/>
        </w:rPr>
        <w:lastRenderedPageBreak/>
        <w:t>validity</w:t>
      </w:r>
      <w:r w:rsidR="00CE2DD5" w:rsidRPr="00124B25">
        <w:rPr>
          <w:rFonts w:ascii="Times New Roman" w:hAnsi="Times New Roman" w:cs="Times New Roman"/>
          <w:sz w:val="24"/>
          <w:szCs w:val="24"/>
        </w:rPr>
        <w:t>. F</w:t>
      </w:r>
      <w:r w:rsidRPr="00124B25">
        <w:rPr>
          <w:rFonts w:ascii="Times New Roman" w:hAnsi="Times New Roman" w:cs="Times New Roman"/>
          <w:sz w:val="24"/>
          <w:szCs w:val="24"/>
        </w:rPr>
        <w:t xml:space="preserve">ace validity is important when little on nothing is known about the variable being measured whereas construct validity is important if the investigator believes the instrument reflects a particular construct to which are attached certain meanings which isn’t the case for this study. </w:t>
      </w:r>
    </w:p>
    <w:p w:rsidR="000771D7" w:rsidRPr="00124B25" w:rsidRDefault="000771D7" w:rsidP="000771D7">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Content Validity Index (CVI) is determined</w:t>
      </w:r>
      <w:r w:rsidR="00CE2DD5" w:rsidRPr="00124B25">
        <w:rPr>
          <w:rFonts w:ascii="Times New Roman" w:hAnsi="Times New Roman" w:cs="Times New Roman"/>
          <w:sz w:val="24"/>
          <w:szCs w:val="24"/>
        </w:rPr>
        <w:t xml:space="preserve"> by expert judgment</w:t>
      </w:r>
      <w:r w:rsidRPr="00124B25">
        <w:rPr>
          <w:rFonts w:ascii="Times New Roman" w:hAnsi="Times New Roman" w:cs="Times New Roman"/>
          <w:sz w:val="24"/>
          <w:szCs w:val="24"/>
        </w:rPr>
        <w:t>. Each of the items in the</w:t>
      </w:r>
      <w:r w:rsidR="00CE2DD5" w:rsidRPr="00124B25">
        <w:rPr>
          <w:rFonts w:ascii="Times New Roman" w:hAnsi="Times New Roman" w:cs="Times New Roman"/>
          <w:sz w:val="24"/>
          <w:szCs w:val="24"/>
        </w:rPr>
        <w:t xml:space="preserve"> data collection instruments will be</w:t>
      </w:r>
      <w:r w:rsidRPr="00124B25">
        <w:rPr>
          <w:rFonts w:ascii="Times New Roman" w:hAnsi="Times New Roman" w:cs="Times New Roman"/>
          <w:sz w:val="24"/>
          <w:szCs w:val="24"/>
        </w:rPr>
        <w:t xml:space="preserve"> subjected to expert judgment by three experts and the Content Validity Index computed was 0.8 using the formula below; CVI = Number of items declared valid Total number of items According to Amin (2005), for an instrument to be valid, the Content Validity Index should be between 0.7 and 1.0. </w:t>
      </w:r>
    </w:p>
    <w:p w:rsidR="000771D7" w:rsidRPr="00124B25" w:rsidRDefault="000771D7" w:rsidP="00CE2DD5">
      <w:pPr>
        <w:pStyle w:val="Heading3"/>
        <w:spacing w:after="240" w:line="360" w:lineRule="auto"/>
        <w:jc w:val="both"/>
        <w:rPr>
          <w:rFonts w:ascii="Times New Roman" w:hAnsi="Times New Roman" w:cs="Times New Roman"/>
          <w:b/>
          <w:color w:val="auto"/>
        </w:rPr>
      </w:pPr>
      <w:bookmarkStart w:id="70" w:name="_Toc92891611"/>
      <w:r w:rsidRPr="00124B25">
        <w:rPr>
          <w:rFonts w:ascii="Times New Roman" w:hAnsi="Times New Roman" w:cs="Times New Roman"/>
          <w:b/>
          <w:color w:val="auto"/>
        </w:rPr>
        <w:t>3.8.2 Reliability</w:t>
      </w:r>
      <w:bookmarkEnd w:id="70"/>
    </w:p>
    <w:p w:rsidR="00CE2DD5" w:rsidRPr="00124B25" w:rsidRDefault="000771D7" w:rsidP="000771D7">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Reliability on the other hand is concerned with the ability of an instrument to measure consistently. The reliability of an instrument is closely associated with its validity. An instrument cannot be valid unless it is reliable. Reliability of the instruments was measured by Cronbach’s coefficient alpha (</w:t>
      </w:r>
      <w:r w:rsidRPr="00124B25">
        <w:rPr>
          <w:rFonts w:ascii="Cambria Math" w:hAnsi="Cambria Math" w:cs="Cambria Math"/>
          <w:sz w:val="24"/>
          <w:szCs w:val="24"/>
        </w:rPr>
        <w:t>𝛼</w:t>
      </w:r>
      <w:r w:rsidRPr="00124B25">
        <w:rPr>
          <w:rFonts w:ascii="Times New Roman" w:hAnsi="Times New Roman" w:cs="Times New Roman"/>
          <w:sz w:val="24"/>
          <w:szCs w:val="24"/>
        </w:rPr>
        <w:t xml:space="preserve">) since items were scored using the Likert </w:t>
      </w:r>
      <w:r w:rsidR="000B6531" w:rsidRPr="00124B25">
        <w:rPr>
          <w:rFonts w:ascii="Times New Roman" w:hAnsi="Times New Roman" w:cs="Times New Roman"/>
          <w:sz w:val="24"/>
          <w:szCs w:val="24"/>
        </w:rPr>
        <w:t>scale, which</w:t>
      </w:r>
      <w:r w:rsidRPr="00124B25">
        <w:rPr>
          <w:rFonts w:ascii="Times New Roman" w:hAnsi="Times New Roman" w:cs="Times New Roman"/>
          <w:sz w:val="24"/>
          <w:szCs w:val="24"/>
        </w:rPr>
        <w:t xml:space="preserve"> has five different possible responses. </w:t>
      </w:r>
    </w:p>
    <w:p w:rsidR="000B6531" w:rsidRPr="00124B25" w:rsidRDefault="000771D7" w:rsidP="000771D7">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According to Amin (2005), Cronbach’s coefficient alpha is used when items are not scored dichotomously. The Cronbach’s coefficient alpha of 0.929 was obtained during pretesting using the formula (in built in IBM ® SPSS ® Statistics Version 23) below; </w:t>
      </w:r>
      <w:r w:rsidRPr="00124B25">
        <w:rPr>
          <w:rFonts w:ascii="Cambria Math" w:hAnsi="Cambria Math" w:cs="Cambria Math"/>
          <w:sz w:val="24"/>
          <w:szCs w:val="24"/>
        </w:rPr>
        <w:t>𝛼</w:t>
      </w:r>
      <w:r w:rsidRPr="00124B25">
        <w:rPr>
          <w:rFonts w:ascii="Times New Roman" w:hAnsi="Times New Roman" w:cs="Times New Roman"/>
          <w:sz w:val="24"/>
          <w:szCs w:val="24"/>
        </w:rPr>
        <w:t xml:space="preserve"> = </w:t>
      </w:r>
      <w:r w:rsidRPr="00124B25">
        <w:rPr>
          <w:rFonts w:ascii="Cambria Math" w:hAnsi="Cambria Math" w:cs="Cambria Math"/>
          <w:sz w:val="24"/>
          <w:szCs w:val="24"/>
        </w:rPr>
        <w:t>𝑛𝑛</w:t>
      </w:r>
      <w:r w:rsidRPr="00124B25">
        <w:rPr>
          <w:rFonts w:ascii="Times New Roman" w:hAnsi="Times New Roman" w:cs="Times New Roman"/>
          <w:sz w:val="24"/>
          <w:szCs w:val="24"/>
        </w:rPr>
        <w:t xml:space="preserve"> − 1 (1 − ∑ </w:t>
      </w:r>
      <w:r w:rsidR="00A234D3" w:rsidRPr="00124B25">
        <w:rPr>
          <w:rFonts w:ascii="Cambria Math" w:hAnsi="Cambria Math" w:cs="Cambria Math"/>
          <w:sz w:val="24"/>
          <w:szCs w:val="24"/>
        </w:rPr>
        <w:t>𝑉𝑖𝑉𝑡</w:t>
      </w:r>
      <w:r w:rsidR="00A234D3" w:rsidRPr="00124B25">
        <w:rPr>
          <w:rFonts w:ascii="Times New Roman" w:hAnsi="Times New Roman" w:cs="Times New Roman"/>
          <w:sz w:val="24"/>
          <w:szCs w:val="24"/>
        </w:rPr>
        <w:t>)</w:t>
      </w:r>
      <w:r w:rsidRPr="00124B25">
        <w:rPr>
          <w:rFonts w:ascii="Times New Roman" w:hAnsi="Times New Roman" w:cs="Times New Roman"/>
          <w:sz w:val="24"/>
          <w:szCs w:val="24"/>
        </w:rPr>
        <w:t xml:space="preserve"> Where; n is the number of items </w:t>
      </w:r>
      <w:r w:rsidRPr="00124B25">
        <w:rPr>
          <w:rFonts w:ascii="Cambria Math" w:hAnsi="Cambria Math" w:cs="Cambria Math"/>
          <w:sz w:val="24"/>
          <w:szCs w:val="24"/>
        </w:rPr>
        <w:t>𝑽𝒕</w:t>
      </w:r>
      <w:r w:rsidRPr="00124B25">
        <w:rPr>
          <w:rFonts w:ascii="Times New Roman" w:hAnsi="Times New Roman" w:cs="Times New Roman"/>
          <w:sz w:val="24"/>
          <w:szCs w:val="24"/>
        </w:rPr>
        <w:t xml:space="preserve"> is the variance of the test scores </w:t>
      </w:r>
      <w:r w:rsidRPr="00124B25">
        <w:rPr>
          <w:rFonts w:ascii="Cambria Math" w:hAnsi="Cambria Math" w:cs="Cambria Math"/>
          <w:sz w:val="24"/>
          <w:szCs w:val="24"/>
        </w:rPr>
        <w:t>𝑽𝒊</w:t>
      </w:r>
      <w:r w:rsidRPr="00124B25">
        <w:rPr>
          <w:rFonts w:ascii="Times New Roman" w:hAnsi="Times New Roman" w:cs="Times New Roman"/>
          <w:sz w:val="24"/>
          <w:szCs w:val="24"/>
        </w:rPr>
        <w:t xml:space="preserve"> is the variance of the item scores after weighting (Cronbach, 1951). </w:t>
      </w:r>
    </w:p>
    <w:p w:rsidR="000B6531" w:rsidRPr="00124B25" w:rsidRDefault="000771D7" w:rsidP="000B6531">
      <w:pPr>
        <w:pStyle w:val="Heading2"/>
        <w:spacing w:after="240" w:line="360" w:lineRule="auto"/>
        <w:jc w:val="both"/>
        <w:rPr>
          <w:rFonts w:ascii="Times New Roman" w:hAnsi="Times New Roman" w:cs="Times New Roman"/>
          <w:b/>
          <w:color w:val="auto"/>
          <w:sz w:val="24"/>
          <w:szCs w:val="24"/>
        </w:rPr>
      </w:pPr>
      <w:bookmarkStart w:id="71" w:name="_Toc92891612"/>
      <w:r w:rsidRPr="00124B25">
        <w:rPr>
          <w:rFonts w:ascii="Times New Roman" w:hAnsi="Times New Roman" w:cs="Times New Roman"/>
          <w:b/>
          <w:color w:val="auto"/>
          <w:sz w:val="24"/>
          <w:szCs w:val="24"/>
        </w:rPr>
        <w:t>3.9 Procedure of Data Collection</w:t>
      </w:r>
      <w:bookmarkEnd w:id="71"/>
    </w:p>
    <w:p w:rsidR="000B6531" w:rsidRPr="00124B25" w:rsidRDefault="000B6531" w:rsidP="000B6531">
      <w:pPr>
        <w:pStyle w:val="NormalWeb"/>
        <w:spacing w:line="360" w:lineRule="auto"/>
        <w:jc w:val="both"/>
        <w:rPr>
          <w:rFonts w:eastAsiaTheme="majorEastAsia"/>
          <w:bCs/>
        </w:rPr>
      </w:pPr>
      <w:r w:rsidRPr="00124B25">
        <w:rPr>
          <w:lang w:val="en-GB" w:eastAsia="en-GB"/>
        </w:rPr>
        <w:t>Prior to study initiation, study procedures will be sent to Nkumba University Research Ethics Committee and Uganda National Council of Science and Technology (UNCST</w:t>
      </w:r>
      <w:r w:rsidR="00982313" w:rsidRPr="00124B25">
        <w:rPr>
          <w:lang w:val="en-GB" w:eastAsia="en-GB"/>
        </w:rPr>
        <w:t>) for</w:t>
      </w:r>
      <w:r w:rsidRPr="00124B25">
        <w:rPr>
          <w:lang w:val="en-GB" w:eastAsia="en-GB"/>
        </w:rPr>
        <w:t xml:space="preserve"> approval. </w:t>
      </w:r>
      <w:r w:rsidRPr="00124B25">
        <w:rPr>
          <w:rFonts w:eastAsiaTheme="majorEastAsia"/>
          <w:bCs/>
        </w:rPr>
        <w:t xml:space="preserve">The study will also seek a clearance and recommendation letter from the Dean of the School of Social Sciences. All these approvals will be availed to the relevant authorities at Kasese District Local Government. </w:t>
      </w:r>
    </w:p>
    <w:p w:rsidR="000B6531" w:rsidRPr="00124B25" w:rsidRDefault="000771D7" w:rsidP="000B6531">
      <w:pPr>
        <w:pStyle w:val="Heading2"/>
        <w:spacing w:after="240"/>
        <w:jc w:val="both"/>
        <w:rPr>
          <w:rFonts w:ascii="Times New Roman" w:hAnsi="Times New Roman" w:cs="Times New Roman"/>
          <w:b/>
          <w:color w:val="auto"/>
          <w:sz w:val="24"/>
          <w:szCs w:val="24"/>
        </w:rPr>
      </w:pPr>
      <w:bookmarkStart w:id="72" w:name="_Toc92891613"/>
      <w:r w:rsidRPr="00124B25">
        <w:rPr>
          <w:rFonts w:ascii="Times New Roman" w:hAnsi="Times New Roman" w:cs="Times New Roman"/>
          <w:b/>
          <w:color w:val="auto"/>
          <w:sz w:val="24"/>
          <w:szCs w:val="24"/>
        </w:rPr>
        <w:lastRenderedPageBreak/>
        <w:t>3.10 Data Analysis</w:t>
      </w:r>
      <w:bookmarkEnd w:id="72"/>
    </w:p>
    <w:p w:rsidR="000B6531" w:rsidRPr="00124B25" w:rsidRDefault="000771D7" w:rsidP="000771D7">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Both qualitative and quantitativ</w:t>
      </w:r>
      <w:r w:rsidR="000B6531" w:rsidRPr="00124B25">
        <w:rPr>
          <w:rFonts w:ascii="Times New Roman" w:hAnsi="Times New Roman" w:cs="Times New Roman"/>
          <w:sz w:val="24"/>
          <w:szCs w:val="24"/>
        </w:rPr>
        <w:t xml:space="preserve">e data analysis techniques will be </w:t>
      </w:r>
      <w:r w:rsidRPr="00124B25">
        <w:rPr>
          <w:rFonts w:ascii="Times New Roman" w:hAnsi="Times New Roman" w:cs="Times New Roman"/>
          <w:sz w:val="24"/>
          <w:szCs w:val="24"/>
        </w:rPr>
        <w:t xml:space="preserve">used in this research. </w:t>
      </w:r>
    </w:p>
    <w:p w:rsidR="000B6531" w:rsidRPr="00124B25" w:rsidRDefault="000771D7" w:rsidP="000B6531">
      <w:pPr>
        <w:pStyle w:val="Heading3"/>
        <w:spacing w:after="240" w:line="360" w:lineRule="auto"/>
        <w:jc w:val="both"/>
        <w:rPr>
          <w:rFonts w:ascii="Times New Roman" w:hAnsi="Times New Roman" w:cs="Times New Roman"/>
          <w:b/>
          <w:color w:val="auto"/>
        </w:rPr>
      </w:pPr>
      <w:bookmarkStart w:id="73" w:name="_Toc92891614"/>
      <w:r w:rsidRPr="00124B25">
        <w:rPr>
          <w:rFonts w:ascii="Times New Roman" w:hAnsi="Times New Roman" w:cs="Times New Roman"/>
          <w:b/>
          <w:color w:val="auto"/>
        </w:rPr>
        <w:t>3.10.1 Quantitative Data Analysis</w:t>
      </w:r>
      <w:bookmarkEnd w:id="73"/>
    </w:p>
    <w:p w:rsidR="00AF733C" w:rsidRPr="00124B25" w:rsidRDefault="000B6531" w:rsidP="000771D7">
      <w:pPr>
        <w:spacing w:line="360" w:lineRule="auto"/>
        <w:jc w:val="both"/>
        <w:rPr>
          <w:rFonts w:ascii="Times New Roman" w:hAnsi="Times New Roman" w:cs="Times New Roman"/>
          <w:sz w:val="24"/>
          <w:szCs w:val="24"/>
        </w:rPr>
      </w:pPr>
      <w:r w:rsidRPr="00124B25">
        <w:rPr>
          <w:rFonts w:ascii="Times New Roman" w:hAnsi="Times New Roman" w:cs="Times New Roman"/>
          <w:sz w:val="24"/>
          <w:szCs w:val="24"/>
        </w:rPr>
        <w:t>A data entry screen will be</w:t>
      </w:r>
      <w:r w:rsidR="000771D7" w:rsidRPr="00124B25">
        <w:rPr>
          <w:rFonts w:ascii="Times New Roman" w:hAnsi="Times New Roman" w:cs="Times New Roman"/>
          <w:sz w:val="24"/>
          <w:szCs w:val="24"/>
        </w:rPr>
        <w:t xml:space="preserve"> developed using </w:t>
      </w:r>
      <w:r w:rsidRPr="00124B25">
        <w:rPr>
          <w:rFonts w:ascii="Times New Roman" w:hAnsi="Times New Roman" w:cs="Times New Roman"/>
          <w:sz w:val="24"/>
          <w:szCs w:val="24"/>
        </w:rPr>
        <w:t xml:space="preserve">EPI-Info version 16.0 </w:t>
      </w:r>
      <w:r w:rsidR="000771D7" w:rsidRPr="00124B25">
        <w:rPr>
          <w:rFonts w:ascii="Times New Roman" w:hAnsi="Times New Roman" w:cs="Times New Roman"/>
          <w:sz w:val="24"/>
          <w:szCs w:val="24"/>
        </w:rPr>
        <w:t>and thereafter da</w:t>
      </w:r>
      <w:r w:rsidRPr="00124B25">
        <w:rPr>
          <w:rFonts w:ascii="Times New Roman" w:hAnsi="Times New Roman" w:cs="Times New Roman"/>
          <w:sz w:val="24"/>
          <w:szCs w:val="24"/>
        </w:rPr>
        <w:t xml:space="preserve">ta entered. Data cleaning will be done using excel file </w:t>
      </w:r>
      <w:r w:rsidR="000771D7" w:rsidRPr="00124B25">
        <w:rPr>
          <w:rFonts w:ascii="Times New Roman" w:hAnsi="Times New Roman" w:cs="Times New Roman"/>
          <w:sz w:val="24"/>
          <w:szCs w:val="24"/>
        </w:rPr>
        <w:t>to check for completeness and consis</w:t>
      </w:r>
      <w:r w:rsidRPr="00124B25">
        <w:rPr>
          <w:rFonts w:ascii="Times New Roman" w:hAnsi="Times New Roman" w:cs="Times New Roman"/>
          <w:sz w:val="24"/>
          <w:szCs w:val="24"/>
        </w:rPr>
        <w:t xml:space="preserve">tency of the dataset. Using </w:t>
      </w:r>
      <w:r w:rsidR="00FD432F" w:rsidRPr="00124B25">
        <w:rPr>
          <w:rFonts w:ascii="Times New Roman" w:hAnsi="Times New Roman" w:cs="Times New Roman"/>
          <w:sz w:val="24"/>
          <w:szCs w:val="24"/>
        </w:rPr>
        <w:t>SPSS 19</w:t>
      </w:r>
      <w:r w:rsidR="000771D7" w:rsidRPr="00124B25">
        <w:rPr>
          <w:rFonts w:ascii="Times New Roman" w:hAnsi="Times New Roman" w:cs="Times New Roman"/>
          <w:sz w:val="24"/>
          <w:szCs w:val="24"/>
        </w:rPr>
        <w:t>, descriptive statistics (such as mean, median, mode, range, varian</w:t>
      </w:r>
      <w:r w:rsidRPr="00124B25">
        <w:rPr>
          <w:rFonts w:ascii="Times New Roman" w:hAnsi="Times New Roman" w:cs="Times New Roman"/>
          <w:sz w:val="24"/>
          <w:szCs w:val="24"/>
        </w:rPr>
        <w:t>ce, standard deviation) aiming</w:t>
      </w:r>
      <w:r w:rsidR="000771D7" w:rsidRPr="00124B25">
        <w:rPr>
          <w:rFonts w:ascii="Times New Roman" w:hAnsi="Times New Roman" w:cs="Times New Roman"/>
          <w:sz w:val="24"/>
          <w:szCs w:val="24"/>
        </w:rPr>
        <w:t xml:space="preserve"> at describing and </w:t>
      </w:r>
      <w:r w:rsidRPr="00124B25">
        <w:rPr>
          <w:rFonts w:ascii="Times New Roman" w:hAnsi="Times New Roman" w:cs="Times New Roman"/>
          <w:sz w:val="24"/>
          <w:szCs w:val="24"/>
        </w:rPr>
        <w:t>summarizing</w:t>
      </w:r>
      <w:r w:rsidR="000771D7" w:rsidRPr="00124B25">
        <w:rPr>
          <w:rFonts w:ascii="Times New Roman" w:hAnsi="Times New Roman" w:cs="Times New Roman"/>
          <w:sz w:val="24"/>
          <w:szCs w:val="24"/>
        </w:rPr>
        <w:t xml:space="preserve"> the data in a meaningful way and inferential statistics (hypothesis testing</w:t>
      </w:r>
      <w:r w:rsidRPr="00124B25">
        <w:rPr>
          <w:rFonts w:ascii="Times New Roman" w:hAnsi="Times New Roman" w:cs="Times New Roman"/>
          <w:sz w:val="24"/>
          <w:szCs w:val="24"/>
        </w:rPr>
        <w:t>, correlation, regression) aiming</w:t>
      </w:r>
      <w:r w:rsidR="000771D7" w:rsidRPr="00124B25">
        <w:rPr>
          <w:rFonts w:ascii="Times New Roman" w:hAnsi="Times New Roman" w:cs="Times New Roman"/>
          <w:sz w:val="24"/>
          <w:szCs w:val="24"/>
        </w:rPr>
        <w:t xml:space="preserve"> at establishing relationships, drawing conclusions and </w:t>
      </w:r>
      <w:r w:rsidR="00AF733C" w:rsidRPr="00124B25">
        <w:rPr>
          <w:rFonts w:ascii="Times New Roman" w:hAnsi="Times New Roman" w:cs="Times New Roman"/>
          <w:sz w:val="24"/>
          <w:szCs w:val="24"/>
        </w:rPr>
        <w:t>generalizations</w:t>
      </w:r>
      <w:r w:rsidR="000771D7" w:rsidRPr="00124B25">
        <w:rPr>
          <w:rFonts w:ascii="Times New Roman" w:hAnsi="Times New Roman" w:cs="Times New Roman"/>
          <w:sz w:val="24"/>
          <w:szCs w:val="24"/>
        </w:rPr>
        <w:t xml:space="preserve"> on the population</w:t>
      </w:r>
      <w:r w:rsidR="00AF733C" w:rsidRPr="00124B25">
        <w:rPr>
          <w:rFonts w:ascii="Times New Roman" w:hAnsi="Times New Roman" w:cs="Times New Roman"/>
          <w:sz w:val="24"/>
          <w:szCs w:val="24"/>
        </w:rPr>
        <w:t xml:space="preserve">. </w:t>
      </w:r>
    </w:p>
    <w:p w:rsidR="00AF733C" w:rsidRPr="00124B25" w:rsidRDefault="000771D7" w:rsidP="00AF733C">
      <w:pPr>
        <w:pStyle w:val="Heading3"/>
        <w:spacing w:after="240" w:line="360" w:lineRule="auto"/>
        <w:jc w:val="both"/>
        <w:rPr>
          <w:rFonts w:ascii="Times New Roman" w:hAnsi="Times New Roman" w:cs="Times New Roman"/>
          <w:b/>
          <w:color w:val="auto"/>
        </w:rPr>
      </w:pPr>
      <w:bookmarkStart w:id="74" w:name="_Toc92891615"/>
      <w:r w:rsidRPr="00124B25">
        <w:rPr>
          <w:rFonts w:ascii="Times New Roman" w:hAnsi="Times New Roman" w:cs="Times New Roman"/>
          <w:b/>
          <w:color w:val="auto"/>
        </w:rPr>
        <w:t>3.10.2 Qualitative Data Analysis</w:t>
      </w:r>
      <w:bookmarkEnd w:id="74"/>
    </w:p>
    <w:p w:rsidR="00AF733C" w:rsidRPr="00124B25" w:rsidRDefault="000771D7" w:rsidP="00AF733C">
      <w:pPr>
        <w:spacing w:after="240" w:line="36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Qualitative data </w:t>
      </w:r>
      <w:r w:rsidR="00AF733C" w:rsidRPr="00124B25">
        <w:rPr>
          <w:rFonts w:ascii="Times New Roman" w:hAnsi="Times New Roman" w:cs="Times New Roman"/>
          <w:sz w:val="24"/>
          <w:szCs w:val="24"/>
        </w:rPr>
        <w:t xml:space="preserve">will be </w:t>
      </w:r>
      <w:r w:rsidRPr="00124B25">
        <w:rPr>
          <w:rFonts w:ascii="Times New Roman" w:hAnsi="Times New Roman" w:cs="Times New Roman"/>
          <w:sz w:val="24"/>
          <w:szCs w:val="24"/>
        </w:rPr>
        <w:t>obtained from key informant interviews and document</w:t>
      </w:r>
      <w:r w:rsidR="00AF733C" w:rsidRPr="00124B25">
        <w:rPr>
          <w:rFonts w:ascii="Times New Roman" w:hAnsi="Times New Roman" w:cs="Times New Roman"/>
          <w:sz w:val="24"/>
          <w:szCs w:val="24"/>
        </w:rPr>
        <w:t xml:space="preserve">ary review on the other hand will </w:t>
      </w:r>
      <w:r w:rsidR="00A234D3" w:rsidRPr="00124B25">
        <w:rPr>
          <w:rFonts w:ascii="Times New Roman" w:hAnsi="Times New Roman" w:cs="Times New Roman"/>
          <w:sz w:val="24"/>
          <w:szCs w:val="24"/>
        </w:rPr>
        <w:t>be organized</w:t>
      </w:r>
      <w:r w:rsidRPr="00124B25">
        <w:rPr>
          <w:rFonts w:ascii="Times New Roman" w:hAnsi="Times New Roman" w:cs="Times New Roman"/>
          <w:sz w:val="24"/>
          <w:szCs w:val="24"/>
        </w:rPr>
        <w:t xml:space="preserve"> by identifying and differentiating between the questions the study sought </w:t>
      </w:r>
      <w:r w:rsidR="00AF733C" w:rsidRPr="00124B25">
        <w:rPr>
          <w:rFonts w:ascii="Times New Roman" w:hAnsi="Times New Roman" w:cs="Times New Roman"/>
          <w:sz w:val="24"/>
          <w:szCs w:val="24"/>
        </w:rPr>
        <w:t>to answer from those that are</w:t>
      </w:r>
      <w:r w:rsidRPr="00124B25">
        <w:rPr>
          <w:rFonts w:ascii="Times New Roman" w:hAnsi="Times New Roman" w:cs="Times New Roman"/>
          <w:sz w:val="24"/>
          <w:szCs w:val="24"/>
        </w:rPr>
        <w:t xml:space="preserve"> simply included in the interview guide</w:t>
      </w:r>
      <w:r w:rsidR="00AF733C" w:rsidRPr="00124B25">
        <w:rPr>
          <w:rFonts w:ascii="Times New Roman" w:hAnsi="Times New Roman" w:cs="Times New Roman"/>
          <w:sz w:val="24"/>
          <w:szCs w:val="24"/>
        </w:rPr>
        <w:t>.</w:t>
      </w:r>
    </w:p>
    <w:p w:rsidR="00AF733C" w:rsidRDefault="00AF733C" w:rsidP="00AF733C">
      <w:pPr>
        <w:spacing w:after="240" w:line="360" w:lineRule="auto"/>
        <w:jc w:val="both"/>
        <w:rPr>
          <w:rFonts w:ascii="Times New Roman" w:eastAsia="ヒラギノ角ゴ Pro W3" w:hAnsi="Times New Roman" w:cs="Times New Roman"/>
          <w:sz w:val="24"/>
          <w:szCs w:val="24"/>
        </w:rPr>
      </w:pPr>
      <w:r w:rsidRPr="00124B25">
        <w:rPr>
          <w:rFonts w:ascii="Times New Roman" w:hAnsi="Times New Roman" w:cs="Times New Roman"/>
          <w:sz w:val="24"/>
          <w:szCs w:val="24"/>
        </w:rPr>
        <w:t xml:space="preserve">The researcher will use </w:t>
      </w:r>
      <w:r w:rsidRPr="00124B25">
        <w:rPr>
          <w:rFonts w:ascii="Times New Roman" w:eastAsia="Times New Roman" w:hAnsi="Times New Roman" w:cs="Times New Roman"/>
          <w:sz w:val="24"/>
          <w:szCs w:val="24"/>
        </w:rPr>
        <w:t>Dedoose a mixed methods data management computer web application software program</w:t>
      </w:r>
      <w:r w:rsidR="00343FE1" w:rsidRPr="00124B25">
        <w:rPr>
          <w:rFonts w:ascii="Times New Roman" w:eastAsia="Times New Roman" w:hAnsi="Times New Roman" w:cs="Times New Roman"/>
          <w:sz w:val="24"/>
          <w:szCs w:val="24"/>
        </w:rPr>
        <w:fldChar w:fldCharType="begin"/>
      </w:r>
      <w:r w:rsidRPr="00124B25">
        <w:rPr>
          <w:rFonts w:ascii="Times New Roman" w:eastAsia="Times New Roman" w:hAnsi="Times New Roman" w:cs="Times New Roman"/>
          <w:sz w:val="24"/>
          <w:szCs w:val="24"/>
        </w:rPr>
        <w:instrText xml:space="preserve"> ADDIN ZOTERO_ITEM CSL_CITATION {"citationID":"aeXhaUlF","properties":{"formattedCitation":"({\\i{}Home | Dedoose}, n.d.)","plainCitation":"(Home | Dedoose, n.d.)","noteIndex":0},"citationItems":[{"id":162,"uris":["http://zotero.org/users/6518792/items/YI7XDDPM"],"uri":["http://zotero.org/users/6518792/items/YI7XDDPM"],"itemData":{"id":162,"type":"webpage","title":"Home | Dedoose","URL":"https://www.dedoose.com/","accessed":{"date-parts":[["2020",4,10]]}}}],"schema":"https://github.com/citation-style-language/schema/raw/master/csl-citation.json"} </w:instrText>
      </w:r>
      <w:r w:rsidR="00343FE1" w:rsidRPr="00124B25">
        <w:rPr>
          <w:rFonts w:ascii="Times New Roman" w:eastAsia="Times New Roman" w:hAnsi="Times New Roman" w:cs="Times New Roman"/>
          <w:sz w:val="24"/>
          <w:szCs w:val="24"/>
        </w:rPr>
        <w:fldChar w:fldCharType="separate"/>
      </w:r>
      <w:r w:rsidRPr="00124B25">
        <w:rPr>
          <w:rFonts w:ascii="Times New Roman" w:hAnsi="Times New Roman" w:cs="Times New Roman"/>
          <w:sz w:val="24"/>
          <w:szCs w:val="24"/>
        </w:rPr>
        <w:t>(</w:t>
      </w:r>
      <w:r w:rsidRPr="00124B25">
        <w:rPr>
          <w:rFonts w:ascii="Times New Roman" w:hAnsi="Times New Roman" w:cs="Times New Roman"/>
          <w:i/>
          <w:iCs/>
          <w:sz w:val="24"/>
          <w:szCs w:val="24"/>
        </w:rPr>
        <w:t>Home | Dedoose</w:t>
      </w:r>
      <w:r w:rsidRPr="00124B25">
        <w:rPr>
          <w:rFonts w:ascii="Times New Roman" w:hAnsi="Times New Roman" w:cs="Times New Roman"/>
          <w:sz w:val="24"/>
          <w:szCs w:val="24"/>
        </w:rPr>
        <w:t>, n.d.)</w:t>
      </w:r>
      <w:r w:rsidR="00343FE1" w:rsidRPr="00124B25">
        <w:rPr>
          <w:rFonts w:ascii="Times New Roman" w:eastAsia="Times New Roman" w:hAnsi="Times New Roman" w:cs="Times New Roman"/>
          <w:sz w:val="24"/>
          <w:szCs w:val="24"/>
        </w:rPr>
        <w:fldChar w:fldCharType="end"/>
      </w:r>
      <w:r w:rsidR="00982313" w:rsidRPr="00124B25">
        <w:rPr>
          <w:rFonts w:ascii="Times New Roman" w:eastAsia="Times New Roman" w:hAnsi="Times New Roman" w:cs="Times New Roman"/>
          <w:sz w:val="24"/>
          <w:szCs w:val="24"/>
        </w:rPr>
        <w:t>To</w:t>
      </w:r>
      <w:r w:rsidRPr="00124B25">
        <w:rPr>
          <w:rFonts w:ascii="Times New Roman" w:eastAsia="Times New Roman" w:hAnsi="Times New Roman" w:cs="Times New Roman"/>
          <w:sz w:val="24"/>
          <w:szCs w:val="24"/>
        </w:rPr>
        <w:t xml:space="preserve"> analyze the qualitative data </w:t>
      </w:r>
      <w:r w:rsidR="00982313" w:rsidRPr="00124B25">
        <w:rPr>
          <w:rFonts w:ascii="Times New Roman" w:eastAsia="ヒラギノ角ゴ Pro W3" w:hAnsi="Times New Roman" w:cs="Times New Roman"/>
          <w:sz w:val="24"/>
          <w:szCs w:val="24"/>
        </w:rPr>
        <w:t>which will then be repeatedly sorted and reviewed to identify a broader set of concepts?</w:t>
      </w:r>
      <w:r w:rsidRPr="00124B25">
        <w:rPr>
          <w:rFonts w:ascii="Times New Roman" w:eastAsia="ヒラギノ角ゴ Pro W3" w:hAnsi="Times New Roman" w:cs="Times New Roman"/>
          <w:sz w:val="24"/>
          <w:szCs w:val="24"/>
        </w:rPr>
        <w:t xml:space="preserve"> The categories are constructed from this, more general set of concepts through assignments descriptive labels, formulation of operational definitions and selection of illustrative citations from the data. Once the categories are placed, they will form a basis for comparative analysis across phases and the intervention to identify similarities and differences in interview responses. </w:t>
      </w:r>
    </w:p>
    <w:p w:rsidR="00EF1EE0" w:rsidRDefault="00EF1EE0" w:rsidP="00AF733C">
      <w:pPr>
        <w:spacing w:after="240" w:line="360" w:lineRule="auto"/>
        <w:jc w:val="both"/>
        <w:rPr>
          <w:rFonts w:ascii="Times New Roman" w:eastAsia="ヒラギノ角ゴ Pro W3" w:hAnsi="Times New Roman" w:cs="Times New Roman"/>
          <w:sz w:val="24"/>
          <w:szCs w:val="24"/>
        </w:rPr>
      </w:pPr>
    </w:p>
    <w:p w:rsidR="00EF1EE0" w:rsidRDefault="00EF1EE0" w:rsidP="00AF733C">
      <w:pPr>
        <w:spacing w:after="240" w:line="360" w:lineRule="auto"/>
        <w:jc w:val="both"/>
        <w:rPr>
          <w:rFonts w:ascii="Times New Roman" w:eastAsia="ヒラギノ角ゴ Pro W3" w:hAnsi="Times New Roman" w:cs="Times New Roman"/>
          <w:sz w:val="24"/>
          <w:szCs w:val="24"/>
        </w:rPr>
      </w:pPr>
    </w:p>
    <w:p w:rsidR="00EF1EE0" w:rsidRDefault="00EF1EE0" w:rsidP="00AF733C">
      <w:pPr>
        <w:spacing w:after="240" w:line="360" w:lineRule="auto"/>
        <w:jc w:val="both"/>
        <w:rPr>
          <w:rFonts w:ascii="Times New Roman" w:eastAsia="ヒラギノ角ゴ Pro W3" w:hAnsi="Times New Roman" w:cs="Times New Roman"/>
          <w:sz w:val="24"/>
          <w:szCs w:val="24"/>
        </w:rPr>
      </w:pPr>
    </w:p>
    <w:p w:rsidR="00EF1EE0" w:rsidRDefault="00EF1EE0" w:rsidP="00AF733C">
      <w:pPr>
        <w:spacing w:after="240" w:line="360" w:lineRule="auto"/>
        <w:jc w:val="both"/>
        <w:rPr>
          <w:rFonts w:ascii="Times New Roman" w:eastAsia="ヒラギノ角ゴ Pro W3" w:hAnsi="Times New Roman" w:cs="Times New Roman"/>
          <w:sz w:val="24"/>
          <w:szCs w:val="24"/>
        </w:rPr>
      </w:pPr>
    </w:p>
    <w:p w:rsidR="00EF1EE0" w:rsidRPr="00124B25" w:rsidRDefault="00EF1EE0" w:rsidP="00AF733C">
      <w:pPr>
        <w:spacing w:after="240" w:line="360" w:lineRule="auto"/>
        <w:jc w:val="both"/>
        <w:rPr>
          <w:rFonts w:ascii="Times New Roman" w:eastAsiaTheme="majorEastAsia" w:hAnsi="Times New Roman" w:cs="Times New Roman"/>
          <w:bCs/>
          <w:sz w:val="24"/>
          <w:szCs w:val="24"/>
        </w:rPr>
      </w:pPr>
    </w:p>
    <w:p w:rsidR="005920CA" w:rsidRPr="00124B25" w:rsidRDefault="005920CA" w:rsidP="002233A1">
      <w:pPr>
        <w:pStyle w:val="Heading1"/>
        <w:jc w:val="center"/>
        <w:rPr>
          <w:rFonts w:ascii="Times New Roman" w:eastAsia="Times New Roman" w:hAnsi="Times New Roman" w:cs="Times New Roman"/>
          <w:b/>
          <w:bCs/>
          <w:color w:val="auto"/>
          <w:sz w:val="24"/>
          <w:szCs w:val="24"/>
          <w:lang w:val="en-GB" w:eastAsia="en-GB"/>
        </w:rPr>
      </w:pPr>
      <w:bookmarkStart w:id="75" w:name="_Toc485712670"/>
      <w:bookmarkStart w:id="76" w:name="_Toc485713226"/>
      <w:bookmarkStart w:id="77" w:name="_Toc485713490"/>
      <w:bookmarkStart w:id="78" w:name="_Toc531011659"/>
      <w:bookmarkStart w:id="79" w:name="_Toc531011801"/>
      <w:bookmarkStart w:id="80" w:name="_Toc531011943"/>
      <w:bookmarkStart w:id="81" w:name="_Toc49110137"/>
      <w:bookmarkStart w:id="82" w:name="_Toc92891616"/>
      <w:r w:rsidRPr="00124B25">
        <w:rPr>
          <w:rFonts w:ascii="Times New Roman" w:eastAsia="Times New Roman" w:hAnsi="Times New Roman" w:cs="Times New Roman"/>
          <w:b/>
          <w:bCs/>
          <w:color w:val="auto"/>
          <w:sz w:val="24"/>
          <w:szCs w:val="24"/>
          <w:lang w:val="en-GB" w:eastAsia="en-GB"/>
        </w:rPr>
        <w:lastRenderedPageBreak/>
        <w:t>CHAPTER FOUR</w:t>
      </w:r>
      <w:bookmarkEnd w:id="75"/>
      <w:bookmarkEnd w:id="76"/>
      <w:bookmarkEnd w:id="77"/>
      <w:bookmarkEnd w:id="78"/>
      <w:bookmarkEnd w:id="79"/>
      <w:bookmarkEnd w:id="80"/>
      <w:bookmarkEnd w:id="81"/>
      <w:bookmarkEnd w:id="82"/>
    </w:p>
    <w:p w:rsidR="005920CA" w:rsidRPr="00124B25" w:rsidRDefault="005920CA" w:rsidP="002233A1">
      <w:pPr>
        <w:pStyle w:val="Heading1"/>
        <w:jc w:val="center"/>
        <w:rPr>
          <w:rFonts w:ascii="Times New Roman" w:eastAsia="Times New Roman" w:hAnsi="Times New Roman" w:cs="Times New Roman"/>
          <w:b/>
          <w:bCs/>
          <w:color w:val="auto"/>
          <w:sz w:val="24"/>
          <w:szCs w:val="24"/>
          <w:lang w:val="en-GB" w:eastAsia="en-GB"/>
        </w:rPr>
      </w:pPr>
      <w:bookmarkStart w:id="83" w:name="_Toc83147857"/>
      <w:bookmarkStart w:id="84" w:name="_Toc435176383"/>
      <w:bookmarkStart w:id="85" w:name="_Toc485712671"/>
      <w:bookmarkStart w:id="86" w:name="_Toc485713227"/>
      <w:bookmarkStart w:id="87" w:name="_Toc485713491"/>
      <w:bookmarkStart w:id="88" w:name="_Toc531011660"/>
      <w:bookmarkStart w:id="89" w:name="_Toc531011802"/>
      <w:bookmarkStart w:id="90" w:name="_Toc531011944"/>
      <w:bookmarkStart w:id="91" w:name="_Toc49110138"/>
      <w:bookmarkStart w:id="92" w:name="_Toc92891617"/>
      <w:r w:rsidRPr="00124B25">
        <w:rPr>
          <w:rFonts w:ascii="Times New Roman" w:eastAsia="Times New Roman" w:hAnsi="Times New Roman" w:cs="Times New Roman"/>
          <w:b/>
          <w:bCs/>
          <w:color w:val="auto"/>
          <w:sz w:val="24"/>
          <w:szCs w:val="24"/>
          <w:lang w:val="en-GB" w:eastAsia="en-GB"/>
        </w:rPr>
        <w:t xml:space="preserve">PRESENTATION, INTERPRETATION </w:t>
      </w:r>
      <w:r w:rsidR="00324970">
        <w:rPr>
          <w:rFonts w:ascii="Times New Roman" w:eastAsia="Times New Roman" w:hAnsi="Times New Roman" w:cs="Times New Roman"/>
          <w:b/>
          <w:bCs/>
          <w:color w:val="auto"/>
          <w:sz w:val="24"/>
          <w:szCs w:val="24"/>
          <w:lang w:val="en-GB" w:eastAsia="en-GB"/>
        </w:rPr>
        <w:t xml:space="preserve">AND DISCUSSION </w:t>
      </w:r>
      <w:r w:rsidRPr="00124B25">
        <w:rPr>
          <w:rFonts w:ascii="Times New Roman" w:eastAsia="Times New Roman" w:hAnsi="Times New Roman" w:cs="Times New Roman"/>
          <w:b/>
          <w:bCs/>
          <w:color w:val="auto"/>
          <w:sz w:val="24"/>
          <w:szCs w:val="24"/>
          <w:lang w:val="en-GB" w:eastAsia="en-GB"/>
        </w:rPr>
        <w:t>OF</w:t>
      </w:r>
      <w:bookmarkEnd w:id="83"/>
      <w:bookmarkEnd w:id="84"/>
      <w:bookmarkEnd w:id="85"/>
      <w:bookmarkEnd w:id="86"/>
      <w:bookmarkEnd w:id="87"/>
      <w:bookmarkEnd w:id="88"/>
      <w:bookmarkEnd w:id="89"/>
      <w:bookmarkEnd w:id="90"/>
      <w:bookmarkEnd w:id="91"/>
      <w:r w:rsidR="00324970">
        <w:rPr>
          <w:rFonts w:ascii="Times New Roman" w:eastAsia="Times New Roman" w:hAnsi="Times New Roman" w:cs="Times New Roman"/>
          <w:b/>
          <w:bCs/>
          <w:color w:val="auto"/>
          <w:sz w:val="24"/>
          <w:szCs w:val="24"/>
          <w:lang w:val="en-GB" w:eastAsia="en-GB"/>
        </w:rPr>
        <w:t xml:space="preserve"> FINDINGS</w:t>
      </w:r>
      <w:bookmarkEnd w:id="92"/>
    </w:p>
    <w:p w:rsidR="005920CA" w:rsidRPr="00124B25" w:rsidRDefault="002233A1" w:rsidP="002233A1">
      <w:pPr>
        <w:pStyle w:val="Heading1"/>
        <w:rPr>
          <w:rFonts w:ascii="Times New Roman" w:eastAsia="Times New Roman" w:hAnsi="Times New Roman" w:cs="Times New Roman"/>
          <w:b/>
          <w:bCs/>
          <w:color w:val="auto"/>
          <w:sz w:val="24"/>
          <w:szCs w:val="24"/>
          <w:lang w:val="en-GB" w:eastAsia="en-GB"/>
        </w:rPr>
      </w:pPr>
      <w:bookmarkStart w:id="93" w:name="_Toc83147858"/>
      <w:bookmarkStart w:id="94" w:name="_Toc435176384"/>
      <w:bookmarkStart w:id="95" w:name="_Toc485712672"/>
      <w:bookmarkStart w:id="96" w:name="_Toc485713228"/>
      <w:bookmarkStart w:id="97" w:name="_Toc485713492"/>
      <w:bookmarkStart w:id="98" w:name="_Toc531011661"/>
      <w:bookmarkStart w:id="99" w:name="_Toc531011803"/>
      <w:bookmarkStart w:id="100" w:name="_Toc531011945"/>
      <w:bookmarkStart w:id="101" w:name="_Toc49110139"/>
      <w:bookmarkStart w:id="102" w:name="_Toc92891618"/>
      <w:r w:rsidRPr="00124B25">
        <w:rPr>
          <w:rFonts w:ascii="Times New Roman" w:eastAsia="Times New Roman" w:hAnsi="Times New Roman" w:cs="Times New Roman"/>
          <w:b/>
          <w:bCs/>
          <w:color w:val="auto"/>
          <w:sz w:val="24"/>
          <w:szCs w:val="24"/>
          <w:lang w:val="en-GB" w:eastAsia="en-GB"/>
        </w:rPr>
        <w:t>4.1</w:t>
      </w:r>
      <w:r w:rsidR="005920CA" w:rsidRPr="00124B25">
        <w:rPr>
          <w:rFonts w:ascii="Times New Roman" w:eastAsia="Times New Roman" w:hAnsi="Times New Roman" w:cs="Times New Roman"/>
          <w:b/>
          <w:bCs/>
          <w:color w:val="auto"/>
          <w:sz w:val="24"/>
          <w:szCs w:val="24"/>
          <w:lang w:val="en-GB" w:eastAsia="en-GB"/>
        </w:rPr>
        <w:t>Introduction</w:t>
      </w:r>
      <w:bookmarkEnd w:id="93"/>
      <w:bookmarkEnd w:id="94"/>
      <w:bookmarkEnd w:id="95"/>
      <w:bookmarkEnd w:id="96"/>
      <w:bookmarkEnd w:id="97"/>
      <w:bookmarkEnd w:id="98"/>
      <w:bookmarkEnd w:id="99"/>
      <w:bookmarkEnd w:id="100"/>
      <w:bookmarkEnd w:id="101"/>
      <w:bookmarkEnd w:id="102"/>
    </w:p>
    <w:p w:rsidR="005920CA" w:rsidRPr="00124B25" w:rsidRDefault="005920CA" w:rsidP="005920CA">
      <w:pPr>
        <w:tabs>
          <w:tab w:val="left" w:pos="1730"/>
        </w:tabs>
        <w:spacing w:after="0" w:line="480" w:lineRule="auto"/>
        <w:jc w:val="both"/>
        <w:rPr>
          <w:rFonts w:ascii="Times New Roman" w:hAnsi="Times New Roman" w:cs="Times New Roman"/>
          <w:sz w:val="24"/>
          <w:szCs w:val="24"/>
          <w:lang w:val="en-GB"/>
        </w:rPr>
      </w:pPr>
      <w:bookmarkStart w:id="103" w:name="_Toc531011662"/>
      <w:bookmarkStart w:id="104" w:name="_Toc531011804"/>
      <w:bookmarkStart w:id="105" w:name="_Toc531011946"/>
      <w:bookmarkStart w:id="106" w:name="_Toc485712673"/>
      <w:bookmarkStart w:id="107" w:name="_Toc485713229"/>
      <w:bookmarkStart w:id="108" w:name="_Toc485713493"/>
      <w:bookmarkStart w:id="109" w:name="_Toc49110140"/>
      <w:r w:rsidRPr="00124B25">
        <w:rPr>
          <w:rFonts w:ascii="Times New Roman" w:eastAsiaTheme="minorEastAsia" w:hAnsi="Times New Roman" w:cs="Times New Roman"/>
          <w:sz w:val="24"/>
          <w:szCs w:val="24"/>
          <w:lang w:val="en-GB" w:eastAsia="en-GB"/>
        </w:rPr>
        <w:t xml:space="preserve">This chapter presents findings of the study which was conducted to </w:t>
      </w:r>
      <w:bookmarkEnd w:id="103"/>
      <w:bookmarkEnd w:id="104"/>
      <w:bookmarkEnd w:id="105"/>
      <w:bookmarkEnd w:id="106"/>
      <w:bookmarkEnd w:id="107"/>
      <w:bookmarkEnd w:id="108"/>
      <w:bookmarkEnd w:id="109"/>
      <w:r w:rsidRPr="00124B25">
        <w:rPr>
          <w:rFonts w:ascii="Times New Roman" w:eastAsiaTheme="minorEastAsia" w:hAnsi="Times New Roman" w:cs="Times New Roman"/>
          <w:sz w:val="24"/>
          <w:szCs w:val="24"/>
          <w:lang w:val="en-GB" w:eastAsia="en-GB"/>
        </w:rPr>
        <w:t xml:space="preserve">investigate the role of Monitoring and Evaluation in quality </w:t>
      </w:r>
      <w:r w:rsidR="00FF7341" w:rsidRPr="00124B25">
        <w:rPr>
          <w:rFonts w:ascii="Times New Roman" w:eastAsiaTheme="minorEastAsia" w:hAnsi="Times New Roman" w:cs="Times New Roman"/>
          <w:sz w:val="24"/>
          <w:szCs w:val="24"/>
          <w:lang w:val="en-GB" w:eastAsia="en-GB"/>
        </w:rPr>
        <w:t>health service delivery</w:t>
      </w:r>
      <w:r w:rsidRPr="00124B25">
        <w:rPr>
          <w:rFonts w:ascii="Times New Roman" w:eastAsiaTheme="minorEastAsia" w:hAnsi="Times New Roman" w:cs="Times New Roman"/>
          <w:sz w:val="24"/>
          <w:szCs w:val="24"/>
          <w:lang w:val="en-GB" w:eastAsia="en-GB"/>
        </w:rPr>
        <w:t xml:space="preserve"> in Local Governments in Uganda using the case of Kasese District Local Government</w:t>
      </w:r>
      <w:r w:rsidRPr="00124B25">
        <w:rPr>
          <w:rFonts w:ascii="Times New Roman" w:hAnsi="Times New Roman" w:cs="Times New Roman"/>
          <w:sz w:val="24"/>
          <w:szCs w:val="24"/>
          <w:lang w:val="en-GB"/>
        </w:rPr>
        <w:t>. The study establishe</w:t>
      </w:r>
      <w:r w:rsidR="0088335D" w:rsidRPr="00124B25">
        <w:rPr>
          <w:rFonts w:ascii="Times New Roman" w:hAnsi="Times New Roman" w:cs="Times New Roman"/>
          <w:sz w:val="24"/>
          <w:szCs w:val="24"/>
          <w:lang w:val="en-GB"/>
        </w:rPr>
        <w:t>d</w:t>
      </w:r>
      <w:r w:rsidRPr="00124B25">
        <w:rPr>
          <w:rFonts w:ascii="Times New Roman" w:hAnsi="Times New Roman" w:cs="Times New Roman"/>
          <w:sz w:val="24"/>
          <w:szCs w:val="24"/>
          <w:lang w:val="en-GB"/>
        </w:rPr>
        <w:t xml:space="preserve"> the </w:t>
      </w:r>
      <w:r w:rsidR="00BF56CB" w:rsidRPr="00124B25">
        <w:rPr>
          <w:rFonts w:ascii="Times New Roman" w:hAnsi="Times New Roman" w:cs="Times New Roman"/>
          <w:sz w:val="24"/>
          <w:szCs w:val="24"/>
          <w:lang w:val="en-GB"/>
        </w:rPr>
        <w:t>effect of compliance Monitoring and Evaluation on quality-of-</w:t>
      </w:r>
      <w:r w:rsidR="00FF7341" w:rsidRPr="00124B25">
        <w:rPr>
          <w:rFonts w:ascii="Times New Roman" w:hAnsi="Times New Roman" w:cs="Times New Roman"/>
          <w:sz w:val="24"/>
          <w:szCs w:val="24"/>
          <w:lang w:val="en-GB"/>
        </w:rPr>
        <w:t>health service delivery</w:t>
      </w:r>
      <w:r w:rsidR="00BF56CB" w:rsidRPr="00124B25">
        <w:rPr>
          <w:rFonts w:ascii="Times New Roman" w:hAnsi="Times New Roman" w:cs="Times New Roman"/>
          <w:sz w:val="24"/>
          <w:szCs w:val="24"/>
          <w:lang w:val="en-GB"/>
        </w:rPr>
        <w:t xml:space="preserve"> in Kasese District</w:t>
      </w:r>
      <w:r w:rsidR="008F05D7" w:rsidRPr="00124B25">
        <w:rPr>
          <w:rFonts w:ascii="Times New Roman" w:hAnsi="Times New Roman" w:cs="Times New Roman"/>
          <w:sz w:val="24"/>
          <w:szCs w:val="24"/>
          <w:lang w:val="en-GB"/>
        </w:rPr>
        <w:t xml:space="preserve">, </w:t>
      </w:r>
      <w:r w:rsidR="008F05D7" w:rsidRPr="00124B25">
        <w:rPr>
          <w:rFonts w:ascii="Times New Roman" w:hAnsi="Times New Roman" w:cs="Times New Roman"/>
          <w:sz w:val="24"/>
          <w:szCs w:val="24"/>
        </w:rPr>
        <w:t>effect of social accountability Monitoring and Evaluation on quality-of-</w:t>
      </w:r>
      <w:r w:rsidR="00FF7341" w:rsidRPr="00124B25">
        <w:rPr>
          <w:rFonts w:ascii="Times New Roman" w:hAnsi="Times New Roman" w:cs="Times New Roman"/>
          <w:sz w:val="24"/>
          <w:szCs w:val="24"/>
        </w:rPr>
        <w:t>health service delivery</w:t>
      </w:r>
      <w:r w:rsidR="008F05D7" w:rsidRPr="00124B25">
        <w:rPr>
          <w:rFonts w:ascii="Times New Roman" w:hAnsi="Times New Roman" w:cs="Times New Roman"/>
          <w:sz w:val="24"/>
          <w:szCs w:val="24"/>
        </w:rPr>
        <w:t xml:space="preserve"> in Kasese District </w:t>
      </w:r>
      <w:r w:rsidRPr="00124B25">
        <w:rPr>
          <w:rFonts w:ascii="Times New Roman" w:hAnsi="Times New Roman" w:cs="Times New Roman"/>
          <w:sz w:val="24"/>
          <w:szCs w:val="24"/>
          <w:lang w:val="en-GB"/>
        </w:rPr>
        <w:t xml:space="preserve">and the </w:t>
      </w:r>
      <w:r w:rsidR="00586788" w:rsidRPr="00124B25">
        <w:rPr>
          <w:rFonts w:ascii="Times New Roman" w:hAnsi="Times New Roman" w:cs="Times New Roman"/>
          <w:sz w:val="24"/>
          <w:szCs w:val="24"/>
        </w:rPr>
        <w:t>the effect of internal Monitoring and Evaluation on quality-of-</w:t>
      </w:r>
      <w:r w:rsidR="00FF7341" w:rsidRPr="00124B25">
        <w:rPr>
          <w:rFonts w:ascii="Times New Roman" w:hAnsi="Times New Roman" w:cs="Times New Roman"/>
          <w:sz w:val="24"/>
          <w:szCs w:val="24"/>
        </w:rPr>
        <w:t>health service delivery</w:t>
      </w:r>
      <w:r w:rsidR="00586788" w:rsidRPr="00124B25">
        <w:rPr>
          <w:rFonts w:ascii="Times New Roman" w:hAnsi="Times New Roman" w:cs="Times New Roman"/>
          <w:sz w:val="24"/>
          <w:szCs w:val="24"/>
        </w:rPr>
        <w:t xml:space="preserve"> in Kasese District.</w:t>
      </w:r>
      <w:r w:rsidRPr="00124B25">
        <w:rPr>
          <w:rFonts w:ascii="Times New Roman" w:hAnsi="Times New Roman" w:cs="Times New Roman"/>
          <w:sz w:val="24"/>
          <w:szCs w:val="24"/>
          <w:lang w:val="en-GB"/>
        </w:rPr>
        <w:t xml:space="preserve"> This chapter starts by explaining the response rate as indicated below. </w:t>
      </w:r>
    </w:p>
    <w:p w:rsidR="002233A1" w:rsidRPr="00124B25" w:rsidRDefault="002233A1" w:rsidP="002233A1">
      <w:pPr>
        <w:pStyle w:val="Heading1"/>
        <w:rPr>
          <w:rFonts w:ascii="Times New Roman" w:eastAsia="Times New Roman" w:hAnsi="Times New Roman" w:cs="Times New Roman"/>
          <w:b/>
          <w:bCs/>
          <w:color w:val="auto"/>
          <w:sz w:val="24"/>
          <w:szCs w:val="24"/>
          <w:lang w:val="en-GB" w:eastAsia="en-GB"/>
        </w:rPr>
      </w:pPr>
      <w:bookmarkStart w:id="110" w:name="_Toc435176385"/>
      <w:bookmarkStart w:id="111" w:name="_Toc485712674"/>
      <w:bookmarkStart w:id="112" w:name="_Toc485713230"/>
      <w:bookmarkStart w:id="113" w:name="_Toc485713494"/>
      <w:bookmarkStart w:id="114" w:name="_Toc531011663"/>
      <w:bookmarkStart w:id="115" w:name="_Toc531011805"/>
      <w:bookmarkStart w:id="116" w:name="_Toc531011947"/>
      <w:bookmarkStart w:id="117" w:name="_Toc49110141"/>
      <w:bookmarkStart w:id="118" w:name="_Toc92891619"/>
      <w:r w:rsidRPr="00124B25">
        <w:rPr>
          <w:rFonts w:ascii="Times New Roman" w:eastAsia="Times New Roman" w:hAnsi="Times New Roman" w:cs="Times New Roman"/>
          <w:b/>
          <w:bCs/>
          <w:color w:val="auto"/>
          <w:sz w:val="24"/>
          <w:szCs w:val="24"/>
          <w:lang w:val="en-GB" w:eastAsia="en-GB"/>
        </w:rPr>
        <w:t>4.2</w:t>
      </w:r>
      <w:r w:rsidR="005920CA" w:rsidRPr="00124B25">
        <w:rPr>
          <w:rFonts w:ascii="Times New Roman" w:eastAsia="Times New Roman" w:hAnsi="Times New Roman" w:cs="Times New Roman"/>
          <w:b/>
          <w:bCs/>
          <w:color w:val="auto"/>
          <w:sz w:val="24"/>
          <w:szCs w:val="24"/>
          <w:lang w:val="en-GB" w:eastAsia="en-GB"/>
        </w:rPr>
        <w:t>Response rate</w:t>
      </w:r>
      <w:bookmarkEnd w:id="110"/>
      <w:bookmarkEnd w:id="111"/>
      <w:bookmarkEnd w:id="112"/>
      <w:bookmarkEnd w:id="113"/>
      <w:bookmarkEnd w:id="114"/>
      <w:bookmarkEnd w:id="115"/>
      <w:bookmarkEnd w:id="116"/>
      <w:bookmarkEnd w:id="117"/>
      <w:bookmarkEnd w:id="118"/>
    </w:p>
    <w:p w:rsidR="005920CA" w:rsidRPr="00124B25" w:rsidRDefault="002233A1" w:rsidP="002233A1">
      <w:pPr>
        <w:pStyle w:val="Caption"/>
        <w:rPr>
          <w:rFonts w:ascii="Times New Roman" w:hAnsi="Times New Roman"/>
          <w:b w:val="0"/>
          <w:bCs w:val="0"/>
          <w:color w:val="auto"/>
          <w:sz w:val="24"/>
          <w:szCs w:val="24"/>
        </w:rPr>
      </w:pPr>
      <w:bookmarkStart w:id="119" w:name="_Toc435177802"/>
      <w:bookmarkStart w:id="120" w:name="_Toc485712675"/>
      <w:bookmarkStart w:id="121" w:name="_Toc485713231"/>
      <w:bookmarkStart w:id="122" w:name="_Toc485713495"/>
      <w:bookmarkStart w:id="123" w:name="_Toc531011664"/>
      <w:bookmarkStart w:id="124" w:name="_Toc531011806"/>
      <w:bookmarkStart w:id="125" w:name="_Toc531011948"/>
      <w:bookmarkStart w:id="126" w:name="_Toc27859237"/>
      <w:bookmarkStart w:id="127" w:name="_Toc92291773"/>
      <w:r w:rsidRPr="00124B25">
        <w:rPr>
          <w:rFonts w:ascii="Times New Roman" w:hAnsi="Times New Roman"/>
          <w:color w:val="auto"/>
          <w:sz w:val="24"/>
          <w:szCs w:val="24"/>
        </w:rPr>
        <w:t xml:space="preserve">Table 4. </w:t>
      </w:r>
      <w:r w:rsidR="00343FE1" w:rsidRPr="00124B25">
        <w:rPr>
          <w:rFonts w:ascii="Times New Roman" w:hAnsi="Times New Roman"/>
          <w:color w:val="auto"/>
          <w:sz w:val="24"/>
          <w:szCs w:val="24"/>
        </w:rPr>
        <w:fldChar w:fldCharType="begin"/>
      </w:r>
      <w:r w:rsidRPr="00124B25">
        <w:rPr>
          <w:rFonts w:ascii="Times New Roman" w:hAnsi="Times New Roman"/>
          <w:color w:val="auto"/>
          <w:sz w:val="24"/>
          <w:szCs w:val="24"/>
        </w:rPr>
        <w:instrText xml:space="preserve"> SEQ Table_4. \* ARABIC </w:instrText>
      </w:r>
      <w:r w:rsidR="00343FE1" w:rsidRPr="00124B25">
        <w:rPr>
          <w:rFonts w:ascii="Times New Roman" w:hAnsi="Times New Roman"/>
          <w:color w:val="auto"/>
          <w:sz w:val="24"/>
          <w:szCs w:val="24"/>
        </w:rPr>
        <w:fldChar w:fldCharType="separate"/>
      </w:r>
      <w:r w:rsidR="00D7151C" w:rsidRPr="00124B25">
        <w:rPr>
          <w:rFonts w:ascii="Times New Roman" w:hAnsi="Times New Roman"/>
          <w:noProof/>
          <w:color w:val="auto"/>
          <w:sz w:val="24"/>
          <w:szCs w:val="24"/>
        </w:rPr>
        <w:t>1</w:t>
      </w:r>
      <w:r w:rsidR="00343FE1" w:rsidRPr="00124B25">
        <w:rPr>
          <w:rFonts w:ascii="Times New Roman" w:hAnsi="Times New Roman"/>
          <w:color w:val="auto"/>
          <w:sz w:val="24"/>
          <w:szCs w:val="24"/>
        </w:rPr>
        <w:fldChar w:fldCharType="end"/>
      </w:r>
      <w:r w:rsidRPr="00124B25">
        <w:rPr>
          <w:rFonts w:ascii="Times New Roman" w:hAnsi="Times New Roman"/>
          <w:color w:val="auto"/>
          <w:sz w:val="24"/>
          <w:szCs w:val="24"/>
        </w:rPr>
        <w:t xml:space="preserve">: </w:t>
      </w:r>
      <w:r w:rsidR="005920CA" w:rsidRPr="00124B25">
        <w:rPr>
          <w:rFonts w:ascii="Times New Roman" w:hAnsi="Times New Roman"/>
          <w:color w:val="auto"/>
          <w:sz w:val="24"/>
          <w:szCs w:val="24"/>
        </w:rPr>
        <w:t>Showing the response rate</w:t>
      </w:r>
      <w:bookmarkEnd w:id="119"/>
      <w:bookmarkEnd w:id="120"/>
      <w:bookmarkEnd w:id="121"/>
      <w:bookmarkEnd w:id="122"/>
      <w:bookmarkEnd w:id="123"/>
      <w:bookmarkEnd w:id="124"/>
      <w:bookmarkEnd w:id="125"/>
      <w:bookmarkEnd w:id="126"/>
      <w:bookmarkEnd w:id="127"/>
    </w:p>
    <w:tbl>
      <w:tblPr>
        <w:tblStyle w:val="ListTable2"/>
        <w:tblW w:w="0" w:type="auto"/>
        <w:tblLook w:val="04A0"/>
      </w:tblPr>
      <w:tblGrid>
        <w:gridCol w:w="3829"/>
        <w:gridCol w:w="1842"/>
        <w:gridCol w:w="1842"/>
        <w:gridCol w:w="1844"/>
      </w:tblGrid>
      <w:tr w:rsidR="00124B25" w:rsidRPr="00124B25" w:rsidTr="003C4E32">
        <w:trPr>
          <w:cnfStyle w:val="100000000000"/>
          <w:trHeight w:val="348"/>
        </w:trPr>
        <w:tc>
          <w:tcPr>
            <w:cnfStyle w:val="001000000000"/>
            <w:tcW w:w="3829" w:type="dxa"/>
            <w:shd w:val="clear" w:color="auto" w:fill="auto"/>
          </w:tcPr>
          <w:p w:rsidR="005920CA" w:rsidRPr="00124B25" w:rsidRDefault="005920CA" w:rsidP="005920CA">
            <w:pPr>
              <w:spacing w:line="360" w:lineRule="auto"/>
              <w:jc w:val="both"/>
              <w:rPr>
                <w:rFonts w:ascii="Times New Roman" w:hAnsi="Times New Roman" w:cs="Times New Roman"/>
                <w:sz w:val="24"/>
                <w:szCs w:val="24"/>
                <w:lang w:val="en-GB"/>
              </w:rPr>
            </w:pPr>
            <w:r w:rsidRPr="00124B25">
              <w:rPr>
                <w:rFonts w:ascii="Times New Roman" w:hAnsi="Times New Roman" w:cs="Times New Roman"/>
                <w:sz w:val="24"/>
                <w:szCs w:val="24"/>
                <w:lang w:val="en-GB"/>
              </w:rPr>
              <w:t xml:space="preserve">Respondents </w:t>
            </w:r>
          </w:p>
        </w:tc>
        <w:tc>
          <w:tcPr>
            <w:tcW w:w="1842" w:type="dxa"/>
            <w:shd w:val="clear" w:color="auto" w:fill="auto"/>
          </w:tcPr>
          <w:p w:rsidR="005920CA" w:rsidRPr="00124B25" w:rsidRDefault="005920CA" w:rsidP="005920CA">
            <w:pPr>
              <w:spacing w:line="360" w:lineRule="auto"/>
              <w:jc w:val="both"/>
              <w:cnfStyle w:val="100000000000"/>
              <w:rPr>
                <w:rFonts w:ascii="Times New Roman" w:hAnsi="Times New Roman" w:cs="Times New Roman"/>
                <w:sz w:val="24"/>
                <w:szCs w:val="24"/>
                <w:lang w:val="en-GB"/>
              </w:rPr>
            </w:pPr>
            <w:r w:rsidRPr="00124B25">
              <w:rPr>
                <w:rFonts w:ascii="Times New Roman" w:hAnsi="Times New Roman" w:cs="Times New Roman"/>
                <w:sz w:val="24"/>
                <w:szCs w:val="24"/>
                <w:lang w:val="en-GB"/>
              </w:rPr>
              <w:t>Sample size</w:t>
            </w:r>
          </w:p>
        </w:tc>
        <w:tc>
          <w:tcPr>
            <w:tcW w:w="1842" w:type="dxa"/>
            <w:shd w:val="clear" w:color="auto" w:fill="auto"/>
          </w:tcPr>
          <w:p w:rsidR="005920CA" w:rsidRPr="00124B25" w:rsidRDefault="005920CA" w:rsidP="005920CA">
            <w:pPr>
              <w:spacing w:line="360" w:lineRule="auto"/>
              <w:jc w:val="both"/>
              <w:cnfStyle w:val="100000000000"/>
              <w:rPr>
                <w:rFonts w:ascii="Times New Roman" w:hAnsi="Times New Roman" w:cs="Times New Roman"/>
                <w:sz w:val="24"/>
                <w:szCs w:val="24"/>
                <w:lang w:val="en-GB"/>
              </w:rPr>
            </w:pPr>
            <w:r w:rsidRPr="00124B25">
              <w:rPr>
                <w:rFonts w:ascii="Times New Roman" w:hAnsi="Times New Roman" w:cs="Times New Roman"/>
                <w:sz w:val="24"/>
                <w:szCs w:val="24"/>
                <w:lang w:val="en-GB"/>
              </w:rPr>
              <w:t xml:space="preserve">Frequency </w:t>
            </w:r>
          </w:p>
        </w:tc>
        <w:tc>
          <w:tcPr>
            <w:tcW w:w="1844" w:type="dxa"/>
            <w:shd w:val="clear" w:color="auto" w:fill="auto"/>
          </w:tcPr>
          <w:p w:rsidR="005920CA" w:rsidRPr="00124B25" w:rsidRDefault="005920CA" w:rsidP="005920CA">
            <w:pPr>
              <w:spacing w:line="360" w:lineRule="auto"/>
              <w:jc w:val="both"/>
              <w:cnfStyle w:val="100000000000"/>
              <w:rPr>
                <w:rFonts w:ascii="Times New Roman" w:hAnsi="Times New Roman" w:cs="Times New Roman"/>
                <w:sz w:val="24"/>
                <w:szCs w:val="24"/>
                <w:lang w:val="en-GB"/>
              </w:rPr>
            </w:pPr>
            <w:r w:rsidRPr="00124B25">
              <w:rPr>
                <w:rFonts w:ascii="Times New Roman" w:hAnsi="Times New Roman" w:cs="Times New Roman"/>
                <w:sz w:val="24"/>
                <w:szCs w:val="24"/>
                <w:lang w:val="en-GB"/>
              </w:rPr>
              <w:t xml:space="preserve">Percentage </w:t>
            </w:r>
          </w:p>
        </w:tc>
      </w:tr>
      <w:tr w:rsidR="00124B25" w:rsidRPr="00124B25" w:rsidTr="003C4E32">
        <w:trPr>
          <w:cnfStyle w:val="000000100000"/>
          <w:trHeight w:val="632"/>
        </w:trPr>
        <w:tc>
          <w:tcPr>
            <w:cnfStyle w:val="001000000000"/>
            <w:tcW w:w="3829" w:type="dxa"/>
            <w:shd w:val="clear" w:color="auto" w:fill="auto"/>
          </w:tcPr>
          <w:p w:rsidR="00F16F11" w:rsidRPr="00124B25" w:rsidRDefault="00F16F11" w:rsidP="00F16F11">
            <w:pPr>
              <w:rPr>
                <w:rFonts w:ascii="Times New Roman" w:hAnsi="Times New Roman" w:cs="Times New Roman"/>
                <w:sz w:val="24"/>
                <w:szCs w:val="24"/>
                <w:lang w:val="en-GB"/>
              </w:rPr>
            </w:pPr>
            <w:r w:rsidRPr="00124B25">
              <w:rPr>
                <w:rFonts w:ascii="Times New Roman" w:hAnsi="Times New Roman" w:cs="Times New Roman"/>
              </w:rPr>
              <w:t>Staff at Kasese District Local Government headquarters</w:t>
            </w:r>
          </w:p>
        </w:tc>
        <w:tc>
          <w:tcPr>
            <w:tcW w:w="1842" w:type="dxa"/>
            <w:shd w:val="clear" w:color="auto" w:fill="auto"/>
          </w:tcPr>
          <w:p w:rsidR="00F16F11" w:rsidRPr="00124B25" w:rsidRDefault="00F16F11" w:rsidP="00F16F11">
            <w:pPr>
              <w:autoSpaceDE w:val="0"/>
              <w:autoSpaceDN w:val="0"/>
              <w:cnfStyle w:val="000000100000"/>
              <w:rPr>
                <w:rFonts w:ascii="Times New Roman" w:hAnsi="Times New Roman" w:cs="Times New Roman"/>
                <w:sz w:val="24"/>
                <w:szCs w:val="24"/>
                <w:lang w:val="en-GB"/>
              </w:rPr>
            </w:pPr>
            <w:r w:rsidRPr="00124B25">
              <w:rPr>
                <w:rFonts w:ascii="Times New Roman" w:hAnsi="Times New Roman" w:cs="Times New Roman"/>
              </w:rPr>
              <w:t>19</w:t>
            </w:r>
          </w:p>
        </w:tc>
        <w:tc>
          <w:tcPr>
            <w:tcW w:w="1842" w:type="dxa"/>
            <w:shd w:val="clear" w:color="auto" w:fill="auto"/>
          </w:tcPr>
          <w:p w:rsidR="00F16F11" w:rsidRPr="00124B25" w:rsidRDefault="00F16F11" w:rsidP="00F16F11">
            <w:pPr>
              <w:spacing w:line="360" w:lineRule="auto"/>
              <w:jc w:val="both"/>
              <w:cnfStyle w:val="000000100000"/>
              <w:rPr>
                <w:rFonts w:ascii="Times New Roman" w:hAnsi="Times New Roman" w:cs="Times New Roman"/>
                <w:sz w:val="24"/>
                <w:szCs w:val="24"/>
                <w:lang w:val="en-GB"/>
              </w:rPr>
            </w:pPr>
            <w:r w:rsidRPr="00124B25">
              <w:rPr>
                <w:rFonts w:ascii="Times New Roman" w:hAnsi="Times New Roman" w:cs="Times New Roman"/>
              </w:rPr>
              <w:t>19</w:t>
            </w:r>
          </w:p>
        </w:tc>
        <w:tc>
          <w:tcPr>
            <w:tcW w:w="1844" w:type="dxa"/>
            <w:shd w:val="clear" w:color="auto" w:fill="auto"/>
          </w:tcPr>
          <w:p w:rsidR="00F16F11" w:rsidRPr="00124B25" w:rsidRDefault="00F16F11" w:rsidP="00F16F11">
            <w:pPr>
              <w:spacing w:line="360" w:lineRule="auto"/>
              <w:jc w:val="both"/>
              <w:cnfStyle w:val="000000100000"/>
              <w:rPr>
                <w:rFonts w:ascii="Times New Roman" w:hAnsi="Times New Roman" w:cs="Times New Roman"/>
                <w:sz w:val="24"/>
                <w:szCs w:val="24"/>
                <w:lang w:val="en-GB"/>
              </w:rPr>
            </w:pPr>
            <w:r w:rsidRPr="00124B25">
              <w:rPr>
                <w:rFonts w:ascii="Times New Roman" w:hAnsi="Times New Roman" w:cs="Times New Roman"/>
                <w:sz w:val="24"/>
                <w:szCs w:val="24"/>
                <w:lang w:val="en-GB"/>
              </w:rPr>
              <w:t>100%</w:t>
            </w:r>
          </w:p>
        </w:tc>
      </w:tr>
      <w:tr w:rsidR="00124B25" w:rsidRPr="00124B25" w:rsidTr="003C4E32">
        <w:trPr>
          <w:trHeight w:val="632"/>
        </w:trPr>
        <w:tc>
          <w:tcPr>
            <w:cnfStyle w:val="001000000000"/>
            <w:tcW w:w="3829" w:type="dxa"/>
            <w:shd w:val="clear" w:color="auto" w:fill="auto"/>
          </w:tcPr>
          <w:p w:rsidR="00F16F11" w:rsidRPr="00124B25" w:rsidRDefault="00F16F11" w:rsidP="00F16F11">
            <w:pPr>
              <w:rPr>
                <w:rFonts w:ascii="Times New Roman" w:hAnsi="Times New Roman" w:cs="Times New Roman"/>
                <w:sz w:val="24"/>
                <w:szCs w:val="24"/>
                <w:lang w:val="en-GB"/>
              </w:rPr>
            </w:pPr>
            <w:r w:rsidRPr="00124B25">
              <w:rPr>
                <w:rFonts w:ascii="Times New Roman" w:hAnsi="Times New Roman" w:cs="Times New Roman"/>
              </w:rPr>
              <w:t>Leaders who from the District Executive Committee</w:t>
            </w:r>
          </w:p>
        </w:tc>
        <w:tc>
          <w:tcPr>
            <w:tcW w:w="1842" w:type="dxa"/>
            <w:shd w:val="clear" w:color="auto" w:fill="auto"/>
          </w:tcPr>
          <w:p w:rsidR="00F16F11" w:rsidRPr="00124B25" w:rsidRDefault="00F16F11" w:rsidP="00F16F11">
            <w:pPr>
              <w:autoSpaceDE w:val="0"/>
              <w:autoSpaceDN w:val="0"/>
              <w:cnfStyle w:val="000000000000"/>
              <w:rPr>
                <w:rFonts w:ascii="Times New Roman" w:hAnsi="Times New Roman" w:cs="Times New Roman"/>
                <w:sz w:val="24"/>
                <w:szCs w:val="24"/>
                <w:lang w:val="en-GB"/>
              </w:rPr>
            </w:pPr>
            <w:r w:rsidRPr="00124B25">
              <w:rPr>
                <w:rFonts w:ascii="Times New Roman" w:hAnsi="Times New Roman" w:cs="Times New Roman"/>
              </w:rPr>
              <w:t>14</w:t>
            </w:r>
          </w:p>
        </w:tc>
        <w:tc>
          <w:tcPr>
            <w:tcW w:w="1842" w:type="dxa"/>
            <w:shd w:val="clear" w:color="auto" w:fill="auto"/>
          </w:tcPr>
          <w:p w:rsidR="00F16F11" w:rsidRPr="00124B25" w:rsidRDefault="00F16F11" w:rsidP="00F16F11">
            <w:pPr>
              <w:spacing w:line="360" w:lineRule="auto"/>
              <w:jc w:val="both"/>
              <w:cnfStyle w:val="000000000000"/>
              <w:rPr>
                <w:rFonts w:ascii="Times New Roman" w:hAnsi="Times New Roman" w:cs="Times New Roman"/>
                <w:sz w:val="24"/>
                <w:szCs w:val="24"/>
                <w:lang w:val="en-GB"/>
              </w:rPr>
            </w:pPr>
            <w:r w:rsidRPr="00124B25">
              <w:rPr>
                <w:rFonts w:ascii="Times New Roman" w:hAnsi="Times New Roman" w:cs="Times New Roman"/>
              </w:rPr>
              <w:t>14</w:t>
            </w:r>
          </w:p>
        </w:tc>
        <w:tc>
          <w:tcPr>
            <w:tcW w:w="1844" w:type="dxa"/>
            <w:shd w:val="clear" w:color="auto" w:fill="auto"/>
          </w:tcPr>
          <w:p w:rsidR="00F16F11" w:rsidRPr="00124B25" w:rsidRDefault="00F16F11" w:rsidP="00F16F11">
            <w:pPr>
              <w:spacing w:line="360" w:lineRule="auto"/>
              <w:jc w:val="both"/>
              <w:cnfStyle w:val="000000000000"/>
              <w:rPr>
                <w:rFonts w:ascii="Times New Roman" w:hAnsi="Times New Roman" w:cs="Times New Roman"/>
                <w:sz w:val="24"/>
                <w:szCs w:val="24"/>
                <w:lang w:val="en-GB"/>
              </w:rPr>
            </w:pPr>
            <w:r w:rsidRPr="00124B25">
              <w:rPr>
                <w:rFonts w:ascii="Times New Roman" w:hAnsi="Times New Roman" w:cs="Times New Roman"/>
                <w:sz w:val="24"/>
                <w:szCs w:val="24"/>
                <w:lang w:val="en-GB"/>
              </w:rPr>
              <w:t>100%</w:t>
            </w:r>
          </w:p>
        </w:tc>
      </w:tr>
      <w:tr w:rsidR="00124B25" w:rsidRPr="00124B25" w:rsidTr="003C4E32">
        <w:trPr>
          <w:cnfStyle w:val="000000100000"/>
          <w:trHeight w:val="387"/>
        </w:trPr>
        <w:tc>
          <w:tcPr>
            <w:cnfStyle w:val="001000000000"/>
            <w:tcW w:w="3829" w:type="dxa"/>
            <w:shd w:val="clear" w:color="auto" w:fill="auto"/>
          </w:tcPr>
          <w:p w:rsidR="00F16F11" w:rsidRPr="00124B25" w:rsidRDefault="00F16F11" w:rsidP="00F16F11">
            <w:pPr>
              <w:rPr>
                <w:rFonts w:ascii="Times New Roman" w:hAnsi="Times New Roman" w:cs="Times New Roman"/>
                <w:sz w:val="24"/>
                <w:szCs w:val="24"/>
                <w:lang w:val="en-GB"/>
              </w:rPr>
            </w:pPr>
            <w:r w:rsidRPr="00124B25">
              <w:rPr>
                <w:rFonts w:ascii="Times New Roman" w:hAnsi="Times New Roman" w:cs="Times New Roman"/>
              </w:rPr>
              <w:t>Citizens of Kasese District</w:t>
            </w:r>
          </w:p>
        </w:tc>
        <w:tc>
          <w:tcPr>
            <w:tcW w:w="1842" w:type="dxa"/>
            <w:shd w:val="clear" w:color="auto" w:fill="auto"/>
          </w:tcPr>
          <w:p w:rsidR="00F16F11" w:rsidRPr="00124B25" w:rsidRDefault="00F16F11" w:rsidP="00F16F11">
            <w:pPr>
              <w:autoSpaceDE w:val="0"/>
              <w:autoSpaceDN w:val="0"/>
              <w:cnfStyle w:val="000000100000"/>
              <w:rPr>
                <w:rFonts w:ascii="Times New Roman" w:hAnsi="Times New Roman" w:cs="Times New Roman"/>
                <w:sz w:val="24"/>
                <w:szCs w:val="24"/>
                <w:lang w:val="en-GB"/>
              </w:rPr>
            </w:pPr>
            <w:r w:rsidRPr="00124B25">
              <w:rPr>
                <w:rFonts w:ascii="Times New Roman" w:hAnsi="Times New Roman" w:cs="Times New Roman"/>
              </w:rPr>
              <w:t>201</w:t>
            </w:r>
          </w:p>
        </w:tc>
        <w:tc>
          <w:tcPr>
            <w:tcW w:w="1842" w:type="dxa"/>
            <w:shd w:val="clear" w:color="auto" w:fill="auto"/>
          </w:tcPr>
          <w:p w:rsidR="00F16F11" w:rsidRPr="00124B25" w:rsidRDefault="00F16F11" w:rsidP="00F16F11">
            <w:pPr>
              <w:spacing w:line="360" w:lineRule="auto"/>
              <w:jc w:val="both"/>
              <w:cnfStyle w:val="000000100000"/>
              <w:rPr>
                <w:rFonts w:ascii="Times New Roman" w:hAnsi="Times New Roman" w:cs="Times New Roman"/>
                <w:sz w:val="24"/>
                <w:szCs w:val="24"/>
                <w:lang w:val="en-GB"/>
              </w:rPr>
            </w:pPr>
            <w:r w:rsidRPr="00124B25">
              <w:rPr>
                <w:rFonts w:ascii="Times New Roman" w:hAnsi="Times New Roman" w:cs="Times New Roman"/>
              </w:rPr>
              <w:t>201</w:t>
            </w:r>
          </w:p>
        </w:tc>
        <w:tc>
          <w:tcPr>
            <w:tcW w:w="1844" w:type="dxa"/>
            <w:shd w:val="clear" w:color="auto" w:fill="auto"/>
          </w:tcPr>
          <w:p w:rsidR="00F16F11" w:rsidRPr="00124B25" w:rsidRDefault="00F16F11" w:rsidP="00F16F11">
            <w:pPr>
              <w:spacing w:line="360" w:lineRule="auto"/>
              <w:jc w:val="both"/>
              <w:cnfStyle w:val="000000100000"/>
              <w:rPr>
                <w:rFonts w:ascii="Times New Roman" w:hAnsi="Times New Roman" w:cs="Times New Roman"/>
                <w:sz w:val="24"/>
                <w:szCs w:val="24"/>
                <w:lang w:val="en-GB"/>
              </w:rPr>
            </w:pPr>
            <w:r w:rsidRPr="00124B25">
              <w:rPr>
                <w:rFonts w:ascii="Times New Roman" w:hAnsi="Times New Roman" w:cs="Times New Roman"/>
                <w:sz w:val="24"/>
                <w:szCs w:val="24"/>
                <w:lang w:val="en-GB"/>
              </w:rPr>
              <w:t>100%</w:t>
            </w:r>
          </w:p>
        </w:tc>
      </w:tr>
      <w:tr w:rsidR="00124B25" w:rsidRPr="00124B25" w:rsidTr="003C4E32">
        <w:trPr>
          <w:trHeight w:val="348"/>
        </w:trPr>
        <w:tc>
          <w:tcPr>
            <w:cnfStyle w:val="001000000000"/>
            <w:tcW w:w="3829" w:type="dxa"/>
            <w:shd w:val="clear" w:color="auto" w:fill="auto"/>
          </w:tcPr>
          <w:p w:rsidR="00F16F11" w:rsidRPr="00124B25" w:rsidRDefault="00F16F11" w:rsidP="00F16F11">
            <w:pPr>
              <w:autoSpaceDE w:val="0"/>
              <w:autoSpaceDN w:val="0"/>
              <w:jc w:val="both"/>
              <w:rPr>
                <w:rFonts w:ascii="Times New Roman" w:hAnsi="Times New Roman" w:cs="Times New Roman"/>
                <w:sz w:val="24"/>
                <w:szCs w:val="24"/>
                <w:lang w:val="en-GB"/>
              </w:rPr>
            </w:pPr>
            <w:r w:rsidRPr="00124B25">
              <w:rPr>
                <w:rFonts w:ascii="Times New Roman" w:hAnsi="Times New Roman" w:cs="Times New Roman"/>
                <w:sz w:val="24"/>
                <w:szCs w:val="24"/>
                <w:lang w:val="en-GB"/>
              </w:rPr>
              <w:t xml:space="preserve">Total </w:t>
            </w:r>
          </w:p>
        </w:tc>
        <w:tc>
          <w:tcPr>
            <w:tcW w:w="1842" w:type="dxa"/>
            <w:shd w:val="clear" w:color="auto" w:fill="auto"/>
          </w:tcPr>
          <w:p w:rsidR="00F16F11" w:rsidRPr="00124B25" w:rsidRDefault="00F16F11" w:rsidP="00F16F11">
            <w:pPr>
              <w:autoSpaceDE w:val="0"/>
              <w:autoSpaceDN w:val="0"/>
              <w:cnfStyle w:val="000000000000"/>
              <w:rPr>
                <w:rFonts w:ascii="Times New Roman" w:hAnsi="Times New Roman" w:cs="Times New Roman"/>
                <w:b/>
                <w:sz w:val="24"/>
                <w:szCs w:val="24"/>
                <w:lang w:val="en-GB"/>
              </w:rPr>
            </w:pPr>
            <w:r w:rsidRPr="00124B25">
              <w:rPr>
                <w:rFonts w:ascii="Times New Roman" w:hAnsi="Times New Roman" w:cs="Times New Roman"/>
              </w:rPr>
              <w:t>234</w:t>
            </w:r>
          </w:p>
        </w:tc>
        <w:tc>
          <w:tcPr>
            <w:tcW w:w="1842" w:type="dxa"/>
            <w:shd w:val="clear" w:color="auto" w:fill="auto"/>
          </w:tcPr>
          <w:p w:rsidR="00F16F11" w:rsidRPr="00124B25" w:rsidRDefault="00F16F11" w:rsidP="00F16F11">
            <w:pPr>
              <w:spacing w:line="360" w:lineRule="auto"/>
              <w:jc w:val="both"/>
              <w:cnfStyle w:val="000000000000"/>
              <w:rPr>
                <w:rFonts w:ascii="Times New Roman" w:hAnsi="Times New Roman" w:cs="Times New Roman"/>
                <w:b/>
                <w:sz w:val="24"/>
                <w:szCs w:val="24"/>
                <w:lang w:val="en-GB"/>
              </w:rPr>
            </w:pPr>
            <w:r w:rsidRPr="00124B25">
              <w:rPr>
                <w:rFonts w:ascii="Times New Roman" w:hAnsi="Times New Roman" w:cs="Times New Roman"/>
              </w:rPr>
              <w:t>234</w:t>
            </w:r>
          </w:p>
        </w:tc>
        <w:tc>
          <w:tcPr>
            <w:tcW w:w="1844" w:type="dxa"/>
            <w:shd w:val="clear" w:color="auto" w:fill="auto"/>
          </w:tcPr>
          <w:p w:rsidR="00F16F11" w:rsidRPr="00124B25" w:rsidRDefault="00F16F11" w:rsidP="00F16F11">
            <w:pPr>
              <w:spacing w:line="360" w:lineRule="auto"/>
              <w:jc w:val="both"/>
              <w:cnfStyle w:val="000000000000"/>
              <w:rPr>
                <w:rFonts w:ascii="Times New Roman" w:hAnsi="Times New Roman" w:cs="Times New Roman"/>
                <w:b/>
                <w:sz w:val="24"/>
                <w:szCs w:val="24"/>
                <w:lang w:val="en-GB"/>
              </w:rPr>
            </w:pPr>
            <w:r w:rsidRPr="00124B25">
              <w:rPr>
                <w:rFonts w:ascii="Times New Roman" w:hAnsi="Times New Roman" w:cs="Times New Roman"/>
                <w:b/>
                <w:sz w:val="24"/>
                <w:szCs w:val="24"/>
                <w:lang w:val="en-GB"/>
              </w:rPr>
              <w:t>100</w:t>
            </w:r>
          </w:p>
        </w:tc>
      </w:tr>
    </w:tbl>
    <w:p w:rsidR="005920CA" w:rsidRPr="00124B25" w:rsidRDefault="005920CA" w:rsidP="003C4E32">
      <w:pPr>
        <w:spacing w:after="0" w:line="480" w:lineRule="auto"/>
        <w:jc w:val="both"/>
        <w:rPr>
          <w:rFonts w:ascii="Times New Roman" w:hAnsi="Times New Roman" w:cs="Times New Roman"/>
          <w:b/>
          <w:bCs/>
          <w:sz w:val="24"/>
          <w:szCs w:val="24"/>
          <w:lang w:val="en-GB"/>
        </w:rPr>
      </w:pPr>
      <w:r w:rsidRPr="00124B25">
        <w:rPr>
          <w:rFonts w:ascii="Times New Roman" w:hAnsi="Times New Roman" w:cs="Times New Roman"/>
          <w:b/>
          <w:bCs/>
          <w:sz w:val="24"/>
          <w:szCs w:val="24"/>
          <w:lang w:val="en-GB"/>
        </w:rPr>
        <w:t>Source</w:t>
      </w:r>
      <w:r w:rsidRPr="00124B25">
        <w:rPr>
          <w:rFonts w:ascii="Times New Roman" w:hAnsi="Times New Roman" w:cs="Times New Roman"/>
          <w:b/>
          <w:i/>
          <w:sz w:val="24"/>
          <w:szCs w:val="24"/>
          <w:lang w:val="en-GB"/>
        </w:rPr>
        <w:t>: Field Data, 2</w:t>
      </w:r>
      <w:r w:rsidR="003C4E32" w:rsidRPr="00124B25">
        <w:rPr>
          <w:rFonts w:ascii="Times New Roman" w:hAnsi="Times New Roman" w:cs="Times New Roman"/>
          <w:b/>
          <w:i/>
          <w:sz w:val="24"/>
          <w:szCs w:val="24"/>
          <w:lang w:val="en-GB"/>
        </w:rPr>
        <w:t>021</w:t>
      </w:r>
    </w:p>
    <w:p w:rsidR="005920CA" w:rsidRPr="00124B25" w:rsidRDefault="00484188" w:rsidP="005920CA">
      <w:pPr>
        <w:spacing w:after="0" w:line="480" w:lineRule="auto"/>
        <w:jc w:val="both"/>
        <w:rPr>
          <w:rFonts w:ascii="Times New Roman" w:hAnsi="Times New Roman" w:cs="Times New Roman"/>
          <w:bCs/>
          <w:sz w:val="24"/>
          <w:szCs w:val="24"/>
          <w:lang w:val="en-GB"/>
        </w:rPr>
      </w:pPr>
      <w:r w:rsidRPr="00124B25">
        <w:rPr>
          <w:rFonts w:ascii="Times New Roman" w:hAnsi="Times New Roman" w:cs="Times New Roman"/>
          <w:bCs/>
          <w:sz w:val="24"/>
          <w:szCs w:val="24"/>
          <w:lang w:val="en-GB"/>
        </w:rPr>
        <w:t>201</w:t>
      </w:r>
      <w:r w:rsidR="005920CA" w:rsidRPr="00124B25">
        <w:rPr>
          <w:rFonts w:ascii="Times New Roman" w:hAnsi="Times New Roman" w:cs="Times New Roman"/>
          <w:bCs/>
          <w:sz w:val="24"/>
          <w:szCs w:val="24"/>
          <w:lang w:val="en-GB"/>
        </w:rPr>
        <w:t xml:space="preserve"> questionnaires were administered and 100% were returned. On the side of interviews, </w:t>
      </w:r>
      <w:r w:rsidRPr="00124B25">
        <w:rPr>
          <w:rFonts w:ascii="Times New Roman" w:hAnsi="Times New Roman" w:cs="Times New Roman"/>
          <w:bCs/>
          <w:sz w:val="24"/>
          <w:szCs w:val="24"/>
          <w:lang w:val="en-GB"/>
        </w:rPr>
        <w:t>33</w:t>
      </w:r>
      <w:r w:rsidR="005920CA" w:rsidRPr="00124B25">
        <w:rPr>
          <w:rFonts w:ascii="Times New Roman" w:hAnsi="Times New Roman" w:cs="Times New Roman"/>
          <w:bCs/>
          <w:sz w:val="24"/>
          <w:szCs w:val="24"/>
          <w:lang w:val="en-GB"/>
        </w:rPr>
        <w:t xml:space="preserve"> interviews were conducted which equalled to 100%. On overall, 100% managed to reply. This response rate of 100% deemed good because it was over and above the 70% recommended by </w:t>
      </w:r>
      <w:sdt>
        <w:sdtPr>
          <w:rPr>
            <w:rFonts w:ascii="Times New Roman" w:hAnsi="Times New Roman" w:cs="Times New Roman"/>
            <w:bCs/>
            <w:sz w:val="24"/>
            <w:szCs w:val="24"/>
            <w:lang w:val="en-GB"/>
          </w:rPr>
          <w:id w:val="116422777"/>
          <w:citation/>
        </w:sdtPr>
        <w:sdtContent>
          <w:r w:rsidR="00343FE1" w:rsidRPr="00124B25">
            <w:rPr>
              <w:rFonts w:ascii="Times New Roman" w:hAnsi="Times New Roman" w:cs="Times New Roman"/>
              <w:bCs/>
              <w:sz w:val="24"/>
              <w:szCs w:val="24"/>
              <w:lang w:val="en-GB"/>
            </w:rPr>
            <w:fldChar w:fldCharType="begin"/>
          </w:r>
          <w:r w:rsidR="005920CA" w:rsidRPr="00124B25">
            <w:rPr>
              <w:rFonts w:ascii="Times New Roman" w:hAnsi="Times New Roman" w:cs="Times New Roman"/>
              <w:bCs/>
              <w:sz w:val="24"/>
              <w:szCs w:val="24"/>
            </w:rPr>
            <w:instrText xml:space="preserve"> CITATION Kab17 \l 1033 </w:instrText>
          </w:r>
          <w:r w:rsidR="00343FE1" w:rsidRPr="00124B25">
            <w:rPr>
              <w:rFonts w:ascii="Times New Roman" w:hAnsi="Times New Roman" w:cs="Times New Roman"/>
              <w:bCs/>
              <w:sz w:val="24"/>
              <w:szCs w:val="24"/>
              <w:lang w:val="en-GB"/>
            </w:rPr>
            <w:fldChar w:fldCharType="separate"/>
          </w:r>
          <w:r w:rsidR="005920CA" w:rsidRPr="00124B25">
            <w:rPr>
              <w:rFonts w:ascii="Times New Roman" w:hAnsi="Times New Roman" w:cs="Times New Roman"/>
              <w:noProof/>
              <w:sz w:val="24"/>
              <w:szCs w:val="24"/>
            </w:rPr>
            <w:t>(Kabir, 2017)</w:t>
          </w:r>
          <w:r w:rsidR="00343FE1" w:rsidRPr="00124B25">
            <w:rPr>
              <w:rFonts w:ascii="Times New Roman" w:hAnsi="Times New Roman" w:cs="Times New Roman"/>
              <w:bCs/>
              <w:sz w:val="24"/>
              <w:szCs w:val="24"/>
              <w:lang w:val="en-GB"/>
            </w:rPr>
            <w:fldChar w:fldCharType="end"/>
          </w:r>
        </w:sdtContent>
      </w:sdt>
    </w:p>
    <w:p w:rsidR="005920CA" w:rsidRPr="00124B25" w:rsidRDefault="005920CA" w:rsidP="005920CA">
      <w:pPr>
        <w:keepNext/>
        <w:numPr>
          <w:ilvl w:val="1"/>
          <w:numId w:val="23"/>
        </w:numPr>
        <w:spacing w:after="0" w:line="480" w:lineRule="auto"/>
        <w:outlineLvl w:val="0"/>
        <w:rPr>
          <w:rFonts w:ascii="Times New Roman" w:eastAsia="Times New Roman" w:hAnsi="Times New Roman" w:cs="Times New Roman"/>
          <w:b/>
          <w:sz w:val="24"/>
          <w:szCs w:val="24"/>
          <w:lang w:val="en-GB" w:eastAsia="en-GB"/>
        </w:rPr>
      </w:pPr>
      <w:bookmarkStart w:id="128" w:name="_Toc497749384"/>
      <w:bookmarkStart w:id="129" w:name="_Toc497749528"/>
      <w:bookmarkStart w:id="130" w:name="_Toc504021504"/>
      <w:bookmarkStart w:id="131" w:name="_Toc531011665"/>
      <w:bookmarkStart w:id="132" w:name="_Toc531011807"/>
      <w:bookmarkStart w:id="133" w:name="_Toc531011949"/>
      <w:bookmarkStart w:id="134" w:name="_Toc49110142"/>
      <w:bookmarkStart w:id="135" w:name="_Toc92891620"/>
      <w:r w:rsidRPr="00124B25">
        <w:rPr>
          <w:rFonts w:ascii="Times New Roman" w:eastAsia="Times New Roman" w:hAnsi="Times New Roman" w:cs="Times New Roman"/>
          <w:b/>
          <w:sz w:val="24"/>
          <w:szCs w:val="24"/>
          <w:lang w:val="en-GB" w:eastAsia="en-GB"/>
        </w:rPr>
        <w:lastRenderedPageBreak/>
        <w:t>Background of the Respondents</w:t>
      </w:r>
      <w:bookmarkEnd w:id="128"/>
      <w:bookmarkEnd w:id="129"/>
      <w:bookmarkEnd w:id="130"/>
      <w:bookmarkEnd w:id="131"/>
      <w:bookmarkEnd w:id="132"/>
      <w:bookmarkEnd w:id="133"/>
      <w:bookmarkEnd w:id="134"/>
      <w:bookmarkEnd w:id="135"/>
    </w:p>
    <w:p w:rsidR="005920CA" w:rsidRPr="00124B25" w:rsidRDefault="005920CA" w:rsidP="005920CA">
      <w:pPr>
        <w:spacing w:after="0" w:line="480" w:lineRule="auto"/>
        <w:rPr>
          <w:rFonts w:ascii="Times New Roman" w:hAnsi="Times New Roman" w:cs="Times New Roman"/>
          <w:sz w:val="24"/>
          <w:szCs w:val="24"/>
          <w:lang w:val="en-GB"/>
        </w:rPr>
      </w:pPr>
      <w:r w:rsidRPr="00124B25">
        <w:rPr>
          <w:rFonts w:ascii="Times New Roman" w:hAnsi="Times New Roman" w:cs="Times New Roman"/>
          <w:sz w:val="24"/>
          <w:szCs w:val="24"/>
          <w:lang w:val="en-GB"/>
        </w:rPr>
        <w:t xml:space="preserve">This study asked respondents to respond about their gender, age, education level, and time they had taken working with the institute. These are illustrated below. </w:t>
      </w:r>
    </w:p>
    <w:p w:rsidR="00DF420B" w:rsidRPr="00124B25" w:rsidRDefault="002233A1" w:rsidP="002233A1">
      <w:pPr>
        <w:pStyle w:val="Caption"/>
        <w:rPr>
          <w:rFonts w:ascii="Times New Roman" w:hAnsi="Times New Roman"/>
          <w:color w:val="auto"/>
          <w:sz w:val="24"/>
          <w:szCs w:val="24"/>
        </w:rPr>
      </w:pPr>
      <w:bookmarkStart w:id="136" w:name="_Toc497749385"/>
      <w:bookmarkStart w:id="137" w:name="_Toc497749529"/>
      <w:bookmarkStart w:id="138" w:name="_Toc504021505"/>
      <w:bookmarkStart w:id="139" w:name="_Toc531011666"/>
      <w:bookmarkStart w:id="140" w:name="_Toc531011808"/>
      <w:bookmarkStart w:id="141" w:name="_Toc531011950"/>
      <w:bookmarkStart w:id="142" w:name="_Toc27859292"/>
      <w:bookmarkStart w:id="143" w:name="_Toc92291774"/>
      <w:r w:rsidRPr="00124B25">
        <w:rPr>
          <w:color w:val="auto"/>
        </w:rPr>
        <w:t xml:space="preserve">Table 4. </w:t>
      </w:r>
      <w:r w:rsidR="00343FE1" w:rsidRPr="00124B25">
        <w:rPr>
          <w:color w:val="auto"/>
        </w:rPr>
        <w:fldChar w:fldCharType="begin"/>
      </w:r>
      <w:r w:rsidRPr="00124B25">
        <w:rPr>
          <w:color w:val="auto"/>
        </w:rPr>
        <w:instrText xml:space="preserve"> SEQ Table_4. \* ARABIC </w:instrText>
      </w:r>
      <w:r w:rsidR="00343FE1" w:rsidRPr="00124B25">
        <w:rPr>
          <w:color w:val="auto"/>
        </w:rPr>
        <w:fldChar w:fldCharType="separate"/>
      </w:r>
      <w:r w:rsidR="00D7151C" w:rsidRPr="00124B25">
        <w:rPr>
          <w:noProof/>
          <w:color w:val="auto"/>
        </w:rPr>
        <w:t>2</w:t>
      </w:r>
      <w:r w:rsidR="00343FE1" w:rsidRPr="00124B25">
        <w:rPr>
          <w:color w:val="auto"/>
        </w:rPr>
        <w:fldChar w:fldCharType="end"/>
      </w:r>
      <w:r w:rsidRPr="00124B25">
        <w:rPr>
          <w:color w:val="auto"/>
        </w:rPr>
        <w:t xml:space="preserve">: </w:t>
      </w:r>
      <w:r w:rsidR="00DF420B" w:rsidRPr="00124B25">
        <w:rPr>
          <w:rFonts w:ascii="Times New Roman" w:hAnsi="Times New Roman"/>
          <w:color w:val="auto"/>
          <w:sz w:val="24"/>
          <w:szCs w:val="24"/>
        </w:rPr>
        <w:t>Gender of the respondents</w:t>
      </w:r>
      <w:bookmarkEnd w:id="136"/>
      <w:bookmarkEnd w:id="137"/>
      <w:bookmarkEnd w:id="138"/>
      <w:bookmarkEnd w:id="139"/>
      <w:bookmarkEnd w:id="140"/>
      <w:bookmarkEnd w:id="141"/>
      <w:bookmarkEnd w:id="142"/>
      <w:bookmarkEnd w:id="143"/>
    </w:p>
    <w:tbl>
      <w:tblPr>
        <w:tblStyle w:val="ListTable2"/>
        <w:tblW w:w="9624" w:type="dxa"/>
        <w:tblLayout w:type="fixed"/>
        <w:tblLook w:val="0000"/>
      </w:tblPr>
      <w:tblGrid>
        <w:gridCol w:w="1829"/>
        <w:gridCol w:w="2332"/>
        <w:gridCol w:w="2905"/>
        <w:gridCol w:w="2558"/>
      </w:tblGrid>
      <w:tr w:rsidR="00BC02D0" w:rsidRPr="00124B25" w:rsidTr="00EE5DC5">
        <w:trPr>
          <w:cnfStyle w:val="000000100000"/>
          <w:trHeight w:val="470"/>
        </w:trPr>
        <w:tc>
          <w:tcPr>
            <w:cnfStyle w:val="000010000000"/>
            <w:tcW w:w="4161" w:type="dxa"/>
            <w:gridSpan w:val="2"/>
            <w:shd w:val="clear" w:color="auto" w:fill="auto"/>
          </w:tcPr>
          <w:p w:rsidR="00BC02D0" w:rsidRPr="00124B25" w:rsidRDefault="00BC02D0" w:rsidP="00B261FC">
            <w:pPr>
              <w:autoSpaceDE w:val="0"/>
              <w:autoSpaceDN w:val="0"/>
              <w:adjustRightInd w:val="0"/>
              <w:jc w:val="center"/>
              <w:rPr>
                <w:rFonts w:ascii="Times New Roman" w:hAnsi="Times New Roman" w:cs="Times New Roman"/>
                <w:sz w:val="24"/>
                <w:szCs w:val="24"/>
              </w:rPr>
            </w:pPr>
          </w:p>
        </w:tc>
        <w:tc>
          <w:tcPr>
            <w:tcW w:w="2905" w:type="dxa"/>
            <w:shd w:val="clear" w:color="auto" w:fill="auto"/>
          </w:tcPr>
          <w:p w:rsidR="00BC02D0" w:rsidRPr="00124B25" w:rsidRDefault="00BC02D0" w:rsidP="00B261FC">
            <w:pPr>
              <w:autoSpaceDE w:val="0"/>
              <w:autoSpaceDN w:val="0"/>
              <w:adjustRightInd w:val="0"/>
              <w:spacing w:line="320" w:lineRule="atLeast"/>
              <w:ind w:left="60" w:right="60"/>
              <w:jc w:val="center"/>
              <w:cnfStyle w:val="000000100000"/>
              <w:rPr>
                <w:rFonts w:ascii="Times New Roman" w:hAnsi="Times New Roman" w:cs="Times New Roman"/>
                <w:sz w:val="24"/>
                <w:szCs w:val="24"/>
              </w:rPr>
            </w:pPr>
            <w:r>
              <w:rPr>
                <w:rFonts w:ascii="Times New Roman" w:hAnsi="Times New Roman" w:cs="Times New Roman"/>
                <w:sz w:val="24"/>
                <w:szCs w:val="24"/>
              </w:rPr>
              <w:t xml:space="preserve"> N</w:t>
            </w:r>
          </w:p>
        </w:tc>
        <w:tc>
          <w:tcPr>
            <w:cnfStyle w:val="000010000000"/>
            <w:tcW w:w="2558" w:type="dxa"/>
            <w:shd w:val="clear" w:color="auto" w:fill="auto"/>
          </w:tcPr>
          <w:p w:rsidR="00BC02D0" w:rsidRPr="00124B25" w:rsidRDefault="00BC02D0" w:rsidP="00B261FC">
            <w:pPr>
              <w:autoSpaceDE w:val="0"/>
              <w:autoSpaceDN w:val="0"/>
              <w:adjustRightInd w:val="0"/>
              <w:spacing w:line="320" w:lineRule="atLeast"/>
              <w:ind w:left="60" w:right="60"/>
              <w:jc w:val="center"/>
              <w:rPr>
                <w:rFonts w:ascii="Times New Roman" w:hAnsi="Times New Roman" w:cs="Times New Roman"/>
                <w:sz w:val="24"/>
                <w:szCs w:val="24"/>
              </w:rPr>
            </w:pPr>
            <w:r w:rsidRPr="00124B25">
              <w:rPr>
                <w:rFonts w:ascii="Times New Roman" w:hAnsi="Times New Roman" w:cs="Times New Roman"/>
                <w:sz w:val="24"/>
                <w:szCs w:val="24"/>
              </w:rPr>
              <w:t>Percent</w:t>
            </w:r>
          </w:p>
        </w:tc>
      </w:tr>
      <w:tr w:rsidR="00BC02D0" w:rsidRPr="00124B25" w:rsidTr="00EE5DC5">
        <w:trPr>
          <w:trHeight w:val="235"/>
        </w:trPr>
        <w:tc>
          <w:tcPr>
            <w:cnfStyle w:val="000010000000"/>
            <w:tcW w:w="1829" w:type="dxa"/>
            <w:vMerge w:val="restart"/>
            <w:shd w:val="clear" w:color="auto" w:fill="auto"/>
          </w:tcPr>
          <w:p w:rsidR="00BC02D0" w:rsidRPr="00124B25" w:rsidRDefault="00BC02D0" w:rsidP="00B261FC">
            <w:pPr>
              <w:autoSpaceDE w:val="0"/>
              <w:autoSpaceDN w:val="0"/>
              <w:adjustRightInd w:val="0"/>
              <w:spacing w:line="320" w:lineRule="atLeast"/>
              <w:ind w:left="60" w:right="60"/>
              <w:jc w:val="center"/>
              <w:rPr>
                <w:rFonts w:ascii="Times New Roman" w:hAnsi="Times New Roman" w:cs="Times New Roman"/>
                <w:sz w:val="24"/>
                <w:szCs w:val="24"/>
              </w:rPr>
            </w:pPr>
            <w:r w:rsidRPr="00124B25">
              <w:rPr>
                <w:rFonts w:ascii="Times New Roman" w:hAnsi="Times New Roman" w:cs="Times New Roman"/>
                <w:sz w:val="24"/>
                <w:szCs w:val="24"/>
              </w:rPr>
              <w:t>Valid</w:t>
            </w:r>
          </w:p>
        </w:tc>
        <w:tc>
          <w:tcPr>
            <w:tcW w:w="2332" w:type="dxa"/>
            <w:shd w:val="clear" w:color="auto" w:fill="auto"/>
          </w:tcPr>
          <w:p w:rsidR="00BC02D0" w:rsidRPr="00124B25" w:rsidRDefault="00BC02D0" w:rsidP="00B261FC">
            <w:pPr>
              <w:autoSpaceDE w:val="0"/>
              <w:autoSpaceDN w:val="0"/>
              <w:adjustRightInd w:val="0"/>
              <w:spacing w:line="320" w:lineRule="atLeast"/>
              <w:ind w:left="60" w:right="60"/>
              <w:jc w:val="center"/>
              <w:cnfStyle w:val="000000000000"/>
              <w:rPr>
                <w:rFonts w:ascii="Times New Roman" w:hAnsi="Times New Roman" w:cs="Times New Roman"/>
                <w:sz w:val="24"/>
                <w:szCs w:val="24"/>
              </w:rPr>
            </w:pPr>
            <w:r w:rsidRPr="00124B25">
              <w:rPr>
                <w:rFonts w:ascii="Times New Roman" w:hAnsi="Times New Roman" w:cs="Times New Roman"/>
                <w:sz w:val="24"/>
                <w:szCs w:val="24"/>
              </w:rPr>
              <w:t>Male</w:t>
            </w:r>
          </w:p>
        </w:tc>
        <w:tc>
          <w:tcPr>
            <w:cnfStyle w:val="000010000000"/>
            <w:tcW w:w="2905" w:type="dxa"/>
            <w:shd w:val="clear" w:color="auto" w:fill="auto"/>
          </w:tcPr>
          <w:p w:rsidR="00BC02D0" w:rsidRPr="00124B25" w:rsidRDefault="00BC02D0" w:rsidP="00B261FC">
            <w:pPr>
              <w:autoSpaceDE w:val="0"/>
              <w:autoSpaceDN w:val="0"/>
              <w:adjustRightInd w:val="0"/>
              <w:spacing w:line="320" w:lineRule="atLeast"/>
              <w:ind w:left="60" w:right="60"/>
              <w:jc w:val="center"/>
              <w:rPr>
                <w:rFonts w:ascii="Times New Roman" w:hAnsi="Times New Roman" w:cs="Times New Roman"/>
                <w:sz w:val="24"/>
                <w:szCs w:val="24"/>
              </w:rPr>
            </w:pPr>
            <w:r w:rsidRPr="00124B25">
              <w:rPr>
                <w:rFonts w:ascii="Times New Roman" w:hAnsi="Times New Roman" w:cs="Times New Roman"/>
                <w:sz w:val="24"/>
                <w:szCs w:val="24"/>
              </w:rPr>
              <w:t>98</w:t>
            </w:r>
          </w:p>
        </w:tc>
        <w:tc>
          <w:tcPr>
            <w:tcW w:w="2558" w:type="dxa"/>
            <w:shd w:val="clear" w:color="auto" w:fill="auto"/>
          </w:tcPr>
          <w:p w:rsidR="00BC02D0" w:rsidRPr="00124B25" w:rsidRDefault="00BC02D0" w:rsidP="00B261FC">
            <w:pPr>
              <w:autoSpaceDE w:val="0"/>
              <w:autoSpaceDN w:val="0"/>
              <w:adjustRightInd w:val="0"/>
              <w:spacing w:line="320" w:lineRule="atLeast"/>
              <w:ind w:left="60" w:right="60"/>
              <w:jc w:val="center"/>
              <w:cnfStyle w:val="000000000000"/>
              <w:rPr>
                <w:rFonts w:ascii="Times New Roman" w:hAnsi="Times New Roman" w:cs="Times New Roman"/>
                <w:sz w:val="24"/>
                <w:szCs w:val="24"/>
              </w:rPr>
            </w:pPr>
            <w:r w:rsidRPr="00124B25">
              <w:rPr>
                <w:rFonts w:ascii="Times New Roman" w:hAnsi="Times New Roman" w:cs="Times New Roman"/>
                <w:sz w:val="24"/>
                <w:szCs w:val="24"/>
              </w:rPr>
              <w:t>48.8</w:t>
            </w:r>
          </w:p>
        </w:tc>
      </w:tr>
      <w:tr w:rsidR="00BC02D0" w:rsidRPr="00124B25" w:rsidTr="00EE5DC5">
        <w:trPr>
          <w:cnfStyle w:val="000000100000"/>
          <w:trHeight w:val="245"/>
        </w:trPr>
        <w:tc>
          <w:tcPr>
            <w:cnfStyle w:val="000010000000"/>
            <w:tcW w:w="1829" w:type="dxa"/>
            <w:vMerge/>
            <w:shd w:val="clear" w:color="auto" w:fill="auto"/>
          </w:tcPr>
          <w:p w:rsidR="00BC02D0" w:rsidRPr="00124B25" w:rsidRDefault="00BC02D0" w:rsidP="00B261FC">
            <w:pPr>
              <w:autoSpaceDE w:val="0"/>
              <w:autoSpaceDN w:val="0"/>
              <w:adjustRightInd w:val="0"/>
              <w:jc w:val="center"/>
              <w:rPr>
                <w:rFonts w:ascii="Times New Roman" w:hAnsi="Times New Roman" w:cs="Times New Roman"/>
                <w:sz w:val="24"/>
                <w:szCs w:val="24"/>
              </w:rPr>
            </w:pPr>
          </w:p>
        </w:tc>
        <w:tc>
          <w:tcPr>
            <w:tcW w:w="2332" w:type="dxa"/>
            <w:shd w:val="clear" w:color="auto" w:fill="auto"/>
          </w:tcPr>
          <w:p w:rsidR="00BC02D0" w:rsidRPr="00124B25" w:rsidRDefault="00BC02D0" w:rsidP="00B261FC">
            <w:pPr>
              <w:autoSpaceDE w:val="0"/>
              <w:autoSpaceDN w:val="0"/>
              <w:adjustRightInd w:val="0"/>
              <w:spacing w:line="320" w:lineRule="atLeast"/>
              <w:ind w:left="60" w:right="60"/>
              <w:jc w:val="center"/>
              <w:cnfStyle w:val="000000100000"/>
              <w:rPr>
                <w:rFonts w:ascii="Times New Roman" w:hAnsi="Times New Roman" w:cs="Times New Roman"/>
                <w:sz w:val="24"/>
                <w:szCs w:val="24"/>
              </w:rPr>
            </w:pPr>
            <w:r w:rsidRPr="00124B25">
              <w:rPr>
                <w:rFonts w:ascii="Times New Roman" w:hAnsi="Times New Roman" w:cs="Times New Roman"/>
                <w:sz w:val="24"/>
                <w:szCs w:val="24"/>
              </w:rPr>
              <w:t>Female</w:t>
            </w:r>
          </w:p>
        </w:tc>
        <w:tc>
          <w:tcPr>
            <w:cnfStyle w:val="000010000000"/>
            <w:tcW w:w="2905" w:type="dxa"/>
            <w:shd w:val="clear" w:color="auto" w:fill="auto"/>
          </w:tcPr>
          <w:p w:rsidR="00BC02D0" w:rsidRPr="00124B25" w:rsidRDefault="00BC02D0" w:rsidP="00B261FC">
            <w:pPr>
              <w:autoSpaceDE w:val="0"/>
              <w:autoSpaceDN w:val="0"/>
              <w:adjustRightInd w:val="0"/>
              <w:spacing w:line="320" w:lineRule="atLeast"/>
              <w:ind w:left="60" w:right="60"/>
              <w:jc w:val="center"/>
              <w:rPr>
                <w:rFonts w:ascii="Times New Roman" w:hAnsi="Times New Roman" w:cs="Times New Roman"/>
                <w:sz w:val="24"/>
                <w:szCs w:val="24"/>
              </w:rPr>
            </w:pPr>
            <w:r w:rsidRPr="00124B25">
              <w:rPr>
                <w:rFonts w:ascii="Times New Roman" w:hAnsi="Times New Roman" w:cs="Times New Roman"/>
                <w:sz w:val="24"/>
                <w:szCs w:val="24"/>
              </w:rPr>
              <w:t>103</w:t>
            </w:r>
          </w:p>
        </w:tc>
        <w:tc>
          <w:tcPr>
            <w:tcW w:w="2558" w:type="dxa"/>
            <w:shd w:val="clear" w:color="auto" w:fill="auto"/>
          </w:tcPr>
          <w:p w:rsidR="00BC02D0" w:rsidRPr="00124B25" w:rsidRDefault="00BC02D0" w:rsidP="00B261FC">
            <w:pPr>
              <w:autoSpaceDE w:val="0"/>
              <w:autoSpaceDN w:val="0"/>
              <w:adjustRightInd w:val="0"/>
              <w:spacing w:line="320" w:lineRule="atLeast"/>
              <w:ind w:left="60" w:right="60"/>
              <w:jc w:val="center"/>
              <w:cnfStyle w:val="000000100000"/>
              <w:rPr>
                <w:rFonts w:ascii="Times New Roman" w:hAnsi="Times New Roman" w:cs="Times New Roman"/>
                <w:sz w:val="24"/>
                <w:szCs w:val="24"/>
              </w:rPr>
            </w:pPr>
            <w:r w:rsidRPr="00124B25">
              <w:rPr>
                <w:rFonts w:ascii="Times New Roman" w:hAnsi="Times New Roman" w:cs="Times New Roman"/>
                <w:sz w:val="24"/>
                <w:szCs w:val="24"/>
              </w:rPr>
              <w:t>51.2</w:t>
            </w:r>
          </w:p>
        </w:tc>
      </w:tr>
      <w:tr w:rsidR="00BC02D0" w:rsidRPr="00124B25" w:rsidTr="00EE5DC5">
        <w:trPr>
          <w:trHeight w:val="245"/>
        </w:trPr>
        <w:tc>
          <w:tcPr>
            <w:cnfStyle w:val="000010000000"/>
            <w:tcW w:w="1829" w:type="dxa"/>
            <w:vMerge/>
            <w:shd w:val="clear" w:color="auto" w:fill="auto"/>
          </w:tcPr>
          <w:p w:rsidR="00BC02D0" w:rsidRPr="00124B25" w:rsidRDefault="00BC02D0" w:rsidP="00B261FC">
            <w:pPr>
              <w:autoSpaceDE w:val="0"/>
              <w:autoSpaceDN w:val="0"/>
              <w:adjustRightInd w:val="0"/>
              <w:jc w:val="center"/>
              <w:rPr>
                <w:rFonts w:ascii="Times New Roman" w:hAnsi="Times New Roman" w:cs="Times New Roman"/>
                <w:sz w:val="24"/>
                <w:szCs w:val="24"/>
              </w:rPr>
            </w:pPr>
          </w:p>
        </w:tc>
        <w:tc>
          <w:tcPr>
            <w:tcW w:w="2332" w:type="dxa"/>
            <w:shd w:val="clear" w:color="auto" w:fill="auto"/>
          </w:tcPr>
          <w:p w:rsidR="00BC02D0" w:rsidRPr="00124B25" w:rsidRDefault="00BC02D0" w:rsidP="00B261FC">
            <w:pPr>
              <w:autoSpaceDE w:val="0"/>
              <w:autoSpaceDN w:val="0"/>
              <w:adjustRightInd w:val="0"/>
              <w:spacing w:line="320" w:lineRule="atLeast"/>
              <w:ind w:left="60" w:right="60"/>
              <w:jc w:val="center"/>
              <w:cnfStyle w:val="000000000000"/>
              <w:rPr>
                <w:rFonts w:ascii="Times New Roman" w:hAnsi="Times New Roman" w:cs="Times New Roman"/>
                <w:sz w:val="24"/>
                <w:szCs w:val="24"/>
              </w:rPr>
            </w:pPr>
            <w:r w:rsidRPr="00124B25">
              <w:rPr>
                <w:rFonts w:ascii="Times New Roman" w:hAnsi="Times New Roman" w:cs="Times New Roman"/>
                <w:sz w:val="24"/>
                <w:szCs w:val="24"/>
              </w:rPr>
              <w:t>Total</w:t>
            </w:r>
          </w:p>
        </w:tc>
        <w:tc>
          <w:tcPr>
            <w:cnfStyle w:val="000010000000"/>
            <w:tcW w:w="2905" w:type="dxa"/>
            <w:shd w:val="clear" w:color="auto" w:fill="auto"/>
          </w:tcPr>
          <w:p w:rsidR="00BC02D0" w:rsidRPr="00124B25" w:rsidRDefault="00BC02D0" w:rsidP="00B261FC">
            <w:pPr>
              <w:autoSpaceDE w:val="0"/>
              <w:autoSpaceDN w:val="0"/>
              <w:adjustRightInd w:val="0"/>
              <w:spacing w:line="320" w:lineRule="atLeast"/>
              <w:ind w:left="60" w:right="60"/>
              <w:jc w:val="center"/>
              <w:rPr>
                <w:rFonts w:ascii="Times New Roman" w:hAnsi="Times New Roman" w:cs="Times New Roman"/>
                <w:sz w:val="24"/>
                <w:szCs w:val="24"/>
              </w:rPr>
            </w:pPr>
            <w:r w:rsidRPr="00124B25">
              <w:rPr>
                <w:rFonts w:ascii="Times New Roman" w:hAnsi="Times New Roman" w:cs="Times New Roman"/>
                <w:sz w:val="24"/>
                <w:szCs w:val="24"/>
              </w:rPr>
              <w:t>201</w:t>
            </w:r>
          </w:p>
        </w:tc>
        <w:tc>
          <w:tcPr>
            <w:tcW w:w="2558" w:type="dxa"/>
            <w:shd w:val="clear" w:color="auto" w:fill="auto"/>
          </w:tcPr>
          <w:p w:rsidR="00BC02D0" w:rsidRPr="00124B25" w:rsidRDefault="00BC02D0" w:rsidP="00B261FC">
            <w:pPr>
              <w:autoSpaceDE w:val="0"/>
              <w:autoSpaceDN w:val="0"/>
              <w:adjustRightInd w:val="0"/>
              <w:spacing w:line="320" w:lineRule="atLeast"/>
              <w:ind w:left="60" w:right="60"/>
              <w:jc w:val="center"/>
              <w:cnfStyle w:val="000000000000"/>
              <w:rPr>
                <w:rFonts w:ascii="Times New Roman" w:hAnsi="Times New Roman" w:cs="Times New Roman"/>
                <w:sz w:val="24"/>
                <w:szCs w:val="24"/>
              </w:rPr>
            </w:pPr>
            <w:r w:rsidRPr="00124B25">
              <w:rPr>
                <w:rFonts w:ascii="Times New Roman" w:hAnsi="Times New Roman" w:cs="Times New Roman"/>
                <w:sz w:val="24"/>
                <w:szCs w:val="24"/>
              </w:rPr>
              <w:t>100.0</w:t>
            </w:r>
          </w:p>
        </w:tc>
      </w:tr>
    </w:tbl>
    <w:p w:rsidR="006878AA" w:rsidRPr="00124B25" w:rsidRDefault="006878AA" w:rsidP="006878AA">
      <w:pPr>
        <w:spacing w:after="0"/>
        <w:jc w:val="both"/>
        <w:rPr>
          <w:rFonts w:ascii="Times New Roman" w:hAnsi="Times New Roman" w:cs="Times New Roman"/>
          <w:b/>
          <w:i/>
          <w:sz w:val="24"/>
          <w:szCs w:val="24"/>
        </w:rPr>
      </w:pPr>
      <w:bookmarkStart w:id="144" w:name="_Toc497740270"/>
      <w:bookmarkStart w:id="145" w:name="_Toc497748884"/>
      <w:bookmarkStart w:id="146" w:name="_Toc497749386"/>
      <w:bookmarkStart w:id="147" w:name="_Toc497749530"/>
      <w:bookmarkStart w:id="148" w:name="_Toc499153048"/>
      <w:bookmarkStart w:id="149" w:name="_Toc504021506"/>
      <w:r w:rsidRPr="00124B25">
        <w:rPr>
          <w:rFonts w:ascii="Times New Roman" w:hAnsi="Times New Roman" w:cs="Times New Roman"/>
          <w:b/>
          <w:bCs/>
          <w:sz w:val="24"/>
          <w:szCs w:val="24"/>
        </w:rPr>
        <w:t>Source</w:t>
      </w:r>
      <w:r w:rsidRPr="00124B25">
        <w:rPr>
          <w:rFonts w:ascii="Times New Roman" w:hAnsi="Times New Roman" w:cs="Times New Roman"/>
          <w:b/>
          <w:i/>
          <w:sz w:val="24"/>
          <w:szCs w:val="24"/>
        </w:rPr>
        <w:t>: Field data, 20</w:t>
      </w:r>
      <w:bookmarkEnd w:id="144"/>
      <w:bookmarkEnd w:id="145"/>
      <w:bookmarkEnd w:id="146"/>
      <w:bookmarkEnd w:id="147"/>
      <w:bookmarkEnd w:id="148"/>
      <w:bookmarkEnd w:id="149"/>
      <w:r w:rsidRPr="00124B25">
        <w:rPr>
          <w:rFonts w:ascii="Times New Roman" w:hAnsi="Times New Roman" w:cs="Times New Roman"/>
          <w:b/>
          <w:i/>
          <w:sz w:val="24"/>
          <w:szCs w:val="24"/>
        </w:rPr>
        <w:t>21</w:t>
      </w:r>
    </w:p>
    <w:p w:rsidR="006878AA" w:rsidRPr="00124B25" w:rsidRDefault="006878AA" w:rsidP="006878AA">
      <w:pPr>
        <w:spacing w:after="0"/>
        <w:jc w:val="both"/>
        <w:rPr>
          <w:rFonts w:ascii="Times New Roman" w:hAnsi="Times New Roman" w:cs="Times New Roman"/>
          <w:b/>
          <w:bCs/>
          <w:sz w:val="24"/>
          <w:szCs w:val="24"/>
        </w:rPr>
      </w:pPr>
    </w:p>
    <w:p w:rsidR="006878AA" w:rsidRPr="00124B25" w:rsidRDefault="006878AA" w:rsidP="006878AA">
      <w:pPr>
        <w:autoSpaceDE w:val="0"/>
        <w:autoSpaceDN w:val="0"/>
        <w:adjustRightInd w:val="0"/>
        <w:spacing w:line="480" w:lineRule="auto"/>
        <w:jc w:val="both"/>
        <w:rPr>
          <w:rFonts w:ascii="Times New Roman" w:hAnsi="Times New Roman" w:cs="Times New Roman"/>
          <w:sz w:val="24"/>
          <w:szCs w:val="24"/>
        </w:rPr>
      </w:pPr>
      <w:r w:rsidRPr="00124B25">
        <w:rPr>
          <w:rFonts w:ascii="Times New Roman" w:hAnsi="Times New Roman" w:cs="Times New Roman"/>
          <w:sz w:val="24"/>
          <w:szCs w:val="24"/>
        </w:rPr>
        <w:t>Majority of respondents in the study were females constituting 5</w:t>
      </w:r>
      <w:r w:rsidR="007055C3" w:rsidRPr="00124B25">
        <w:rPr>
          <w:rFonts w:ascii="Times New Roman" w:hAnsi="Times New Roman" w:cs="Times New Roman"/>
          <w:sz w:val="24"/>
          <w:szCs w:val="24"/>
        </w:rPr>
        <w:t>1</w:t>
      </w:r>
      <w:r w:rsidRPr="00124B25">
        <w:rPr>
          <w:rFonts w:ascii="Times New Roman" w:hAnsi="Times New Roman" w:cs="Times New Roman"/>
          <w:sz w:val="24"/>
          <w:szCs w:val="24"/>
        </w:rPr>
        <w:t>%. Males on the other hand, constituted 4</w:t>
      </w:r>
      <w:r w:rsidR="007055C3" w:rsidRPr="00124B25">
        <w:rPr>
          <w:rFonts w:ascii="Times New Roman" w:hAnsi="Times New Roman" w:cs="Times New Roman"/>
          <w:sz w:val="24"/>
          <w:szCs w:val="24"/>
        </w:rPr>
        <w:t>9</w:t>
      </w:r>
      <w:r w:rsidRPr="00124B25">
        <w:rPr>
          <w:rFonts w:ascii="Times New Roman" w:hAnsi="Times New Roman" w:cs="Times New Roman"/>
          <w:sz w:val="24"/>
          <w:szCs w:val="24"/>
        </w:rPr>
        <w:t xml:space="preserve">% of the respondents. The implication of this finding was that no matter the disparity in percentage of males and females who attended the study, at least views of both males and females were captured which is too vital in making a critical analysis the </w:t>
      </w:r>
      <w:r w:rsidR="00883B8D" w:rsidRPr="00124B25">
        <w:rPr>
          <w:rFonts w:ascii="Times New Roman" w:hAnsi="Times New Roman" w:cs="Times New Roman"/>
          <w:sz w:val="24"/>
          <w:szCs w:val="24"/>
        </w:rPr>
        <w:t xml:space="preserve">role of monitoring and evaluation in quality </w:t>
      </w:r>
      <w:r w:rsidR="00FF7341" w:rsidRPr="00124B25">
        <w:rPr>
          <w:rFonts w:ascii="Times New Roman" w:hAnsi="Times New Roman" w:cs="Times New Roman"/>
          <w:sz w:val="24"/>
          <w:szCs w:val="24"/>
        </w:rPr>
        <w:t>health service delivery</w:t>
      </w:r>
      <w:r w:rsidR="00883B8D" w:rsidRPr="00124B25">
        <w:rPr>
          <w:rFonts w:ascii="Times New Roman" w:hAnsi="Times New Roman" w:cs="Times New Roman"/>
          <w:sz w:val="24"/>
          <w:szCs w:val="24"/>
        </w:rPr>
        <w:t xml:space="preserve"> in local governments: a case study of Kasese district, Uganda.</w:t>
      </w:r>
    </w:p>
    <w:p w:rsidR="00DD5382" w:rsidRPr="00124B25" w:rsidRDefault="002233A1" w:rsidP="002233A1">
      <w:pPr>
        <w:pStyle w:val="Caption"/>
        <w:rPr>
          <w:rFonts w:ascii="Times New Roman" w:hAnsi="Times New Roman"/>
          <w:color w:val="auto"/>
          <w:sz w:val="24"/>
          <w:szCs w:val="24"/>
        </w:rPr>
      </w:pPr>
      <w:bookmarkStart w:id="150" w:name="_Toc531011669"/>
      <w:bookmarkStart w:id="151" w:name="_Toc531011811"/>
      <w:bookmarkStart w:id="152" w:name="_Toc531011953"/>
      <w:bookmarkStart w:id="153" w:name="_Toc27859238"/>
      <w:bookmarkStart w:id="154" w:name="_Toc92291775"/>
      <w:r w:rsidRPr="00124B25">
        <w:rPr>
          <w:rFonts w:ascii="Times New Roman" w:hAnsi="Times New Roman"/>
          <w:color w:val="auto"/>
        </w:rPr>
        <w:t xml:space="preserve">Table 4. </w:t>
      </w:r>
      <w:r w:rsidR="00343FE1" w:rsidRPr="00124B25">
        <w:rPr>
          <w:rFonts w:ascii="Times New Roman" w:hAnsi="Times New Roman"/>
          <w:color w:val="auto"/>
        </w:rPr>
        <w:fldChar w:fldCharType="begin"/>
      </w:r>
      <w:r w:rsidRPr="00124B25">
        <w:rPr>
          <w:rFonts w:ascii="Times New Roman" w:hAnsi="Times New Roman"/>
          <w:color w:val="auto"/>
        </w:rPr>
        <w:instrText xml:space="preserve"> SEQ Table_4. \* ARABIC </w:instrText>
      </w:r>
      <w:r w:rsidR="00343FE1" w:rsidRPr="00124B25">
        <w:rPr>
          <w:rFonts w:ascii="Times New Roman" w:hAnsi="Times New Roman"/>
          <w:color w:val="auto"/>
        </w:rPr>
        <w:fldChar w:fldCharType="separate"/>
      </w:r>
      <w:r w:rsidR="00D7151C" w:rsidRPr="00124B25">
        <w:rPr>
          <w:rFonts w:ascii="Times New Roman" w:hAnsi="Times New Roman"/>
          <w:noProof/>
          <w:color w:val="auto"/>
        </w:rPr>
        <w:t>3</w:t>
      </w:r>
      <w:r w:rsidR="00343FE1" w:rsidRPr="00124B25">
        <w:rPr>
          <w:rFonts w:ascii="Times New Roman" w:hAnsi="Times New Roman"/>
          <w:color w:val="auto"/>
        </w:rPr>
        <w:fldChar w:fldCharType="end"/>
      </w:r>
      <w:r w:rsidRPr="00124B25">
        <w:rPr>
          <w:rFonts w:ascii="Times New Roman" w:hAnsi="Times New Roman"/>
          <w:color w:val="auto"/>
        </w:rPr>
        <w:t xml:space="preserve">: </w:t>
      </w:r>
      <w:r w:rsidR="00DD5382" w:rsidRPr="00124B25">
        <w:rPr>
          <w:rFonts w:ascii="Times New Roman" w:hAnsi="Times New Roman"/>
          <w:color w:val="auto"/>
          <w:sz w:val="24"/>
          <w:szCs w:val="24"/>
        </w:rPr>
        <w:t>Age of the respondents</w:t>
      </w:r>
      <w:bookmarkEnd w:id="150"/>
      <w:bookmarkEnd w:id="151"/>
      <w:bookmarkEnd w:id="152"/>
      <w:bookmarkEnd w:id="153"/>
      <w:bookmarkEnd w:id="154"/>
    </w:p>
    <w:tbl>
      <w:tblPr>
        <w:tblStyle w:val="ListTable2"/>
        <w:tblW w:w="9085" w:type="dxa"/>
        <w:tblLayout w:type="fixed"/>
        <w:tblLook w:val="0000"/>
      </w:tblPr>
      <w:tblGrid>
        <w:gridCol w:w="1647"/>
        <w:gridCol w:w="2515"/>
        <w:gridCol w:w="2617"/>
        <w:gridCol w:w="2306"/>
      </w:tblGrid>
      <w:tr w:rsidR="00BC02D0" w:rsidRPr="00124B25" w:rsidTr="00EE5DC5">
        <w:trPr>
          <w:cnfStyle w:val="000000100000"/>
          <w:trHeight w:val="493"/>
        </w:trPr>
        <w:tc>
          <w:tcPr>
            <w:cnfStyle w:val="000010000000"/>
            <w:tcW w:w="4162" w:type="dxa"/>
            <w:gridSpan w:val="2"/>
            <w:shd w:val="clear" w:color="auto" w:fill="auto"/>
          </w:tcPr>
          <w:p w:rsidR="00BC02D0" w:rsidRPr="00124B25" w:rsidRDefault="00BC02D0" w:rsidP="009D2162">
            <w:pPr>
              <w:autoSpaceDE w:val="0"/>
              <w:autoSpaceDN w:val="0"/>
              <w:adjustRightInd w:val="0"/>
              <w:rPr>
                <w:rFonts w:ascii="Times New Roman" w:hAnsi="Times New Roman" w:cs="Times New Roman"/>
                <w:sz w:val="24"/>
                <w:szCs w:val="24"/>
              </w:rPr>
            </w:pPr>
          </w:p>
        </w:tc>
        <w:tc>
          <w:tcPr>
            <w:tcW w:w="2617" w:type="dxa"/>
            <w:shd w:val="clear" w:color="auto" w:fill="auto"/>
          </w:tcPr>
          <w:p w:rsidR="00BC02D0" w:rsidRPr="00124B25" w:rsidRDefault="00BC02D0" w:rsidP="008742D2">
            <w:pPr>
              <w:autoSpaceDE w:val="0"/>
              <w:autoSpaceDN w:val="0"/>
              <w:adjustRightInd w:val="0"/>
              <w:spacing w:line="320" w:lineRule="atLeast"/>
              <w:ind w:left="60" w:right="60"/>
              <w:jc w:val="center"/>
              <w:cnfStyle w:val="000000100000"/>
              <w:rPr>
                <w:rFonts w:ascii="Times New Roman" w:hAnsi="Times New Roman" w:cs="Times New Roman"/>
                <w:sz w:val="24"/>
                <w:szCs w:val="24"/>
              </w:rPr>
            </w:pPr>
            <w:r>
              <w:rPr>
                <w:rFonts w:ascii="Times New Roman" w:hAnsi="Times New Roman" w:cs="Times New Roman"/>
                <w:sz w:val="24"/>
                <w:szCs w:val="24"/>
              </w:rPr>
              <w:t xml:space="preserve"> N</w:t>
            </w:r>
          </w:p>
        </w:tc>
        <w:tc>
          <w:tcPr>
            <w:cnfStyle w:val="000010000000"/>
            <w:tcW w:w="2306" w:type="dxa"/>
            <w:shd w:val="clear" w:color="auto" w:fill="auto"/>
          </w:tcPr>
          <w:p w:rsidR="00BC02D0" w:rsidRPr="00124B25" w:rsidRDefault="00BC02D0" w:rsidP="008742D2">
            <w:pPr>
              <w:autoSpaceDE w:val="0"/>
              <w:autoSpaceDN w:val="0"/>
              <w:adjustRightInd w:val="0"/>
              <w:spacing w:line="320" w:lineRule="atLeast"/>
              <w:ind w:left="60" w:right="60"/>
              <w:jc w:val="center"/>
              <w:rPr>
                <w:rFonts w:ascii="Times New Roman" w:hAnsi="Times New Roman" w:cs="Times New Roman"/>
                <w:sz w:val="24"/>
                <w:szCs w:val="24"/>
              </w:rPr>
            </w:pPr>
            <w:r w:rsidRPr="00124B25">
              <w:rPr>
                <w:rFonts w:ascii="Times New Roman" w:hAnsi="Times New Roman" w:cs="Times New Roman"/>
                <w:sz w:val="24"/>
                <w:szCs w:val="24"/>
              </w:rPr>
              <w:t>Percent</w:t>
            </w:r>
          </w:p>
        </w:tc>
      </w:tr>
      <w:tr w:rsidR="00BC02D0" w:rsidRPr="00124B25" w:rsidTr="00EE5DC5">
        <w:trPr>
          <w:trHeight w:val="240"/>
        </w:trPr>
        <w:tc>
          <w:tcPr>
            <w:cnfStyle w:val="000010000000"/>
            <w:tcW w:w="1647" w:type="dxa"/>
            <w:vMerge w:val="restart"/>
            <w:shd w:val="clear" w:color="auto" w:fill="auto"/>
          </w:tcPr>
          <w:p w:rsidR="00BC02D0" w:rsidRPr="00124B25" w:rsidRDefault="00BC02D0" w:rsidP="009D2162">
            <w:pPr>
              <w:autoSpaceDE w:val="0"/>
              <w:autoSpaceDN w:val="0"/>
              <w:adjustRightInd w:val="0"/>
              <w:spacing w:line="320" w:lineRule="atLeast"/>
              <w:ind w:left="60" w:right="60"/>
              <w:rPr>
                <w:rFonts w:ascii="Times New Roman" w:hAnsi="Times New Roman" w:cs="Times New Roman"/>
                <w:sz w:val="24"/>
                <w:szCs w:val="24"/>
              </w:rPr>
            </w:pPr>
            <w:r w:rsidRPr="00124B25">
              <w:rPr>
                <w:rFonts w:ascii="Times New Roman" w:hAnsi="Times New Roman" w:cs="Times New Roman"/>
                <w:sz w:val="24"/>
                <w:szCs w:val="24"/>
              </w:rPr>
              <w:t>Valid</w:t>
            </w:r>
          </w:p>
        </w:tc>
        <w:tc>
          <w:tcPr>
            <w:tcW w:w="2515" w:type="dxa"/>
            <w:shd w:val="clear" w:color="auto" w:fill="auto"/>
          </w:tcPr>
          <w:p w:rsidR="00BC02D0" w:rsidRPr="00124B25" w:rsidRDefault="00BC02D0" w:rsidP="009D2162">
            <w:pPr>
              <w:autoSpaceDE w:val="0"/>
              <w:autoSpaceDN w:val="0"/>
              <w:adjustRightInd w:val="0"/>
              <w:spacing w:line="320" w:lineRule="atLeast"/>
              <w:ind w:left="60" w:right="60"/>
              <w:cnfStyle w:val="000000000000"/>
              <w:rPr>
                <w:rFonts w:ascii="Times New Roman" w:hAnsi="Times New Roman" w:cs="Times New Roman"/>
                <w:sz w:val="24"/>
                <w:szCs w:val="24"/>
              </w:rPr>
            </w:pPr>
            <w:r w:rsidRPr="00124B25">
              <w:rPr>
                <w:rFonts w:ascii="Times New Roman" w:hAnsi="Times New Roman" w:cs="Times New Roman"/>
                <w:sz w:val="24"/>
                <w:szCs w:val="24"/>
              </w:rPr>
              <w:t>20-29</w:t>
            </w:r>
          </w:p>
        </w:tc>
        <w:tc>
          <w:tcPr>
            <w:cnfStyle w:val="000010000000"/>
            <w:tcW w:w="2617" w:type="dxa"/>
            <w:shd w:val="clear" w:color="auto" w:fill="auto"/>
          </w:tcPr>
          <w:p w:rsidR="00BC02D0" w:rsidRPr="00124B25" w:rsidRDefault="00BC02D0" w:rsidP="008742D2">
            <w:pPr>
              <w:autoSpaceDE w:val="0"/>
              <w:autoSpaceDN w:val="0"/>
              <w:adjustRightInd w:val="0"/>
              <w:spacing w:line="320" w:lineRule="atLeast"/>
              <w:ind w:left="60" w:right="60"/>
              <w:jc w:val="center"/>
              <w:rPr>
                <w:rFonts w:ascii="Times New Roman" w:hAnsi="Times New Roman" w:cs="Times New Roman"/>
                <w:sz w:val="24"/>
                <w:szCs w:val="24"/>
              </w:rPr>
            </w:pPr>
            <w:r w:rsidRPr="00124B25">
              <w:rPr>
                <w:rFonts w:ascii="Times New Roman" w:hAnsi="Times New Roman" w:cs="Times New Roman"/>
                <w:sz w:val="24"/>
                <w:szCs w:val="24"/>
              </w:rPr>
              <w:t>59</w:t>
            </w:r>
          </w:p>
        </w:tc>
        <w:tc>
          <w:tcPr>
            <w:tcW w:w="2306" w:type="dxa"/>
            <w:shd w:val="clear" w:color="auto" w:fill="auto"/>
          </w:tcPr>
          <w:p w:rsidR="00BC02D0" w:rsidRPr="00124B25" w:rsidRDefault="00BC02D0" w:rsidP="008742D2">
            <w:pPr>
              <w:autoSpaceDE w:val="0"/>
              <w:autoSpaceDN w:val="0"/>
              <w:adjustRightInd w:val="0"/>
              <w:spacing w:line="320" w:lineRule="atLeast"/>
              <w:ind w:left="60" w:right="60"/>
              <w:jc w:val="center"/>
              <w:cnfStyle w:val="000000000000"/>
              <w:rPr>
                <w:rFonts w:ascii="Times New Roman" w:hAnsi="Times New Roman" w:cs="Times New Roman"/>
                <w:sz w:val="24"/>
                <w:szCs w:val="24"/>
              </w:rPr>
            </w:pPr>
            <w:r w:rsidRPr="00124B25">
              <w:rPr>
                <w:rFonts w:ascii="Times New Roman" w:hAnsi="Times New Roman" w:cs="Times New Roman"/>
                <w:sz w:val="24"/>
                <w:szCs w:val="24"/>
              </w:rPr>
              <w:t>29.4</w:t>
            </w:r>
          </w:p>
        </w:tc>
      </w:tr>
      <w:tr w:rsidR="00BC02D0" w:rsidRPr="00124B25" w:rsidTr="00EE5DC5">
        <w:trPr>
          <w:cnfStyle w:val="000000100000"/>
          <w:trHeight w:val="263"/>
        </w:trPr>
        <w:tc>
          <w:tcPr>
            <w:cnfStyle w:val="000010000000"/>
            <w:tcW w:w="1647" w:type="dxa"/>
            <w:vMerge/>
            <w:shd w:val="clear" w:color="auto" w:fill="auto"/>
          </w:tcPr>
          <w:p w:rsidR="00BC02D0" w:rsidRPr="00124B25" w:rsidRDefault="00BC02D0" w:rsidP="009D2162">
            <w:pPr>
              <w:autoSpaceDE w:val="0"/>
              <w:autoSpaceDN w:val="0"/>
              <w:adjustRightInd w:val="0"/>
              <w:rPr>
                <w:rFonts w:ascii="Times New Roman" w:hAnsi="Times New Roman" w:cs="Times New Roman"/>
                <w:sz w:val="24"/>
                <w:szCs w:val="24"/>
              </w:rPr>
            </w:pPr>
          </w:p>
        </w:tc>
        <w:tc>
          <w:tcPr>
            <w:tcW w:w="2515" w:type="dxa"/>
            <w:shd w:val="clear" w:color="auto" w:fill="auto"/>
          </w:tcPr>
          <w:p w:rsidR="00BC02D0" w:rsidRPr="00124B25" w:rsidRDefault="00BC02D0" w:rsidP="009D2162">
            <w:pPr>
              <w:autoSpaceDE w:val="0"/>
              <w:autoSpaceDN w:val="0"/>
              <w:adjustRightInd w:val="0"/>
              <w:spacing w:line="320" w:lineRule="atLeast"/>
              <w:ind w:left="60" w:right="60"/>
              <w:cnfStyle w:val="000000100000"/>
              <w:rPr>
                <w:rFonts w:ascii="Times New Roman" w:hAnsi="Times New Roman" w:cs="Times New Roman"/>
                <w:sz w:val="24"/>
                <w:szCs w:val="24"/>
              </w:rPr>
            </w:pPr>
            <w:r w:rsidRPr="00124B25">
              <w:rPr>
                <w:rFonts w:ascii="Times New Roman" w:hAnsi="Times New Roman" w:cs="Times New Roman"/>
                <w:sz w:val="24"/>
                <w:szCs w:val="24"/>
              </w:rPr>
              <w:t>30-39</w:t>
            </w:r>
          </w:p>
        </w:tc>
        <w:tc>
          <w:tcPr>
            <w:cnfStyle w:val="000010000000"/>
            <w:tcW w:w="2617" w:type="dxa"/>
            <w:shd w:val="clear" w:color="auto" w:fill="auto"/>
          </w:tcPr>
          <w:p w:rsidR="00BC02D0" w:rsidRPr="00124B25" w:rsidRDefault="00BC02D0" w:rsidP="008742D2">
            <w:pPr>
              <w:autoSpaceDE w:val="0"/>
              <w:autoSpaceDN w:val="0"/>
              <w:adjustRightInd w:val="0"/>
              <w:spacing w:line="320" w:lineRule="atLeast"/>
              <w:ind w:left="60" w:right="60"/>
              <w:jc w:val="center"/>
              <w:rPr>
                <w:rFonts w:ascii="Times New Roman" w:hAnsi="Times New Roman" w:cs="Times New Roman"/>
                <w:sz w:val="24"/>
                <w:szCs w:val="24"/>
              </w:rPr>
            </w:pPr>
            <w:r w:rsidRPr="00124B25">
              <w:rPr>
                <w:rFonts w:ascii="Times New Roman" w:hAnsi="Times New Roman" w:cs="Times New Roman"/>
                <w:sz w:val="24"/>
                <w:szCs w:val="24"/>
              </w:rPr>
              <w:t>81</w:t>
            </w:r>
          </w:p>
        </w:tc>
        <w:tc>
          <w:tcPr>
            <w:tcW w:w="2306" w:type="dxa"/>
            <w:shd w:val="clear" w:color="auto" w:fill="auto"/>
          </w:tcPr>
          <w:p w:rsidR="00BC02D0" w:rsidRPr="00124B25" w:rsidRDefault="00BC02D0" w:rsidP="008742D2">
            <w:pPr>
              <w:autoSpaceDE w:val="0"/>
              <w:autoSpaceDN w:val="0"/>
              <w:adjustRightInd w:val="0"/>
              <w:spacing w:line="320" w:lineRule="atLeast"/>
              <w:ind w:left="60" w:right="60"/>
              <w:jc w:val="center"/>
              <w:cnfStyle w:val="000000100000"/>
              <w:rPr>
                <w:rFonts w:ascii="Times New Roman" w:hAnsi="Times New Roman" w:cs="Times New Roman"/>
                <w:sz w:val="24"/>
                <w:szCs w:val="24"/>
              </w:rPr>
            </w:pPr>
            <w:r w:rsidRPr="00124B25">
              <w:rPr>
                <w:rFonts w:ascii="Times New Roman" w:hAnsi="Times New Roman" w:cs="Times New Roman"/>
                <w:sz w:val="24"/>
                <w:szCs w:val="24"/>
              </w:rPr>
              <w:t>40.3</w:t>
            </w:r>
          </w:p>
        </w:tc>
      </w:tr>
      <w:tr w:rsidR="00BC02D0" w:rsidRPr="00124B25" w:rsidTr="00EE5DC5">
        <w:trPr>
          <w:trHeight w:val="263"/>
        </w:trPr>
        <w:tc>
          <w:tcPr>
            <w:cnfStyle w:val="000010000000"/>
            <w:tcW w:w="1647" w:type="dxa"/>
            <w:vMerge/>
            <w:shd w:val="clear" w:color="auto" w:fill="auto"/>
          </w:tcPr>
          <w:p w:rsidR="00BC02D0" w:rsidRPr="00124B25" w:rsidRDefault="00BC02D0" w:rsidP="009D2162">
            <w:pPr>
              <w:autoSpaceDE w:val="0"/>
              <w:autoSpaceDN w:val="0"/>
              <w:adjustRightInd w:val="0"/>
              <w:rPr>
                <w:rFonts w:ascii="Times New Roman" w:hAnsi="Times New Roman" w:cs="Times New Roman"/>
                <w:sz w:val="24"/>
                <w:szCs w:val="24"/>
              </w:rPr>
            </w:pPr>
          </w:p>
        </w:tc>
        <w:tc>
          <w:tcPr>
            <w:tcW w:w="2515" w:type="dxa"/>
            <w:shd w:val="clear" w:color="auto" w:fill="auto"/>
          </w:tcPr>
          <w:p w:rsidR="00BC02D0" w:rsidRPr="00124B25" w:rsidRDefault="00BC02D0" w:rsidP="009D2162">
            <w:pPr>
              <w:autoSpaceDE w:val="0"/>
              <w:autoSpaceDN w:val="0"/>
              <w:adjustRightInd w:val="0"/>
              <w:spacing w:line="320" w:lineRule="atLeast"/>
              <w:ind w:left="60" w:right="60"/>
              <w:cnfStyle w:val="000000000000"/>
              <w:rPr>
                <w:rFonts w:ascii="Times New Roman" w:hAnsi="Times New Roman" w:cs="Times New Roman"/>
                <w:sz w:val="24"/>
                <w:szCs w:val="24"/>
              </w:rPr>
            </w:pPr>
            <w:r w:rsidRPr="00124B25">
              <w:rPr>
                <w:rFonts w:ascii="Times New Roman" w:hAnsi="Times New Roman" w:cs="Times New Roman"/>
                <w:sz w:val="24"/>
                <w:szCs w:val="24"/>
              </w:rPr>
              <w:t>40-49</w:t>
            </w:r>
          </w:p>
        </w:tc>
        <w:tc>
          <w:tcPr>
            <w:cnfStyle w:val="000010000000"/>
            <w:tcW w:w="2617" w:type="dxa"/>
            <w:shd w:val="clear" w:color="auto" w:fill="auto"/>
          </w:tcPr>
          <w:p w:rsidR="00BC02D0" w:rsidRPr="00124B25" w:rsidRDefault="00BC02D0" w:rsidP="008742D2">
            <w:pPr>
              <w:autoSpaceDE w:val="0"/>
              <w:autoSpaceDN w:val="0"/>
              <w:adjustRightInd w:val="0"/>
              <w:spacing w:line="320" w:lineRule="atLeast"/>
              <w:ind w:left="60" w:right="60"/>
              <w:jc w:val="center"/>
              <w:rPr>
                <w:rFonts w:ascii="Times New Roman" w:hAnsi="Times New Roman" w:cs="Times New Roman"/>
                <w:sz w:val="24"/>
                <w:szCs w:val="24"/>
              </w:rPr>
            </w:pPr>
            <w:r w:rsidRPr="00124B25">
              <w:rPr>
                <w:rFonts w:ascii="Times New Roman" w:hAnsi="Times New Roman" w:cs="Times New Roman"/>
                <w:sz w:val="24"/>
                <w:szCs w:val="24"/>
              </w:rPr>
              <w:t>42</w:t>
            </w:r>
          </w:p>
        </w:tc>
        <w:tc>
          <w:tcPr>
            <w:tcW w:w="2306" w:type="dxa"/>
            <w:shd w:val="clear" w:color="auto" w:fill="auto"/>
          </w:tcPr>
          <w:p w:rsidR="00BC02D0" w:rsidRPr="00124B25" w:rsidRDefault="00BC02D0" w:rsidP="008742D2">
            <w:pPr>
              <w:autoSpaceDE w:val="0"/>
              <w:autoSpaceDN w:val="0"/>
              <w:adjustRightInd w:val="0"/>
              <w:spacing w:line="320" w:lineRule="atLeast"/>
              <w:ind w:left="60" w:right="60"/>
              <w:jc w:val="center"/>
              <w:cnfStyle w:val="000000000000"/>
              <w:rPr>
                <w:rFonts w:ascii="Times New Roman" w:hAnsi="Times New Roman" w:cs="Times New Roman"/>
                <w:sz w:val="24"/>
                <w:szCs w:val="24"/>
              </w:rPr>
            </w:pPr>
            <w:r w:rsidRPr="00124B25">
              <w:rPr>
                <w:rFonts w:ascii="Times New Roman" w:hAnsi="Times New Roman" w:cs="Times New Roman"/>
                <w:sz w:val="24"/>
                <w:szCs w:val="24"/>
              </w:rPr>
              <w:t>20.9</w:t>
            </w:r>
          </w:p>
        </w:tc>
      </w:tr>
      <w:tr w:rsidR="00BC02D0" w:rsidRPr="00124B25" w:rsidTr="00EE5DC5">
        <w:trPr>
          <w:cnfStyle w:val="000000100000"/>
          <w:trHeight w:val="252"/>
        </w:trPr>
        <w:tc>
          <w:tcPr>
            <w:cnfStyle w:val="000010000000"/>
            <w:tcW w:w="1647" w:type="dxa"/>
            <w:vMerge/>
            <w:shd w:val="clear" w:color="auto" w:fill="auto"/>
          </w:tcPr>
          <w:p w:rsidR="00BC02D0" w:rsidRPr="00124B25" w:rsidRDefault="00BC02D0" w:rsidP="009D2162">
            <w:pPr>
              <w:autoSpaceDE w:val="0"/>
              <w:autoSpaceDN w:val="0"/>
              <w:adjustRightInd w:val="0"/>
              <w:rPr>
                <w:rFonts w:ascii="Times New Roman" w:hAnsi="Times New Roman" w:cs="Times New Roman"/>
                <w:sz w:val="24"/>
                <w:szCs w:val="24"/>
              </w:rPr>
            </w:pPr>
          </w:p>
        </w:tc>
        <w:tc>
          <w:tcPr>
            <w:tcW w:w="2515" w:type="dxa"/>
            <w:shd w:val="clear" w:color="auto" w:fill="auto"/>
          </w:tcPr>
          <w:p w:rsidR="00BC02D0" w:rsidRPr="00124B25" w:rsidRDefault="00BC02D0" w:rsidP="009D2162">
            <w:pPr>
              <w:autoSpaceDE w:val="0"/>
              <w:autoSpaceDN w:val="0"/>
              <w:adjustRightInd w:val="0"/>
              <w:spacing w:line="320" w:lineRule="atLeast"/>
              <w:ind w:left="60" w:right="60"/>
              <w:cnfStyle w:val="000000100000"/>
              <w:rPr>
                <w:rFonts w:ascii="Times New Roman" w:hAnsi="Times New Roman" w:cs="Times New Roman"/>
                <w:sz w:val="24"/>
                <w:szCs w:val="24"/>
              </w:rPr>
            </w:pPr>
            <w:r w:rsidRPr="00124B25">
              <w:rPr>
                <w:rFonts w:ascii="Times New Roman" w:hAnsi="Times New Roman" w:cs="Times New Roman"/>
                <w:sz w:val="24"/>
                <w:szCs w:val="24"/>
              </w:rPr>
              <w:t>50- above</w:t>
            </w:r>
          </w:p>
        </w:tc>
        <w:tc>
          <w:tcPr>
            <w:cnfStyle w:val="000010000000"/>
            <w:tcW w:w="2617" w:type="dxa"/>
            <w:shd w:val="clear" w:color="auto" w:fill="auto"/>
          </w:tcPr>
          <w:p w:rsidR="00BC02D0" w:rsidRPr="00124B25" w:rsidRDefault="00BC02D0" w:rsidP="008742D2">
            <w:pPr>
              <w:autoSpaceDE w:val="0"/>
              <w:autoSpaceDN w:val="0"/>
              <w:adjustRightInd w:val="0"/>
              <w:spacing w:line="320" w:lineRule="atLeast"/>
              <w:ind w:left="60" w:right="60"/>
              <w:jc w:val="center"/>
              <w:rPr>
                <w:rFonts w:ascii="Times New Roman" w:hAnsi="Times New Roman" w:cs="Times New Roman"/>
                <w:sz w:val="24"/>
                <w:szCs w:val="24"/>
              </w:rPr>
            </w:pPr>
            <w:r w:rsidRPr="00124B25">
              <w:rPr>
                <w:rFonts w:ascii="Times New Roman" w:hAnsi="Times New Roman" w:cs="Times New Roman"/>
                <w:sz w:val="24"/>
                <w:szCs w:val="24"/>
              </w:rPr>
              <w:t>19</w:t>
            </w:r>
          </w:p>
        </w:tc>
        <w:tc>
          <w:tcPr>
            <w:tcW w:w="2306" w:type="dxa"/>
            <w:shd w:val="clear" w:color="auto" w:fill="auto"/>
          </w:tcPr>
          <w:p w:rsidR="00BC02D0" w:rsidRPr="00124B25" w:rsidRDefault="00BC02D0" w:rsidP="008742D2">
            <w:pPr>
              <w:autoSpaceDE w:val="0"/>
              <w:autoSpaceDN w:val="0"/>
              <w:adjustRightInd w:val="0"/>
              <w:spacing w:line="320" w:lineRule="atLeast"/>
              <w:ind w:left="60" w:right="60"/>
              <w:jc w:val="center"/>
              <w:cnfStyle w:val="000000100000"/>
              <w:rPr>
                <w:rFonts w:ascii="Times New Roman" w:hAnsi="Times New Roman" w:cs="Times New Roman"/>
                <w:sz w:val="24"/>
                <w:szCs w:val="24"/>
              </w:rPr>
            </w:pPr>
            <w:r w:rsidRPr="00124B25">
              <w:rPr>
                <w:rFonts w:ascii="Times New Roman" w:hAnsi="Times New Roman" w:cs="Times New Roman"/>
                <w:sz w:val="24"/>
                <w:szCs w:val="24"/>
              </w:rPr>
              <w:t>9.5</w:t>
            </w:r>
          </w:p>
        </w:tc>
      </w:tr>
      <w:tr w:rsidR="00BC02D0" w:rsidRPr="00124B25" w:rsidTr="00EE5DC5">
        <w:trPr>
          <w:trHeight w:val="263"/>
        </w:trPr>
        <w:tc>
          <w:tcPr>
            <w:cnfStyle w:val="000010000000"/>
            <w:tcW w:w="1647" w:type="dxa"/>
            <w:vMerge/>
            <w:shd w:val="clear" w:color="auto" w:fill="auto"/>
          </w:tcPr>
          <w:p w:rsidR="00BC02D0" w:rsidRPr="00124B25" w:rsidRDefault="00BC02D0" w:rsidP="009D2162">
            <w:pPr>
              <w:autoSpaceDE w:val="0"/>
              <w:autoSpaceDN w:val="0"/>
              <w:adjustRightInd w:val="0"/>
              <w:rPr>
                <w:rFonts w:ascii="Times New Roman" w:hAnsi="Times New Roman" w:cs="Times New Roman"/>
                <w:sz w:val="24"/>
                <w:szCs w:val="24"/>
              </w:rPr>
            </w:pPr>
          </w:p>
        </w:tc>
        <w:tc>
          <w:tcPr>
            <w:tcW w:w="2515" w:type="dxa"/>
            <w:shd w:val="clear" w:color="auto" w:fill="auto"/>
          </w:tcPr>
          <w:p w:rsidR="00BC02D0" w:rsidRPr="00124B25" w:rsidRDefault="00BC02D0" w:rsidP="009D2162">
            <w:pPr>
              <w:autoSpaceDE w:val="0"/>
              <w:autoSpaceDN w:val="0"/>
              <w:adjustRightInd w:val="0"/>
              <w:spacing w:line="320" w:lineRule="atLeast"/>
              <w:ind w:left="60" w:right="60"/>
              <w:cnfStyle w:val="000000000000"/>
              <w:rPr>
                <w:rFonts w:ascii="Times New Roman" w:hAnsi="Times New Roman" w:cs="Times New Roman"/>
                <w:sz w:val="24"/>
                <w:szCs w:val="24"/>
              </w:rPr>
            </w:pPr>
            <w:r w:rsidRPr="00124B25">
              <w:rPr>
                <w:rFonts w:ascii="Times New Roman" w:hAnsi="Times New Roman" w:cs="Times New Roman"/>
                <w:sz w:val="24"/>
                <w:szCs w:val="24"/>
              </w:rPr>
              <w:t>Total</w:t>
            </w:r>
          </w:p>
        </w:tc>
        <w:tc>
          <w:tcPr>
            <w:cnfStyle w:val="000010000000"/>
            <w:tcW w:w="2617" w:type="dxa"/>
            <w:shd w:val="clear" w:color="auto" w:fill="auto"/>
          </w:tcPr>
          <w:p w:rsidR="00BC02D0" w:rsidRPr="00124B25" w:rsidRDefault="00BC02D0" w:rsidP="008742D2">
            <w:pPr>
              <w:autoSpaceDE w:val="0"/>
              <w:autoSpaceDN w:val="0"/>
              <w:adjustRightInd w:val="0"/>
              <w:spacing w:line="320" w:lineRule="atLeast"/>
              <w:ind w:left="60" w:right="60"/>
              <w:jc w:val="center"/>
              <w:rPr>
                <w:rFonts w:ascii="Times New Roman" w:hAnsi="Times New Roman" w:cs="Times New Roman"/>
                <w:sz w:val="24"/>
                <w:szCs w:val="24"/>
              </w:rPr>
            </w:pPr>
            <w:r w:rsidRPr="00124B25">
              <w:rPr>
                <w:rFonts w:ascii="Times New Roman" w:hAnsi="Times New Roman" w:cs="Times New Roman"/>
                <w:sz w:val="24"/>
                <w:szCs w:val="24"/>
              </w:rPr>
              <w:t>201</w:t>
            </w:r>
          </w:p>
        </w:tc>
        <w:tc>
          <w:tcPr>
            <w:tcW w:w="2306" w:type="dxa"/>
            <w:shd w:val="clear" w:color="auto" w:fill="auto"/>
          </w:tcPr>
          <w:p w:rsidR="00BC02D0" w:rsidRPr="00124B25" w:rsidRDefault="00BC02D0" w:rsidP="008742D2">
            <w:pPr>
              <w:autoSpaceDE w:val="0"/>
              <w:autoSpaceDN w:val="0"/>
              <w:adjustRightInd w:val="0"/>
              <w:spacing w:line="320" w:lineRule="atLeast"/>
              <w:ind w:left="60" w:right="60"/>
              <w:jc w:val="center"/>
              <w:cnfStyle w:val="000000000000"/>
              <w:rPr>
                <w:rFonts w:ascii="Times New Roman" w:hAnsi="Times New Roman" w:cs="Times New Roman"/>
                <w:sz w:val="24"/>
                <w:szCs w:val="24"/>
              </w:rPr>
            </w:pPr>
            <w:r w:rsidRPr="00124B25">
              <w:rPr>
                <w:rFonts w:ascii="Times New Roman" w:hAnsi="Times New Roman" w:cs="Times New Roman"/>
                <w:sz w:val="24"/>
                <w:szCs w:val="24"/>
              </w:rPr>
              <w:t>100.0</w:t>
            </w:r>
          </w:p>
        </w:tc>
      </w:tr>
    </w:tbl>
    <w:p w:rsidR="00FC023E" w:rsidRPr="00124B25" w:rsidRDefault="00FC023E" w:rsidP="00FC023E">
      <w:pPr>
        <w:spacing w:after="0"/>
        <w:jc w:val="both"/>
        <w:rPr>
          <w:rFonts w:ascii="Times New Roman" w:hAnsi="Times New Roman" w:cs="Times New Roman"/>
          <w:b/>
          <w:bCs/>
          <w:sz w:val="24"/>
          <w:szCs w:val="24"/>
        </w:rPr>
      </w:pPr>
      <w:r w:rsidRPr="00124B25">
        <w:rPr>
          <w:rFonts w:ascii="Times New Roman" w:hAnsi="Times New Roman" w:cs="Times New Roman"/>
          <w:b/>
          <w:bCs/>
          <w:sz w:val="24"/>
          <w:szCs w:val="24"/>
        </w:rPr>
        <w:t>Source</w:t>
      </w:r>
      <w:r w:rsidRPr="00124B25">
        <w:rPr>
          <w:rFonts w:ascii="Times New Roman" w:hAnsi="Times New Roman" w:cs="Times New Roman"/>
          <w:b/>
          <w:i/>
          <w:sz w:val="24"/>
          <w:szCs w:val="24"/>
        </w:rPr>
        <w:t>: Field data, 2021</w:t>
      </w:r>
    </w:p>
    <w:p w:rsidR="00A64FAA" w:rsidRDefault="00A64FAA" w:rsidP="00FC023E">
      <w:pPr>
        <w:pStyle w:val="Default"/>
        <w:spacing w:line="480" w:lineRule="auto"/>
        <w:jc w:val="both"/>
        <w:rPr>
          <w:color w:val="auto"/>
        </w:rPr>
      </w:pPr>
    </w:p>
    <w:p w:rsidR="00FC023E" w:rsidRDefault="00FC023E" w:rsidP="00FC023E">
      <w:pPr>
        <w:pStyle w:val="Default"/>
        <w:spacing w:line="480" w:lineRule="auto"/>
        <w:jc w:val="both"/>
        <w:rPr>
          <w:color w:val="auto"/>
        </w:rPr>
      </w:pPr>
      <w:r w:rsidRPr="00124B25">
        <w:rPr>
          <w:color w:val="auto"/>
        </w:rPr>
        <w:t xml:space="preserve">The study findings </w:t>
      </w:r>
      <w:r w:rsidR="00BC02D0">
        <w:rPr>
          <w:color w:val="auto"/>
        </w:rPr>
        <w:t xml:space="preserve">above with the distribution statistics offer </w:t>
      </w:r>
      <w:r w:rsidR="00D45707">
        <w:rPr>
          <w:color w:val="auto"/>
        </w:rPr>
        <w:t xml:space="preserve">an </w:t>
      </w:r>
      <w:r w:rsidR="00D45707" w:rsidRPr="00124B25">
        <w:rPr>
          <w:color w:val="auto"/>
        </w:rPr>
        <w:t>implication</w:t>
      </w:r>
      <w:r w:rsidRPr="00124B25">
        <w:rPr>
          <w:color w:val="auto"/>
        </w:rPr>
        <w:t xml:space="preserve"> from this finding is since the majority of respondents were aged 3</w:t>
      </w:r>
      <w:r w:rsidR="006770D8" w:rsidRPr="00124B25">
        <w:rPr>
          <w:color w:val="auto"/>
        </w:rPr>
        <w:t>0</w:t>
      </w:r>
      <w:r w:rsidRPr="00124B25">
        <w:rPr>
          <w:color w:val="auto"/>
        </w:rPr>
        <w:t xml:space="preserve"> years and above, they were expected to have </w:t>
      </w:r>
      <w:r w:rsidRPr="00124B25">
        <w:rPr>
          <w:color w:val="auto"/>
        </w:rPr>
        <w:lastRenderedPageBreak/>
        <w:t xml:space="preserve">enough knowledge regarding </w:t>
      </w:r>
      <w:r w:rsidR="008F7372" w:rsidRPr="00124B25">
        <w:rPr>
          <w:color w:val="auto"/>
        </w:rPr>
        <w:t xml:space="preserve">the role of monitoring and evaluation in quality </w:t>
      </w:r>
      <w:r w:rsidR="00FF7341" w:rsidRPr="00124B25">
        <w:rPr>
          <w:color w:val="auto"/>
        </w:rPr>
        <w:t>health service delivery</w:t>
      </w:r>
      <w:r w:rsidR="008F7372" w:rsidRPr="00124B25">
        <w:rPr>
          <w:color w:val="auto"/>
        </w:rPr>
        <w:t xml:space="preserve"> in local governments: a case study of Kasese district, Uganda.</w:t>
      </w:r>
    </w:p>
    <w:p w:rsidR="00A64FAA" w:rsidRPr="00124B25" w:rsidRDefault="00A64FAA" w:rsidP="00FC023E">
      <w:pPr>
        <w:pStyle w:val="Default"/>
        <w:spacing w:line="480" w:lineRule="auto"/>
        <w:jc w:val="both"/>
        <w:rPr>
          <w:color w:val="auto"/>
        </w:rPr>
      </w:pPr>
    </w:p>
    <w:p w:rsidR="00A00FC5" w:rsidRPr="00124B25" w:rsidRDefault="002233A1" w:rsidP="002233A1">
      <w:pPr>
        <w:pStyle w:val="Caption"/>
        <w:rPr>
          <w:rFonts w:ascii="Times New Roman" w:hAnsi="Times New Roman"/>
          <w:color w:val="auto"/>
          <w:sz w:val="24"/>
          <w:szCs w:val="24"/>
        </w:rPr>
      </w:pPr>
      <w:bookmarkStart w:id="155" w:name="_Toc531011671"/>
      <w:bookmarkStart w:id="156" w:name="_Toc531011813"/>
      <w:bookmarkStart w:id="157" w:name="_Toc531011955"/>
      <w:bookmarkStart w:id="158" w:name="_Toc27859293"/>
      <w:bookmarkStart w:id="159" w:name="_Toc92291819"/>
      <w:r w:rsidRPr="00124B25">
        <w:rPr>
          <w:rFonts w:ascii="Times New Roman" w:hAnsi="Times New Roman"/>
          <w:color w:val="auto"/>
          <w:sz w:val="24"/>
          <w:szCs w:val="24"/>
        </w:rPr>
        <w:t xml:space="preserve">Figure </w:t>
      </w:r>
      <w:r w:rsidR="00343FE1" w:rsidRPr="00124B25">
        <w:rPr>
          <w:rFonts w:ascii="Times New Roman" w:hAnsi="Times New Roman"/>
          <w:color w:val="auto"/>
          <w:sz w:val="24"/>
          <w:szCs w:val="24"/>
        </w:rPr>
        <w:fldChar w:fldCharType="begin"/>
      </w:r>
      <w:r w:rsidRPr="00124B25">
        <w:rPr>
          <w:rFonts w:ascii="Times New Roman" w:hAnsi="Times New Roman"/>
          <w:color w:val="auto"/>
          <w:sz w:val="24"/>
          <w:szCs w:val="24"/>
        </w:rPr>
        <w:instrText xml:space="preserve"> SEQ Figure \* ARABIC </w:instrText>
      </w:r>
      <w:r w:rsidR="00343FE1" w:rsidRPr="00124B25">
        <w:rPr>
          <w:rFonts w:ascii="Times New Roman" w:hAnsi="Times New Roman"/>
          <w:color w:val="auto"/>
          <w:sz w:val="24"/>
          <w:szCs w:val="24"/>
        </w:rPr>
        <w:fldChar w:fldCharType="separate"/>
      </w:r>
      <w:r w:rsidRPr="00124B25">
        <w:rPr>
          <w:rFonts w:ascii="Times New Roman" w:hAnsi="Times New Roman"/>
          <w:noProof/>
          <w:color w:val="auto"/>
          <w:sz w:val="24"/>
          <w:szCs w:val="24"/>
        </w:rPr>
        <w:t>1</w:t>
      </w:r>
      <w:r w:rsidR="00343FE1" w:rsidRPr="00124B25">
        <w:rPr>
          <w:rFonts w:ascii="Times New Roman" w:hAnsi="Times New Roman"/>
          <w:color w:val="auto"/>
          <w:sz w:val="24"/>
          <w:szCs w:val="24"/>
        </w:rPr>
        <w:fldChar w:fldCharType="end"/>
      </w:r>
      <w:r w:rsidRPr="00124B25">
        <w:rPr>
          <w:rFonts w:ascii="Times New Roman" w:hAnsi="Times New Roman"/>
          <w:color w:val="auto"/>
          <w:sz w:val="24"/>
          <w:szCs w:val="24"/>
        </w:rPr>
        <w:t xml:space="preserve">: </w:t>
      </w:r>
      <w:r w:rsidR="00A00FC5" w:rsidRPr="00124B25">
        <w:rPr>
          <w:rFonts w:ascii="Times New Roman" w:hAnsi="Times New Roman"/>
          <w:color w:val="auto"/>
          <w:sz w:val="24"/>
          <w:szCs w:val="24"/>
        </w:rPr>
        <w:t>Level of education of the respondents</w:t>
      </w:r>
      <w:bookmarkEnd w:id="155"/>
      <w:bookmarkEnd w:id="156"/>
      <w:bookmarkEnd w:id="157"/>
      <w:bookmarkEnd w:id="158"/>
      <w:bookmarkEnd w:id="159"/>
    </w:p>
    <w:p w:rsidR="00A00FC5" w:rsidRPr="00124B25" w:rsidRDefault="00A00FC5" w:rsidP="00FC023E">
      <w:pPr>
        <w:pStyle w:val="Default"/>
        <w:spacing w:line="480" w:lineRule="auto"/>
        <w:jc w:val="both"/>
        <w:rPr>
          <w:color w:val="auto"/>
        </w:rPr>
      </w:pPr>
      <w:r w:rsidRPr="00124B25">
        <w:rPr>
          <w:noProof/>
          <w:color w:val="auto"/>
        </w:rPr>
        <w:drawing>
          <wp:inline distT="0" distB="0" distL="0" distR="0">
            <wp:extent cx="6105525" cy="2124075"/>
            <wp:effectExtent l="19050" t="19050" r="9525" b="9525"/>
            <wp:docPr id="1"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6F6E074-CFF6-4B18-ACFC-57FE399674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51CB7" w:rsidRPr="00124B25" w:rsidRDefault="00251CB7" w:rsidP="00251CB7">
      <w:pPr>
        <w:spacing w:after="0"/>
        <w:jc w:val="both"/>
        <w:rPr>
          <w:rFonts w:ascii="Times New Roman" w:hAnsi="Times New Roman" w:cs="Times New Roman"/>
          <w:sz w:val="24"/>
          <w:szCs w:val="24"/>
          <w:lang w:eastAsia="en-GB"/>
        </w:rPr>
      </w:pPr>
      <w:r w:rsidRPr="00124B25">
        <w:rPr>
          <w:rFonts w:ascii="Times New Roman" w:hAnsi="Times New Roman" w:cs="Times New Roman"/>
          <w:b/>
          <w:bCs/>
          <w:sz w:val="24"/>
          <w:szCs w:val="24"/>
        </w:rPr>
        <w:t>Source</w:t>
      </w:r>
      <w:r w:rsidRPr="00124B25">
        <w:rPr>
          <w:rFonts w:ascii="Times New Roman" w:hAnsi="Times New Roman" w:cs="Times New Roman"/>
          <w:b/>
          <w:i/>
          <w:sz w:val="24"/>
          <w:szCs w:val="24"/>
        </w:rPr>
        <w:t>: Field data, 2021</w:t>
      </w:r>
    </w:p>
    <w:p w:rsidR="00A64FAA" w:rsidRDefault="00A64FAA" w:rsidP="00251CB7">
      <w:pPr>
        <w:pStyle w:val="Default"/>
        <w:spacing w:line="480" w:lineRule="auto"/>
        <w:jc w:val="both"/>
        <w:rPr>
          <w:color w:val="auto"/>
        </w:rPr>
      </w:pPr>
    </w:p>
    <w:p w:rsidR="00251CB7" w:rsidRDefault="004559E5" w:rsidP="00251CB7">
      <w:pPr>
        <w:pStyle w:val="Default"/>
        <w:spacing w:line="480" w:lineRule="auto"/>
        <w:jc w:val="both"/>
        <w:rPr>
          <w:color w:val="auto"/>
        </w:rPr>
      </w:pPr>
      <w:r w:rsidRPr="00124B25">
        <w:rPr>
          <w:color w:val="auto"/>
        </w:rPr>
        <w:t xml:space="preserve">The </w:t>
      </w:r>
      <w:r w:rsidR="00251CB7" w:rsidRPr="00124B25">
        <w:rPr>
          <w:color w:val="auto"/>
        </w:rPr>
        <w:t xml:space="preserve">Majority </w:t>
      </w:r>
      <w:r w:rsidRPr="00124B25">
        <w:rPr>
          <w:color w:val="auto"/>
        </w:rPr>
        <w:t xml:space="preserve">staff </w:t>
      </w:r>
      <w:r w:rsidR="00251CB7" w:rsidRPr="00124B25">
        <w:rPr>
          <w:color w:val="auto"/>
        </w:rPr>
        <w:t xml:space="preserve">among </w:t>
      </w:r>
      <w:r w:rsidRPr="00124B25">
        <w:rPr>
          <w:color w:val="auto"/>
        </w:rPr>
        <w:t xml:space="preserve">Kasese District </w:t>
      </w:r>
      <w:r w:rsidR="00251CB7" w:rsidRPr="00124B25">
        <w:rPr>
          <w:color w:val="auto"/>
        </w:rPr>
        <w:t>officials had attained a degree (</w:t>
      </w:r>
      <w:r w:rsidR="008742D2" w:rsidRPr="00124B25">
        <w:rPr>
          <w:color w:val="auto"/>
        </w:rPr>
        <w:t>25</w:t>
      </w:r>
      <w:r w:rsidR="00251CB7" w:rsidRPr="00124B25">
        <w:rPr>
          <w:color w:val="auto"/>
        </w:rPr>
        <w:t xml:space="preserve">%). </w:t>
      </w:r>
      <w:r w:rsidR="008742D2" w:rsidRPr="00124B25">
        <w:rPr>
          <w:color w:val="auto"/>
        </w:rPr>
        <w:t>47</w:t>
      </w:r>
      <w:r w:rsidR="00251CB7" w:rsidRPr="00124B25">
        <w:rPr>
          <w:color w:val="auto"/>
        </w:rPr>
        <w:t xml:space="preserve">% had a Master’s degree and those with </w:t>
      </w:r>
      <w:r w:rsidR="008742D2" w:rsidRPr="00124B25">
        <w:rPr>
          <w:color w:val="auto"/>
        </w:rPr>
        <w:t>other</w:t>
      </w:r>
      <w:r w:rsidR="00251CB7" w:rsidRPr="00124B25">
        <w:rPr>
          <w:color w:val="auto"/>
        </w:rPr>
        <w:t xml:space="preserve"> level</w:t>
      </w:r>
      <w:r w:rsidR="008742D2" w:rsidRPr="00124B25">
        <w:rPr>
          <w:color w:val="auto"/>
        </w:rPr>
        <w:t>s</w:t>
      </w:r>
      <w:r w:rsidR="00251CB7" w:rsidRPr="00124B25">
        <w:rPr>
          <w:color w:val="auto"/>
        </w:rPr>
        <w:t xml:space="preserve"> of education took </w:t>
      </w:r>
      <w:r w:rsidR="008742D2" w:rsidRPr="00124B25">
        <w:rPr>
          <w:color w:val="auto"/>
        </w:rPr>
        <w:t>22</w:t>
      </w:r>
      <w:r w:rsidR="00251CB7" w:rsidRPr="00124B25">
        <w:rPr>
          <w:color w:val="auto"/>
        </w:rPr>
        <w:t xml:space="preserve">%%. PHD level of education took </w:t>
      </w:r>
      <w:r w:rsidR="008742D2" w:rsidRPr="00124B25">
        <w:rPr>
          <w:color w:val="auto"/>
        </w:rPr>
        <w:t>6</w:t>
      </w:r>
      <w:r w:rsidR="00251CB7" w:rsidRPr="00124B25">
        <w:rPr>
          <w:color w:val="auto"/>
        </w:rPr>
        <w:t xml:space="preserve">%. Basing on the above findings, given the fact that the study was conducted </w:t>
      </w:r>
      <w:r w:rsidR="000340F1">
        <w:rPr>
          <w:color w:val="auto"/>
        </w:rPr>
        <w:t>among</w:t>
      </w:r>
      <w:r w:rsidR="00000E9D" w:rsidRPr="00124B25">
        <w:rPr>
          <w:color w:val="auto"/>
        </w:rPr>
        <w:t xml:space="preserve">educated </w:t>
      </w:r>
      <w:r w:rsidR="00000E9D">
        <w:rPr>
          <w:color w:val="auto"/>
        </w:rPr>
        <w:t>respondents</w:t>
      </w:r>
      <w:r w:rsidR="00251CB7" w:rsidRPr="00124B25">
        <w:rPr>
          <w:color w:val="auto"/>
        </w:rPr>
        <w:t xml:space="preserve">, this provides a balanced perspective required by the study as per the mental and cognitive capacity of the respondents. </w:t>
      </w:r>
    </w:p>
    <w:p w:rsidR="00CE1E65" w:rsidRDefault="00CE1E65" w:rsidP="00251CB7">
      <w:pPr>
        <w:pStyle w:val="Default"/>
        <w:spacing w:line="480" w:lineRule="auto"/>
        <w:jc w:val="both"/>
        <w:rPr>
          <w:color w:val="auto"/>
        </w:rPr>
      </w:pPr>
    </w:p>
    <w:p w:rsidR="00CE1E65" w:rsidRDefault="00CE1E65" w:rsidP="00251CB7">
      <w:pPr>
        <w:pStyle w:val="Default"/>
        <w:spacing w:line="480" w:lineRule="auto"/>
        <w:jc w:val="both"/>
        <w:rPr>
          <w:color w:val="auto"/>
        </w:rPr>
      </w:pPr>
    </w:p>
    <w:p w:rsidR="00CE1E65" w:rsidRDefault="00CE1E65" w:rsidP="00251CB7">
      <w:pPr>
        <w:pStyle w:val="Default"/>
        <w:spacing w:line="480" w:lineRule="auto"/>
        <w:jc w:val="both"/>
        <w:rPr>
          <w:color w:val="auto"/>
        </w:rPr>
      </w:pPr>
    </w:p>
    <w:p w:rsidR="00CE1E65" w:rsidRDefault="00CE1E65" w:rsidP="00251CB7">
      <w:pPr>
        <w:pStyle w:val="Default"/>
        <w:spacing w:line="480" w:lineRule="auto"/>
        <w:jc w:val="both"/>
        <w:rPr>
          <w:color w:val="auto"/>
        </w:rPr>
      </w:pPr>
    </w:p>
    <w:p w:rsidR="00CE1E65" w:rsidRDefault="00CE1E65" w:rsidP="00251CB7">
      <w:pPr>
        <w:pStyle w:val="Default"/>
        <w:spacing w:line="480" w:lineRule="auto"/>
        <w:jc w:val="both"/>
        <w:rPr>
          <w:color w:val="auto"/>
        </w:rPr>
      </w:pPr>
    </w:p>
    <w:p w:rsidR="000340F1" w:rsidRPr="00124B25" w:rsidRDefault="000340F1" w:rsidP="00251CB7">
      <w:pPr>
        <w:pStyle w:val="Default"/>
        <w:spacing w:line="480" w:lineRule="auto"/>
        <w:jc w:val="both"/>
        <w:rPr>
          <w:color w:val="auto"/>
        </w:rPr>
      </w:pPr>
    </w:p>
    <w:p w:rsidR="000B533E" w:rsidRPr="00124B25" w:rsidRDefault="002233A1" w:rsidP="002233A1">
      <w:pPr>
        <w:pStyle w:val="Caption"/>
        <w:rPr>
          <w:rFonts w:ascii="Times New Roman" w:hAnsi="Times New Roman"/>
          <w:color w:val="auto"/>
          <w:sz w:val="24"/>
          <w:szCs w:val="24"/>
        </w:rPr>
      </w:pPr>
      <w:bookmarkStart w:id="160" w:name="_Toc531011673"/>
      <w:bookmarkStart w:id="161" w:name="_Toc531011815"/>
      <w:bookmarkStart w:id="162" w:name="_Toc531011957"/>
      <w:bookmarkStart w:id="163" w:name="_Toc27859294"/>
      <w:bookmarkStart w:id="164" w:name="_Toc92291820"/>
      <w:r w:rsidRPr="00124B25">
        <w:rPr>
          <w:rFonts w:ascii="Times New Roman" w:hAnsi="Times New Roman"/>
          <w:color w:val="auto"/>
          <w:sz w:val="24"/>
          <w:szCs w:val="24"/>
        </w:rPr>
        <w:lastRenderedPageBreak/>
        <w:t xml:space="preserve">Figure </w:t>
      </w:r>
      <w:r w:rsidR="00343FE1" w:rsidRPr="00124B25">
        <w:rPr>
          <w:rFonts w:ascii="Times New Roman" w:hAnsi="Times New Roman"/>
          <w:color w:val="auto"/>
          <w:sz w:val="24"/>
          <w:szCs w:val="24"/>
        </w:rPr>
        <w:fldChar w:fldCharType="begin"/>
      </w:r>
      <w:r w:rsidRPr="00124B25">
        <w:rPr>
          <w:rFonts w:ascii="Times New Roman" w:hAnsi="Times New Roman"/>
          <w:color w:val="auto"/>
          <w:sz w:val="24"/>
          <w:szCs w:val="24"/>
        </w:rPr>
        <w:instrText xml:space="preserve"> SEQ Figure \* ARABIC </w:instrText>
      </w:r>
      <w:r w:rsidR="00343FE1" w:rsidRPr="00124B25">
        <w:rPr>
          <w:rFonts w:ascii="Times New Roman" w:hAnsi="Times New Roman"/>
          <w:color w:val="auto"/>
          <w:sz w:val="24"/>
          <w:szCs w:val="24"/>
        </w:rPr>
        <w:fldChar w:fldCharType="separate"/>
      </w:r>
      <w:r w:rsidRPr="00124B25">
        <w:rPr>
          <w:rFonts w:ascii="Times New Roman" w:hAnsi="Times New Roman"/>
          <w:noProof/>
          <w:color w:val="auto"/>
          <w:sz w:val="24"/>
          <w:szCs w:val="24"/>
        </w:rPr>
        <w:t>2</w:t>
      </w:r>
      <w:r w:rsidR="00343FE1" w:rsidRPr="00124B25">
        <w:rPr>
          <w:rFonts w:ascii="Times New Roman" w:hAnsi="Times New Roman"/>
          <w:color w:val="auto"/>
          <w:sz w:val="24"/>
          <w:szCs w:val="24"/>
        </w:rPr>
        <w:fldChar w:fldCharType="end"/>
      </w:r>
      <w:r w:rsidRPr="00124B25">
        <w:rPr>
          <w:rFonts w:ascii="Times New Roman" w:hAnsi="Times New Roman"/>
          <w:color w:val="auto"/>
          <w:sz w:val="24"/>
          <w:szCs w:val="24"/>
        </w:rPr>
        <w:t xml:space="preserve">: </w:t>
      </w:r>
      <w:r w:rsidR="000B533E" w:rsidRPr="00124B25">
        <w:rPr>
          <w:rFonts w:ascii="Times New Roman" w:hAnsi="Times New Roman"/>
          <w:color w:val="auto"/>
          <w:sz w:val="24"/>
          <w:szCs w:val="24"/>
        </w:rPr>
        <w:t xml:space="preserve">Years Worked with </w:t>
      </w:r>
      <w:bookmarkStart w:id="165" w:name="_Hlk91960832"/>
      <w:bookmarkEnd w:id="160"/>
      <w:bookmarkEnd w:id="161"/>
      <w:bookmarkEnd w:id="162"/>
      <w:r w:rsidR="000B533E" w:rsidRPr="00124B25">
        <w:rPr>
          <w:rFonts w:ascii="Times New Roman" w:hAnsi="Times New Roman"/>
          <w:color w:val="auto"/>
          <w:sz w:val="24"/>
          <w:szCs w:val="24"/>
        </w:rPr>
        <w:t>Kasese district</w:t>
      </w:r>
      <w:bookmarkEnd w:id="165"/>
      <w:r w:rsidR="000B533E" w:rsidRPr="00124B25">
        <w:rPr>
          <w:rFonts w:ascii="Times New Roman" w:hAnsi="Times New Roman"/>
          <w:color w:val="auto"/>
          <w:sz w:val="24"/>
          <w:szCs w:val="24"/>
        </w:rPr>
        <w:t>.</w:t>
      </w:r>
      <w:bookmarkEnd w:id="163"/>
      <w:bookmarkEnd w:id="164"/>
    </w:p>
    <w:p w:rsidR="00AD44B9" w:rsidRPr="00124B25" w:rsidRDefault="000B533E" w:rsidP="00AD44B9">
      <w:pPr>
        <w:autoSpaceDE w:val="0"/>
        <w:autoSpaceDN w:val="0"/>
        <w:adjustRightInd w:val="0"/>
        <w:spacing w:after="0" w:line="400" w:lineRule="atLeast"/>
        <w:rPr>
          <w:rFonts w:ascii="Times New Roman" w:hAnsi="Times New Roman" w:cs="Times New Roman"/>
          <w:sz w:val="24"/>
          <w:szCs w:val="24"/>
        </w:rPr>
      </w:pPr>
      <w:r w:rsidRPr="00124B25">
        <w:rPr>
          <w:noProof/>
        </w:rPr>
        <w:drawing>
          <wp:inline distT="0" distB="0" distL="0" distR="0">
            <wp:extent cx="5962650" cy="2324100"/>
            <wp:effectExtent l="19050" t="19050" r="19050" b="19050"/>
            <wp:docPr id="2" name="Chart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0E93B14-7E6E-420A-9262-A7A96B8D8F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B533E" w:rsidRPr="00124B25" w:rsidRDefault="000B533E" w:rsidP="000B533E">
      <w:pPr>
        <w:spacing w:after="0"/>
        <w:jc w:val="both"/>
        <w:rPr>
          <w:rFonts w:ascii="Times New Roman" w:hAnsi="Times New Roman" w:cs="Times New Roman"/>
          <w:sz w:val="24"/>
          <w:szCs w:val="24"/>
          <w:lang w:eastAsia="en-GB"/>
        </w:rPr>
      </w:pPr>
      <w:r w:rsidRPr="00124B25">
        <w:rPr>
          <w:rFonts w:ascii="Times New Roman" w:hAnsi="Times New Roman" w:cs="Times New Roman"/>
          <w:b/>
          <w:bCs/>
          <w:sz w:val="24"/>
          <w:szCs w:val="24"/>
        </w:rPr>
        <w:t>Source</w:t>
      </w:r>
      <w:r w:rsidRPr="00124B25">
        <w:rPr>
          <w:rFonts w:ascii="Times New Roman" w:hAnsi="Times New Roman" w:cs="Times New Roman"/>
          <w:b/>
          <w:i/>
          <w:sz w:val="24"/>
          <w:szCs w:val="24"/>
        </w:rPr>
        <w:t>: Field data, 2021</w:t>
      </w:r>
    </w:p>
    <w:p w:rsidR="000340F1" w:rsidRDefault="000340F1" w:rsidP="001F5338">
      <w:pPr>
        <w:pStyle w:val="Default"/>
        <w:spacing w:line="480" w:lineRule="auto"/>
        <w:jc w:val="both"/>
        <w:rPr>
          <w:color w:val="auto"/>
        </w:rPr>
      </w:pPr>
    </w:p>
    <w:p w:rsidR="00ED60E8" w:rsidRPr="00124B25" w:rsidRDefault="001F5338" w:rsidP="001F5338">
      <w:pPr>
        <w:pStyle w:val="Default"/>
        <w:spacing w:line="480" w:lineRule="auto"/>
        <w:jc w:val="both"/>
        <w:rPr>
          <w:color w:val="auto"/>
        </w:rPr>
      </w:pPr>
      <w:r w:rsidRPr="00124B25">
        <w:rPr>
          <w:color w:val="auto"/>
        </w:rPr>
        <w:t xml:space="preserve">Figure 4.3 above indicates that various respondents had been working with Kasese district for over </w:t>
      </w:r>
      <w:r w:rsidR="00CB505D" w:rsidRPr="00124B25">
        <w:rPr>
          <w:color w:val="auto"/>
        </w:rPr>
        <w:t>1-3</w:t>
      </w:r>
      <w:r w:rsidRPr="00124B25">
        <w:rPr>
          <w:color w:val="auto"/>
        </w:rPr>
        <w:t xml:space="preserve"> years and these amounted to </w:t>
      </w:r>
      <w:r w:rsidR="00CB505D" w:rsidRPr="00124B25">
        <w:rPr>
          <w:color w:val="auto"/>
        </w:rPr>
        <w:t>55</w:t>
      </w:r>
      <w:r w:rsidRPr="00124B25">
        <w:rPr>
          <w:color w:val="auto"/>
        </w:rPr>
        <w:t xml:space="preserve">%. </w:t>
      </w:r>
      <w:r w:rsidR="00CB505D" w:rsidRPr="00124B25">
        <w:rPr>
          <w:color w:val="auto"/>
        </w:rPr>
        <w:t>19</w:t>
      </w:r>
      <w:r w:rsidRPr="00124B25">
        <w:rPr>
          <w:color w:val="auto"/>
        </w:rPr>
        <w:t xml:space="preserve">% had been working with </w:t>
      </w:r>
      <w:r w:rsidR="00CB505D" w:rsidRPr="00124B25">
        <w:rPr>
          <w:color w:val="auto"/>
        </w:rPr>
        <w:t xml:space="preserve">Kasese district </w:t>
      </w:r>
      <w:r w:rsidRPr="00124B25">
        <w:rPr>
          <w:color w:val="auto"/>
        </w:rPr>
        <w:t xml:space="preserve">for </w:t>
      </w:r>
      <w:r w:rsidR="00CB505D" w:rsidRPr="00124B25">
        <w:rPr>
          <w:color w:val="auto"/>
        </w:rPr>
        <w:t>4-6</w:t>
      </w:r>
      <w:r w:rsidRPr="00124B25">
        <w:rPr>
          <w:color w:val="auto"/>
        </w:rPr>
        <w:t xml:space="preserve"> year</w:t>
      </w:r>
      <w:r w:rsidR="00CB505D" w:rsidRPr="00124B25">
        <w:rPr>
          <w:color w:val="auto"/>
        </w:rPr>
        <w:t>s</w:t>
      </w:r>
      <w:r w:rsidRPr="00124B25">
        <w:rPr>
          <w:color w:val="auto"/>
        </w:rPr>
        <w:t xml:space="preserve"> and </w:t>
      </w:r>
      <w:r w:rsidR="001D44B5" w:rsidRPr="00124B25">
        <w:rPr>
          <w:color w:val="auto"/>
        </w:rPr>
        <w:t>6</w:t>
      </w:r>
      <w:r w:rsidRPr="00124B25">
        <w:rPr>
          <w:color w:val="auto"/>
        </w:rPr>
        <w:t xml:space="preserve">% of the respondents had been at </w:t>
      </w:r>
      <w:r w:rsidR="001D44B5" w:rsidRPr="00124B25">
        <w:rPr>
          <w:color w:val="auto"/>
        </w:rPr>
        <w:t>with Kasese district 7-10 years</w:t>
      </w:r>
      <w:r w:rsidRPr="00124B25">
        <w:rPr>
          <w:color w:val="auto"/>
        </w:rPr>
        <w:t xml:space="preserve">. </w:t>
      </w:r>
      <w:r w:rsidR="001D44B5" w:rsidRPr="00124B25">
        <w:rPr>
          <w:color w:val="auto"/>
        </w:rPr>
        <w:t>20</w:t>
      </w:r>
      <w:r w:rsidRPr="00124B25">
        <w:rPr>
          <w:color w:val="auto"/>
        </w:rPr>
        <w:t xml:space="preserve">% represented those working for </w:t>
      </w:r>
      <w:r w:rsidR="001D44B5" w:rsidRPr="00124B25">
        <w:rPr>
          <w:color w:val="auto"/>
        </w:rPr>
        <w:t>less than 1 year.</w:t>
      </w:r>
      <w:r w:rsidRPr="00124B25">
        <w:rPr>
          <w:color w:val="auto"/>
        </w:rPr>
        <w:t xml:space="preserve">  This thus implies that as per the number of years most respondents had the required experience to inform the study. </w:t>
      </w:r>
    </w:p>
    <w:p w:rsidR="00ED60E8" w:rsidRPr="00124B25" w:rsidRDefault="00ED60E8" w:rsidP="001F5338">
      <w:pPr>
        <w:pStyle w:val="Default"/>
        <w:spacing w:line="480" w:lineRule="auto"/>
        <w:jc w:val="both"/>
        <w:rPr>
          <w:color w:val="auto"/>
        </w:rPr>
      </w:pPr>
    </w:p>
    <w:p w:rsidR="00ED60E8" w:rsidRPr="00124B25" w:rsidRDefault="00ED60E8" w:rsidP="001F5338">
      <w:pPr>
        <w:pStyle w:val="Default"/>
        <w:spacing w:line="480" w:lineRule="auto"/>
        <w:jc w:val="both"/>
        <w:rPr>
          <w:color w:val="auto"/>
        </w:rPr>
      </w:pPr>
    </w:p>
    <w:p w:rsidR="00ED60E8" w:rsidRPr="00124B25" w:rsidRDefault="00ED60E8" w:rsidP="001F5338">
      <w:pPr>
        <w:pStyle w:val="Default"/>
        <w:spacing w:line="480" w:lineRule="auto"/>
        <w:jc w:val="both"/>
        <w:rPr>
          <w:color w:val="auto"/>
        </w:rPr>
      </w:pPr>
    </w:p>
    <w:p w:rsidR="00ED60E8" w:rsidRPr="00124B25" w:rsidRDefault="00ED60E8" w:rsidP="001F5338">
      <w:pPr>
        <w:pStyle w:val="Default"/>
        <w:spacing w:line="480" w:lineRule="auto"/>
        <w:jc w:val="both"/>
        <w:rPr>
          <w:color w:val="auto"/>
        </w:rPr>
      </w:pPr>
    </w:p>
    <w:p w:rsidR="00ED60E8" w:rsidRPr="00124B25" w:rsidRDefault="00ED60E8" w:rsidP="001F5338">
      <w:pPr>
        <w:pStyle w:val="Default"/>
        <w:spacing w:line="480" w:lineRule="auto"/>
        <w:jc w:val="both"/>
        <w:rPr>
          <w:color w:val="auto"/>
        </w:rPr>
      </w:pPr>
    </w:p>
    <w:p w:rsidR="00ED60E8" w:rsidRPr="00124B25" w:rsidRDefault="00ED60E8" w:rsidP="001F5338">
      <w:pPr>
        <w:pStyle w:val="Default"/>
        <w:spacing w:line="480" w:lineRule="auto"/>
        <w:jc w:val="both"/>
        <w:rPr>
          <w:color w:val="auto"/>
        </w:rPr>
      </w:pPr>
    </w:p>
    <w:p w:rsidR="00ED60E8" w:rsidRPr="00124B25" w:rsidRDefault="00ED60E8" w:rsidP="001F5338">
      <w:pPr>
        <w:pStyle w:val="Default"/>
        <w:spacing w:line="480" w:lineRule="auto"/>
        <w:jc w:val="both"/>
        <w:rPr>
          <w:color w:val="auto"/>
        </w:rPr>
      </w:pPr>
    </w:p>
    <w:p w:rsidR="00ED60E8" w:rsidRPr="00124B25" w:rsidRDefault="00ED60E8" w:rsidP="001F5338">
      <w:pPr>
        <w:pStyle w:val="Default"/>
        <w:spacing w:line="480" w:lineRule="auto"/>
        <w:jc w:val="both"/>
        <w:rPr>
          <w:color w:val="auto"/>
        </w:rPr>
      </w:pPr>
    </w:p>
    <w:p w:rsidR="00ED60E8" w:rsidRPr="00124B25" w:rsidRDefault="00ED60E8" w:rsidP="001F5338">
      <w:pPr>
        <w:pStyle w:val="Default"/>
        <w:spacing w:line="480" w:lineRule="auto"/>
        <w:jc w:val="both"/>
        <w:rPr>
          <w:color w:val="auto"/>
        </w:rPr>
      </w:pPr>
    </w:p>
    <w:p w:rsidR="00ED60E8" w:rsidRPr="00124B25" w:rsidRDefault="00ED60E8" w:rsidP="001F5338">
      <w:pPr>
        <w:pStyle w:val="Default"/>
        <w:spacing w:line="480" w:lineRule="auto"/>
        <w:jc w:val="both"/>
        <w:rPr>
          <w:color w:val="auto"/>
        </w:rPr>
        <w:sectPr w:rsidR="00ED60E8" w:rsidRPr="00124B25" w:rsidSect="002E1C78">
          <w:pgSz w:w="12240" w:h="15840"/>
          <w:pgMar w:top="1440" w:right="1440" w:bottom="1440" w:left="1440" w:header="720" w:footer="720" w:gutter="0"/>
          <w:pgBorders w:offsetFrom="page">
            <w:top w:val="single" w:sz="4" w:space="24" w:color="A6A6A6" w:themeColor="background1" w:themeShade="A6"/>
            <w:left w:val="single" w:sz="4" w:space="24" w:color="A6A6A6" w:themeColor="background1" w:themeShade="A6"/>
            <w:bottom w:val="single" w:sz="4" w:space="24" w:color="A6A6A6" w:themeColor="background1" w:themeShade="A6"/>
            <w:right w:val="single" w:sz="4" w:space="24" w:color="A6A6A6" w:themeColor="background1" w:themeShade="A6"/>
          </w:pgBorders>
          <w:pgNumType w:start="1"/>
          <w:cols w:space="720"/>
          <w:docGrid w:linePitch="360"/>
        </w:sectPr>
      </w:pPr>
    </w:p>
    <w:p w:rsidR="00E91878" w:rsidRPr="00124B25" w:rsidRDefault="00E91878" w:rsidP="00FB1F88">
      <w:pPr>
        <w:pStyle w:val="Heading1"/>
        <w:spacing w:before="0" w:line="480" w:lineRule="auto"/>
        <w:rPr>
          <w:rFonts w:ascii="Times New Roman" w:eastAsia="Times New Roman" w:hAnsi="Times New Roman" w:cs="Times New Roman"/>
          <w:b/>
          <w:bCs/>
          <w:color w:val="auto"/>
          <w:sz w:val="24"/>
          <w:szCs w:val="24"/>
          <w:lang w:val="en-GB" w:eastAsia="en-GB"/>
        </w:rPr>
      </w:pPr>
      <w:bookmarkStart w:id="166" w:name="_Toc531011674"/>
      <w:bookmarkStart w:id="167" w:name="_Toc531011816"/>
      <w:bookmarkStart w:id="168" w:name="_Toc531011958"/>
      <w:bookmarkStart w:id="169" w:name="_Toc497749393"/>
      <w:bookmarkStart w:id="170" w:name="_Toc497749537"/>
      <w:bookmarkStart w:id="171" w:name="_Toc504021513"/>
      <w:bookmarkStart w:id="172" w:name="_Toc49110144"/>
      <w:bookmarkStart w:id="173" w:name="_Toc92891621"/>
      <w:r w:rsidRPr="00124B25">
        <w:rPr>
          <w:rFonts w:ascii="Times New Roman" w:eastAsia="Times New Roman" w:hAnsi="Times New Roman" w:cs="Times New Roman"/>
          <w:b/>
          <w:bCs/>
          <w:color w:val="auto"/>
          <w:sz w:val="24"/>
          <w:szCs w:val="24"/>
          <w:lang w:val="en-GB" w:eastAsia="en-GB"/>
        </w:rPr>
        <w:lastRenderedPageBreak/>
        <w:t>4.4. Descriptive Analysis</w:t>
      </w:r>
      <w:bookmarkEnd w:id="166"/>
      <w:bookmarkEnd w:id="167"/>
      <w:bookmarkEnd w:id="168"/>
      <w:bookmarkEnd w:id="169"/>
      <w:bookmarkEnd w:id="170"/>
      <w:bookmarkEnd w:id="171"/>
      <w:bookmarkEnd w:id="172"/>
      <w:bookmarkEnd w:id="173"/>
    </w:p>
    <w:p w:rsidR="00E91878" w:rsidRDefault="00E91878" w:rsidP="00FB1F88">
      <w:pPr>
        <w:tabs>
          <w:tab w:val="left" w:pos="1730"/>
        </w:tabs>
        <w:spacing w:after="0" w:line="480" w:lineRule="auto"/>
        <w:jc w:val="both"/>
        <w:rPr>
          <w:rFonts w:ascii="Times New Roman" w:hAnsi="Times New Roman" w:cs="Times New Roman"/>
          <w:sz w:val="24"/>
          <w:szCs w:val="24"/>
          <w:lang w:val="en-GB"/>
        </w:rPr>
      </w:pPr>
      <w:r w:rsidRPr="00124B25">
        <w:rPr>
          <w:rFonts w:ascii="Times New Roman" w:hAnsi="Times New Roman" w:cs="Times New Roman"/>
          <w:sz w:val="24"/>
          <w:szCs w:val="24"/>
          <w:lang w:val="en-GB"/>
        </w:rPr>
        <w:t xml:space="preserve">Study findings were thus obtained on effect of </w:t>
      </w:r>
      <w:r w:rsidR="006211E2" w:rsidRPr="00124B25">
        <w:rPr>
          <w:rFonts w:ascii="Times New Roman" w:hAnsi="Times New Roman" w:cs="Times New Roman"/>
          <w:sz w:val="24"/>
          <w:szCs w:val="24"/>
          <w:lang w:val="en-GB"/>
        </w:rPr>
        <w:t>compliance Monitoring and Evaluation</w:t>
      </w:r>
      <w:r w:rsidRPr="00124B25">
        <w:rPr>
          <w:rFonts w:ascii="Times New Roman" w:hAnsi="Times New Roman" w:cs="Times New Roman"/>
          <w:sz w:val="24"/>
          <w:szCs w:val="24"/>
          <w:lang w:val="en-GB"/>
        </w:rPr>
        <w:t xml:space="preserve">, </w:t>
      </w:r>
      <w:r w:rsidR="00F704F6" w:rsidRPr="00124B25">
        <w:rPr>
          <w:rFonts w:ascii="Times New Roman" w:hAnsi="Times New Roman" w:cs="Times New Roman"/>
          <w:sz w:val="24"/>
          <w:szCs w:val="24"/>
          <w:lang w:val="en-GB"/>
        </w:rPr>
        <w:t xml:space="preserve">social accountability Monitoring and Evaluation </w:t>
      </w:r>
      <w:r w:rsidRPr="00124B25">
        <w:rPr>
          <w:rFonts w:ascii="Times New Roman" w:hAnsi="Times New Roman" w:cs="Times New Roman"/>
          <w:sz w:val="24"/>
          <w:szCs w:val="24"/>
          <w:lang w:val="en-GB"/>
        </w:rPr>
        <w:t xml:space="preserve">and </w:t>
      </w:r>
      <w:r w:rsidR="00B41C7F" w:rsidRPr="00124B25">
        <w:rPr>
          <w:rFonts w:ascii="Times New Roman" w:hAnsi="Times New Roman" w:cs="Times New Roman"/>
          <w:sz w:val="24"/>
          <w:szCs w:val="24"/>
          <w:lang w:val="en-GB"/>
        </w:rPr>
        <w:t xml:space="preserve">internal Monitoring and Evaluation </w:t>
      </w:r>
      <w:r w:rsidRPr="00124B25">
        <w:rPr>
          <w:rFonts w:ascii="Times New Roman" w:hAnsi="Times New Roman" w:cs="Times New Roman"/>
          <w:sz w:val="24"/>
          <w:szCs w:val="24"/>
          <w:lang w:val="en-GB"/>
        </w:rPr>
        <w:t xml:space="preserve">on </w:t>
      </w:r>
      <w:r w:rsidR="00552BF2" w:rsidRPr="00124B25">
        <w:rPr>
          <w:rFonts w:ascii="Times New Roman" w:hAnsi="Times New Roman" w:cs="Times New Roman"/>
          <w:sz w:val="24"/>
          <w:szCs w:val="24"/>
          <w:lang w:val="en-GB"/>
        </w:rPr>
        <w:t>quality-of-</w:t>
      </w:r>
      <w:r w:rsidR="00FF7341" w:rsidRPr="00124B25">
        <w:rPr>
          <w:rFonts w:ascii="Times New Roman" w:hAnsi="Times New Roman" w:cs="Times New Roman"/>
          <w:sz w:val="24"/>
          <w:szCs w:val="24"/>
          <w:lang w:val="en-GB"/>
        </w:rPr>
        <w:t>health service delivery</w:t>
      </w:r>
      <w:r w:rsidR="00552BF2" w:rsidRPr="00124B25">
        <w:rPr>
          <w:rFonts w:ascii="Times New Roman" w:hAnsi="Times New Roman" w:cs="Times New Roman"/>
          <w:sz w:val="24"/>
          <w:szCs w:val="24"/>
          <w:lang w:val="en-GB"/>
        </w:rPr>
        <w:t xml:space="preserve"> in Kasese District.</w:t>
      </w:r>
    </w:p>
    <w:p w:rsidR="00E91878" w:rsidRPr="00124B25" w:rsidRDefault="00E91878" w:rsidP="00FB1F88">
      <w:pPr>
        <w:pStyle w:val="Heading1"/>
        <w:spacing w:before="0" w:line="480" w:lineRule="auto"/>
        <w:rPr>
          <w:rFonts w:ascii="Times New Roman" w:eastAsia="Times New Roman" w:hAnsi="Times New Roman" w:cs="Times New Roman"/>
          <w:b/>
          <w:bCs/>
          <w:color w:val="auto"/>
          <w:sz w:val="24"/>
          <w:szCs w:val="24"/>
          <w:lang w:val="en-GB" w:eastAsia="en-GB"/>
        </w:rPr>
      </w:pPr>
      <w:bookmarkStart w:id="174" w:name="_Toc531011675"/>
      <w:bookmarkStart w:id="175" w:name="_Toc531011817"/>
      <w:bookmarkStart w:id="176" w:name="_Toc531011959"/>
      <w:bookmarkStart w:id="177" w:name="_Toc49110145"/>
      <w:bookmarkStart w:id="178" w:name="_Toc92891622"/>
      <w:bookmarkStart w:id="179" w:name="_Toc497749394"/>
      <w:bookmarkStart w:id="180" w:name="_Toc497749538"/>
      <w:bookmarkStart w:id="181" w:name="_Toc504021514"/>
      <w:r w:rsidRPr="00124B25">
        <w:rPr>
          <w:rFonts w:ascii="Times New Roman" w:eastAsia="Times New Roman" w:hAnsi="Times New Roman" w:cs="Times New Roman"/>
          <w:b/>
          <w:bCs/>
          <w:color w:val="auto"/>
          <w:sz w:val="24"/>
          <w:szCs w:val="24"/>
          <w:lang w:val="en-GB" w:eastAsia="en-GB"/>
        </w:rPr>
        <w:t xml:space="preserve">4.4.1 Findings on </w:t>
      </w:r>
      <w:bookmarkEnd w:id="174"/>
      <w:bookmarkEnd w:id="175"/>
      <w:bookmarkEnd w:id="176"/>
      <w:r w:rsidRPr="00124B25">
        <w:rPr>
          <w:rFonts w:ascii="Times New Roman" w:eastAsia="Times New Roman" w:hAnsi="Times New Roman" w:cs="Times New Roman"/>
          <w:b/>
          <w:bCs/>
          <w:color w:val="auto"/>
          <w:sz w:val="24"/>
          <w:szCs w:val="24"/>
          <w:lang w:val="en-GB" w:eastAsia="en-GB"/>
        </w:rPr>
        <w:t>the effect</w:t>
      </w:r>
      <w:bookmarkEnd w:id="177"/>
      <w:r w:rsidR="008126F8" w:rsidRPr="00124B25">
        <w:rPr>
          <w:rFonts w:ascii="Times New Roman" w:eastAsia="Times New Roman" w:hAnsi="Times New Roman" w:cs="Times New Roman"/>
          <w:b/>
          <w:bCs/>
          <w:color w:val="auto"/>
          <w:sz w:val="24"/>
          <w:szCs w:val="24"/>
          <w:lang w:val="en-GB" w:eastAsia="en-GB"/>
        </w:rPr>
        <w:t xml:space="preserve"> of compliance Monitoring and Evaluation on quality-of-</w:t>
      </w:r>
      <w:r w:rsidR="00FF7341" w:rsidRPr="00124B25">
        <w:rPr>
          <w:rFonts w:ascii="Times New Roman" w:eastAsia="Times New Roman" w:hAnsi="Times New Roman" w:cs="Times New Roman"/>
          <w:b/>
          <w:bCs/>
          <w:color w:val="auto"/>
          <w:sz w:val="24"/>
          <w:szCs w:val="24"/>
          <w:lang w:val="en-GB" w:eastAsia="en-GB"/>
        </w:rPr>
        <w:t>health service delivery</w:t>
      </w:r>
      <w:r w:rsidR="008126F8" w:rsidRPr="00124B25">
        <w:rPr>
          <w:rFonts w:ascii="Times New Roman" w:eastAsia="Times New Roman" w:hAnsi="Times New Roman" w:cs="Times New Roman"/>
          <w:b/>
          <w:bCs/>
          <w:color w:val="auto"/>
          <w:sz w:val="24"/>
          <w:szCs w:val="24"/>
          <w:lang w:val="en-GB" w:eastAsia="en-GB"/>
        </w:rPr>
        <w:t xml:space="preserve"> in Kasese District.</w:t>
      </w:r>
      <w:bookmarkEnd w:id="178"/>
    </w:p>
    <w:bookmarkEnd w:id="179"/>
    <w:bookmarkEnd w:id="180"/>
    <w:bookmarkEnd w:id="181"/>
    <w:p w:rsidR="00264A1E" w:rsidRDefault="00E91878" w:rsidP="00264A1E">
      <w:pPr>
        <w:spacing w:line="480" w:lineRule="auto"/>
        <w:rPr>
          <w:rFonts w:ascii="Times New Roman" w:hAnsi="Times New Roman" w:cs="Times New Roman"/>
          <w:sz w:val="24"/>
          <w:szCs w:val="24"/>
          <w:lang w:val="en-GB"/>
        </w:rPr>
      </w:pPr>
      <w:r w:rsidRPr="00124B25">
        <w:rPr>
          <w:rFonts w:ascii="Times New Roman" w:hAnsi="Times New Roman" w:cs="Times New Roman"/>
          <w:sz w:val="24"/>
          <w:szCs w:val="24"/>
          <w:lang w:val="en-GB"/>
        </w:rPr>
        <w:t xml:space="preserve">To assess the effect </w:t>
      </w:r>
      <w:r w:rsidR="00E731BC" w:rsidRPr="00124B25">
        <w:rPr>
          <w:rFonts w:ascii="Times New Roman" w:hAnsi="Times New Roman" w:cs="Times New Roman"/>
          <w:sz w:val="24"/>
          <w:szCs w:val="24"/>
          <w:lang w:val="en-GB"/>
        </w:rPr>
        <w:t>of compliance Monitoring and Evaluation on quality-of-</w:t>
      </w:r>
      <w:r w:rsidR="00FF7341" w:rsidRPr="00124B25">
        <w:rPr>
          <w:rFonts w:ascii="Times New Roman" w:hAnsi="Times New Roman" w:cs="Times New Roman"/>
          <w:sz w:val="24"/>
          <w:szCs w:val="24"/>
          <w:lang w:val="en-GB"/>
        </w:rPr>
        <w:t>health service delivery</w:t>
      </w:r>
      <w:r w:rsidR="00E731BC" w:rsidRPr="00124B25">
        <w:rPr>
          <w:rFonts w:ascii="Times New Roman" w:hAnsi="Times New Roman" w:cs="Times New Roman"/>
          <w:sz w:val="24"/>
          <w:szCs w:val="24"/>
          <w:lang w:val="en-GB"/>
        </w:rPr>
        <w:t xml:space="preserve"> in Kasese District.</w:t>
      </w:r>
      <w:r w:rsidRPr="00124B25">
        <w:rPr>
          <w:rFonts w:ascii="Times New Roman" w:hAnsi="Times New Roman" w:cs="Times New Roman"/>
          <w:sz w:val="24"/>
          <w:szCs w:val="24"/>
          <w:lang w:val="en-GB"/>
        </w:rPr>
        <w:t xml:space="preserve">, the responses were interpreted basing on the 5-likert scale typing employed in the study, where SD meant Strongly Disagree, D meant Disagree, N meant Neutral, A meant Agree and SA meant Strongly Agree. Table below has more details. </w:t>
      </w:r>
      <w:bookmarkStart w:id="182" w:name="_Toc27859239"/>
      <w:bookmarkStart w:id="183" w:name="_Toc92291776"/>
    </w:p>
    <w:p w:rsidR="00264A1E" w:rsidRDefault="00264A1E" w:rsidP="00264A1E">
      <w:pPr>
        <w:spacing w:line="480" w:lineRule="auto"/>
        <w:rPr>
          <w:rFonts w:ascii="Times New Roman" w:hAnsi="Times New Roman" w:cs="Times New Roman"/>
          <w:sz w:val="24"/>
          <w:szCs w:val="24"/>
          <w:lang w:val="en-GB"/>
        </w:rPr>
      </w:pPr>
    </w:p>
    <w:p w:rsidR="00264A1E" w:rsidRDefault="00264A1E" w:rsidP="00264A1E">
      <w:pPr>
        <w:spacing w:line="480" w:lineRule="auto"/>
        <w:rPr>
          <w:rFonts w:ascii="Times New Roman" w:hAnsi="Times New Roman" w:cs="Times New Roman"/>
          <w:sz w:val="24"/>
          <w:szCs w:val="24"/>
          <w:lang w:val="en-GB"/>
        </w:rPr>
      </w:pPr>
    </w:p>
    <w:p w:rsidR="00264A1E" w:rsidRDefault="00264A1E" w:rsidP="00264A1E">
      <w:pPr>
        <w:spacing w:line="480" w:lineRule="auto"/>
        <w:rPr>
          <w:rFonts w:ascii="Times New Roman" w:hAnsi="Times New Roman" w:cs="Times New Roman"/>
          <w:sz w:val="24"/>
          <w:szCs w:val="24"/>
          <w:lang w:val="en-GB"/>
        </w:rPr>
      </w:pPr>
    </w:p>
    <w:p w:rsidR="00264A1E" w:rsidRDefault="00264A1E" w:rsidP="00264A1E">
      <w:pPr>
        <w:spacing w:line="480" w:lineRule="auto"/>
        <w:rPr>
          <w:rFonts w:ascii="Times New Roman" w:hAnsi="Times New Roman" w:cs="Times New Roman"/>
          <w:sz w:val="24"/>
          <w:szCs w:val="24"/>
          <w:lang w:val="en-GB"/>
        </w:rPr>
      </w:pPr>
    </w:p>
    <w:p w:rsidR="00264A1E" w:rsidRDefault="00264A1E" w:rsidP="00264A1E">
      <w:pPr>
        <w:spacing w:line="480" w:lineRule="auto"/>
        <w:rPr>
          <w:rFonts w:ascii="Times New Roman" w:hAnsi="Times New Roman" w:cs="Times New Roman"/>
          <w:sz w:val="24"/>
          <w:szCs w:val="24"/>
          <w:lang w:val="en-GB"/>
        </w:rPr>
      </w:pPr>
    </w:p>
    <w:p w:rsidR="00264A1E" w:rsidRDefault="00264A1E" w:rsidP="00264A1E">
      <w:pPr>
        <w:spacing w:line="480" w:lineRule="auto"/>
        <w:rPr>
          <w:rFonts w:ascii="Times New Roman" w:hAnsi="Times New Roman" w:cs="Times New Roman"/>
          <w:sz w:val="24"/>
          <w:szCs w:val="24"/>
          <w:lang w:val="en-GB"/>
        </w:rPr>
      </w:pPr>
    </w:p>
    <w:p w:rsidR="00264A1E" w:rsidRDefault="00264A1E" w:rsidP="00264A1E">
      <w:pPr>
        <w:spacing w:line="480" w:lineRule="auto"/>
        <w:rPr>
          <w:rFonts w:ascii="Times New Roman" w:hAnsi="Times New Roman" w:cs="Times New Roman"/>
          <w:sz w:val="24"/>
          <w:szCs w:val="24"/>
          <w:lang w:val="en-GB"/>
        </w:rPr>
      </w:pPr>
    </w:p>
    <w:p w:rsidR="007C5BB8" w:rsidRPr="00264A1E" w:rsidRDefault="00D7151C" w:rsidP="00264A1E">
      <w:pPr>
        <w:spacing w:line="480" w:lineRule="auto"/>
        <w:rPr>
          <w:rFonts w:ascii="Times New Roman" w:hAnsi="Times New Roman"/>
          <w:b/>
          <w:bCs/>
          <w:sz w:val="24"/>
          <w:szCs w:val="24"/>
        </w:rPr>
      </w:pPr>
      <w:r w:rsidRPr="00264A1E">
        <w:rPr>
          <w:rFonts w:ascii="Times New Roman" w:hAnsi="Times New Roman"/>
          <w:b/>
          <w:bCs/>
          <w:sz w:val="24"/>
          <w:szCs w:val="24"/>
        </w:rPr>
        <w:t xml:space="preserve">Table 4. </w:t>
      </w:r>
      <w:r w:rsidR="00343FE1" w:rsidRPr="00264A1E">
        <w:rPr>
          <w:rFonts w:ascii="Times New Roman" w:hAnsi="Times New Roman"/>
          <w:b/>
          <w:bCs/>
          <w:sz w:val="24"/>
          <w:szCs w:val="24"/>
        </w:rPr>
        <w:fldChar w:fldCharType="begin"/>
      </w:r>
      <w:r w:rsidRPr="00264A1E">
        <w:rPr>
          <w:rFonts w:ascii="Times New Roman" w:hAnsi="Times New Roman"/>
          <w:b/>
          <w:bCs/>
          <w:sz w:val="24"/>
          <w:szCs w:val="24"/>
        </w:rPr>
        <w:instrText xml:space="preserve"> SEQ Table_4. \* ARABIC </w:instrText>
      </w:r>
      <w:r w:rsidR="00343FE1" w:rsidRPr="00264A1E">
        <w:rPr>
          <w:rFonts w:ascii="Times New Roman" w:hAnsi="Times New Roman"/>
          <w:b/>
          <w:bCs/>
          <w:sz w:val="24"/>
          <w:szCs w:val="24"/>
        </w:rPr>
        <w:fldChar w:fldCharType="separate"/>
      </w:r>
      <w:r w:rsidRPr="00264A1E">
        <w:rPr>
          <w:rFonts w:ascii="Times New Roman" w:hAnsi="Times New Roman"/>
          <w:b/>
          <w:bCs/>
          <w:noProof/>
          <w:sz w:val="24"/>
          <w:szCs w:val="24"/>
        </w:rPr>
        <w:t>4</w:t>
      </w:r>
      <w:r w:rsidR="00343FE1" w:rsidRPr="00264A1E">
        <w:rPr>
          <w:rFonts w:ascii="Times New Roman" w:hAnsi="Times New Roman"/>
          <w:b/>
          <w:bCs/>
          <w:sz w:val="24"/>
          <w:szCs w:val="24"/>
        </w:rPr>
        <w:fldChar w:fldCharType="end"/>
      </w:r>
      <w:r w:rsidRPr="00264A1E">
        <w:rPr>
          <w:rFonts w:ascii="Times New Roman" w:hAnsi="Times New Roman"/>
          <w:b/>
          <w:bCs/>
          <w:sz w:val="24"/>
          <w:szCs w:val="24"/>
        </w:rPr>
        <w:t xml:space="preserve">: </w:t>
      </w:r>
      <w:r w:rsidR="007C5BB8" w:rsidRPr="00264A1E">
        <w:rPr>
          <w:rFonts w:ascii="Times New Roman" w:hAnsi="Times New Roman"/>
          <w:b/>
          <w:bCs/>
          <w:sz w:val="24"/>
          <w:szCs w:val="24"/>
        </w:rPr>
        <w:t xml:space="preserve">Descriptive Statistics on the effect of </w:t>
      </w:r>
      <w:bookmarkEnd w:id="182"/>
      <w:r w:rsidR="007C5BB8" w:rsidRPr="00264A1E">
        <w:rPr>
          <w:rFonts w:ascii="Times New Roman" w:hAnsi="Times New Roman"/>
          <w:b/>
          <w:bCs/>
          <w:sz w:val="24"/>
          <w:szCs w:val="24"/>
        </w:rPr>
        <w:t xml:space="preserve">compliance Monitoring and Evaluation on </w:t>
      </w:r>
      <w:bookmarkStart w:id="184" w:name="_Hlk91965835"/>
      <w:r w:rsidR="007C5BB8" w:rsidRPr="00264A1E">
        <w:rPr>
          <w:rFonts w:ascii="Times New Roman" w:hAnsi="Times New Roman"/>
          <w:b/>
          <w:bCs/>
          <w:sz w:val="24"/>
          <w:szCs w:val="24"/>
        </w:rPr>
        <w:t>quality-of-</w:t>
      </w:r>
      <w:r w:rsidR="00FF7341" w:rsidRPr="00264A1E">
        <w:rPr>
          <w:rFonts w:ascii="Times New Roman" w:hAnsi="Times New Roman"/>
          <w:b/>
          <w:bCs/>
          <w:sz w:val="24"/>
          <w:szCs w:val="24"/>
        </w:rPr>
        <w:t>health service delivery</w:t>
      </w:r>
      <w:r w:rsidR="007C5BB8" w:rsidRPr="00264A1E">
        <w:rPr>
          <w:rFonts w:ascii="Times New Roman" w:hAnsi="Times New Roman"/>
          <w:b/>
          <w:bCs/>
          <w:sz w:val="24"/>
          <w:szCs w:val="24"/>
        </w:rPr>
        <w:t xml:space="preserve"> in Kasese District</w:t>
      </w:r>
      <w:bookmarkEnd w:id="184"/>
      <w:r w:rsidR="007C5BB8" w:rsidRPr="00264A1E">
        <w:rPr>
          <w:rFonts w:ascii="Times New Roman" w:hAnsi="Times New Roman"/>
          <w:b/>
          <w:bCs/>
          <w:sz w:val="24"/>
          <w:szCs w:val="24"/>
        </w:rPr>
        <w:t>.</w:t>
      </w:r>
      <w:bookmarkEnd w:id="183"/>
    </w:p>
    <w:tbl>
      <w:tblPr>
        <w:tblStyle w:val="ListTable6Colorful"/>
        <w:tblW w:w="13430" w:type="dxa"/>
        <w:tblLook w:val="04A0"/>
      </w:tblPr>
      <w:tblGrid>
        <w:gridCol w:w="5807"/>
        <w:gridCol w:w="580"/>
        <w:gridCol w:w="817"/>
        <w:gridCol w:w="936"/>
        <w:gridCol w:w="1056"/>
        <w:gridCol w:w="1176"/>
        <w:gridCol w:w="1056"/>
        <w:gridCol w:w="803"/>
        <w:gridCol w:w="1199"/>
      </w:tblGrid>
      <w:tr w:rsidR="00124B25" w:rsidRPr="00124B25" w:rsidTr="004D3FE4">
        <w:trPr>
          <w:cnfStyle w:val="100000000000"/>
          <w:trHeight w:val="294"/>
        </w:trPr>
        <w:tc>
          <w:tcPr>
            <w:cnfStyle w:val="001000000000"/>
            <w:tcW w:w="5807" w:type="dxa"/>
            <w:tcBorders>
              <w:top w:val="single" w:sz="4" w:space="0" w:color="000000" w:themeColor="text1"/>
            </w:tcBorders>
            <w:shd w:val="clear" w:color="auto" w:fill="auto"/>
            <w:noWrap/>
            <w:hideMark/>
          </w:tcPr>
          <w:p w:rsidR="007C5BB8" w:rsidRPr="00124B25" w:rsidRDefault="007C5BB8">
            <w:pPr>
              <w:rPr>
                <w:rFonts w:ascii="Times New Roman" w:hAnsi="Times New Roman" w:cs="Times New Roman"/>
                <w:color w:val="auto"/>
                <w:sz w:val="24"/>
                <w:szCs w:val="24"/>
              </w:rPr>
            </w:pPr>
            <w:r w:rsidRPr="00124B25">
              <w:rPr>
                <w:rFonts w:ascii="Times New Roman" w:hAnsi="Times New Roman" w:cs="Times New Roman"/>
                <w:color w:val="auto"/>
                <w:sz w:val="24"/>
                <w:szCs w:val="24"/>
              </w:rPr>
              <w:t> </w:t>
            </w:r>
          </w:p>
        </w:tc>
        <w:tc>
          <w:tcPr>
            <w:tcW w:w="580" w:type="dxa"/>
            <w:tcBorders>
              <w:top w:val="single" w:sz="4" w:space="0" w:color="000000" w:themeColor="text1"/>
            </w:tcBorders>
            <w:shd w:val="clear" w:color="auto" w:fill="auto"/>
            <w:noWrap/>
            <w:hideMark/>
          </w:tcPr>
          <w:p w:rsidR="007C5BB8" w:rsidRPr="00124B25" w:rsidRDefault="007C5BB8">
            <w:pPr>
              <w:cnfStyle w:val="1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N</w:t>
            </w:r>
          </w:p>
        </w:tc>
        <w:tc>
          <w:tcPr>
            <w:tcW w:w="817" w:type="dxa"/>
            <w:tcBorders>
              <w:top w:val="single" w:sz="4" w:space="0" w:color="000000" w:themeColor="text1"/>
            </w:tcBorders>
            <w:shd w:val="clear" w:color="auto" w:fill="auto"/>
            <w:noWrap/>
            <w:hideMark/>
          </w:tcPr>
          <w:p w:rsidR="007C5BB8" w:rsidRPr="00124B25" w:rsidRDefault="007C5BB8">
            <w:pPr>
              <w:cnfStyle w:val="1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SD</w:t>
            </w:r>
          </w:p>
        </w:tc>
        <w:tc>
          <w:tcPr>
            <w:tcW w:w="936" w:type="dxa"/>
            <w:tcBorders>
              <w:top w:val="single" w:sz="4" w:space="0" w:color="000000" w:themeColor="text1"/>
            </w:tcBorders>
            <w:shd w:val="clear" w:color="auto" w:fill="auto"/>
            <w:noWrap/>
            <w:hideMark/>
          </w:tcPr>
          <w:p w:rsidR="007C5BB8" w:rsidRPr="00124B25" w:rsidRDefault="007C5BB8">
            <w:pPr>
              <w:cnfStyle w:val="1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D</w:t>
            </w:r>
          </w:p>
        </w:tc>
        <w:tc>
          <w:tcPr>
            <w:tcW w:w="1056" w:type="dxa"/>
            <w:tcBorders>
              <w:top w:val="single" w:sz="4" w:space="0" w:color="000000" w:themeColor="text1"/>
            </w:tcBorders>
            <w:shd w:val="clear" w:color="auto" w:fill="auto"/>
            <w:noWrap/>
            <w:hideMark/>
          </w:tcPr>
          <w:p w:rsidR="007C5BB8" w:rsidRPr="00124B25" w:rsidRDefault="007C5BB8">
            <w:pPr>
              <w:cnfStyle w:val="1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NS</w:t>
            </w:r>
          </w:p>
        </w:tc>
        <w:tc>
          <w:tcPr>
            <w:tcW w:w="1176" w:type="dxa"/>
            <w:tcBorders>
              <w:top w:val="single" w:sz="4" w:space="0" w:color="000000" w:themeColor="text1"/>
            </w:tcBorders>
            <w:shd w:val="clear" w:color="auto" w:fill="auto"/>
            <w:noWrap/>
            <w:hideMark/>
          </w:tcPr>
          <w:p w:rsidR="007C5BB8" w:rsidRPr="00124B25" w:rsidRDefault="007C5BB8">
            <w:pPr>
              <w:cnfStyle w:val="1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A</w:t>
            </w:r>
          </w:p>
        </w:tc>
        <w:tc>
          <w:tcPr>
            <w:tcW w:w="1056" w:type="dxa"/>
            <w:tcBorders>
              <w:top w:val="single" w:sz="4" w:space="0" w:color="000000" w:themeColor="text1"/>
            </w:tcBorders>
            <w:shd w:val="clear" w:color="auto" w:fill="auto"/>
            <w:noWrap/>
            <w:hideMark/>
          </w:tcPr>
          <w:p w:rsidR="007C5BB8" w:rsidRPr="00124B25" w:rsidRDefault="007C5BB8">
            <w:pPr>
              <w:cnfStyle w:val="1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SA</w:t>
            </w:r>
          </w:p>
        </w:tc>
        <w:tc>
          <w:tcPr>
            <w:tcW w:w="803" w:type="dxa"/>
            <w:tcBorders>
              <w:top w:val="single" w:sz="4" w:space="0" w:color="000000" w:themeColor="text1"/>
            </w:tcBorders>
            <w:shd w:val="clear" w:color="auto" w:fill="auto"/>
            <w:noWrap/>
            <w:hideMark/>
          </w:tcPr>
          <w:p w:rsidR="007C5BB8" w:rsidRPr="00124B25" w:rsidRDefault="007C5BB8">
            <w:pPr>
              <w:cnfStyle w:val="1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M</w:t>
            </w:r>
          </w:p>
        </w:tc>
        <w:tc>
          <w:tcPr>
            <w:tcW w:w="1199" w:type="dxa"/>
            <w:tcBorders>
              <w:top w:val="single" w:sz="4" w:space="0" w:color="000000" w:themeColor="text1"/>
            </w:tcBorders>
            <w:shd w:val="clear" w:color="auto" w:fill="auto"/>
            <w:noWrap/>
            <w:hideMark/>
          </w:tcPr>
          <w:p w:rsidR="007C5BB8" w:rsidRPr="00124B25" w:rsidRDefault="00C9584F">
            <w:pPr>
              <w:cnfStyle w:val="1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STD</w:t>
            </w:r>
          </w:p>
        </w:tc>
      </w:tr>
      <w:tr w:rsidR="00124B25" w:rsidRPr="00124B25" w:rsidTr="004D3FE4">
        <w:trPr>
          <w:cnfStyle w:val="000000100000"/>
          <w:trHeight w:val="294"/>
        </w:trPr>
        <w:tc>
          <w:tcPr>
            <w:cnfStyle w:val="001000000000"/>
            <w:tcW w:w="5807" w:type="dxa"/>
            <w:shd w:val="clear" w:color="auto" w:fill="auto"/>
            <w:noWrap/>
            <w:hideMark/>
          </w:tcPr>
          <w:p w:rsidR="007C5BB8" w:rsidRPr="00951A46" w:rsidRDefault="007C5BB8">
            <w:pPr>
              <w:rPr>
                <w:rFonts w:ascii="Times New Roman" w:hAnsi="Times New Roman" w:cs="Times New Roman"/>
                <w:b w:val="0"/>
                <w:bCs w:val="0"/>
                <w:color w:val="auto"/>
                <w:sz w:val="24"/>
                <w:szCs w:val="24"/>
              </w:rPr>
            </w:pPr>
            <w:r w:rsidRPr="00951A46">
              <w:rPr>
                <w:rFonts w:ascii="Times New Roman" w:hAnsi="Times New Roman" w:cs="Times New Roman"/>
                <w:b w:val="0"/>
                <w:bCs w:val="0"/>
                <w:sz w:val="24"/>
                <w:szCs w:val="24"/>
              </w:rPr>
              <w:t>The prepared performance reports add value to the district work operation during benchmarking exercises</w:t>
            </w:r>
          </w:p>
        </w:tc>
        <w:tc>
          <w:tcPr>
            <w:tcW w:w="580" w:type="dxa"/>
            <w:shd w:val="clear" w:color="auto" w:fill="auto"/>
            <w:noWrap/>
            <w:hideMark/>
          </w:tcPr>
          <w:p w:rsidR="007C5BB8" w:rsidRPr="00124B25" w:rsidRDefault="007C5BB8" w:rsidP="007C5BB8">
            <w:pPr>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201</w:t>
            </w:r>
          </w:p>
        </w:tc>
        <w:tc>
          <w:tcPr>
            <w:tcW w:w="817" w:type="dxa"/>
            <w:shd w:val="clear" w:color="auto" w:fill="auto"/>
            <w:noWrap/>
            <w:hideMark/>
          </w:tcPr>
          <w:p w:rsidR="007C5BB8" w:rsidRPr="00124B25" w:rsidRDefault="007C5BB8">
            <w:pPr>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1%(3)</w:t>
            </w:r>
          </w:p>
        </w:tc>
        <w:tc>
          <w:tcPr>
            <w:tcW w:w="936" w:type="dxa"/>
            <w:shd w:val="clear" w:color="auto" w:fill="auto"/>
            <w:noWrap/>
            <w:hideMark/>
          </w:tcPr>
          <w:p w:rsidR="007C5BB8" w:rsidRPr="00124B25" w:rsidRDefault="007C5BB8">
            <w:pPr>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1%(3)</w:t>
            </w:r>
          </w:p>
        </w:tc>
        <w:tc>
          <w:tcPr>
            <w:tcW w:w="1056" w:type="dxa"/>
            <w:shd w:val="clear" w:color="auto" w:fill="auto"/>
            <w:noWrap/>
            <w:hideMark/>
          </w:tcPr>
          <w:p w:rsidR="007C5BB8" w:rsidRPr="00124B25" w:rsidRDefault="007C5BB8">
            <w:pPr>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11%(22)</w:t>
            </w:r>
          </w:p>
        </w:tc>
        <w:tc>
          <w:tcPr>
            <w:tcW w:w="1176" w:type="dxa"/>
            <w:shd w:val="clear" w:color="auto" w:fill="auto"/>
            <w:noWrap/>
            <w:hideMark/>
          </w:tcPr>
          <w:p w:rsidR="007C5BB8" w:rsidRPr="00124B25" w:rsidRDefault="007C5BB8">
            <w:pPr>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55%(111)</w:t>
            </w:r>
          </w:p>
        </w:tc>
        <w:tc>
          <w:tcPr>
            <w:tcW w:w="1056" w:type="dxa"/>
            <w:shd w:val="clear" w:color="auto" w:fill="auto"/>
            <w:noWrap/>
            <w:hideMark/>
          </w:tcPr>
          <w:p w:rsidR="007C5BB8" w:rsidRPr="00124B25" w:rsidRDefault="007C5BB8">
            <w:pPr>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32%(62)</w:t>
            </w:r>
          </w:p>
        </w:tc>
        <w:tc>
          <w:tcPr>
            <w:tcW w:w="803" w:type="dxa"/>
            <w:shd w:val="clear" w:color="auto" w:fill="auto"/>
            <w:noWrap/>
            <w:hideMark/>
          </w:tcPr>
          <w:p w:rsidR="007C5BB8" w:rsidRPr="00124B25" w:rsidRDefault="007C5BB8" w:rsidP="007C5BB8">
            <w:pPr>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4.12</w:t>
            </w:r>
          </w:p>
        </w:tc>
        <w:tc>
          <w:tcPr>
            <w:tcW w:w="1199" w:type="dxa"/>
            <w:shd w:val="clear" w:color="auto" w:fill="auto"/>
            <w:noWrap/>
            <w:hideMark/>
          </w:tcPr>
          <w:p w:rsidR="007C5BB8" w:rsidRPr="00124B25" w:rsidRDefault="007C5BB8" w:rsidP="007C5BB8">
            <w:pPr>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0.774</w:t>
            </w:r>
          </w:p>
        </w:tc>
      </w:tr>
      <w:tr w:rsidR="00124B25" w:rsidRPr="00124B25" w:rsidTr="004D3FE4">
        <w:trPr>
          <w:trHeight w:val="294"/>
        </w:trPr>
        <w:tc>
          <w:tcPr>
            <w:cnfStyle w:val="001000000000"/>
            <w:tcW w:w="5807" w:type="dxa"/>
            <w:shd w:val="clear" w:color="auto" w:fill="auto"/>
            <w:noWrap/>
            <w:hideMark/>
          </w:tcPr>
          <w:p w:rsidR="007C5BB8" w:rsidRPr="00951A46" w:rsidRDefault="007C5BB8">
            <w:pPr>
              <w:rPr>
                <w:rFonts w:ascii="Times New Roman" w:hAnsi="Times New Roman" w:cs="Times New Roman"/>
                <w:b w:val="0"/>
                <w:bCs w:val="0"/>
                <w:color w:val="auto"/>
                <w:sz w:val="24"/>
                <w:szCs w:val="24"/>
              </w:rPr>
            </w:pPr>
            <w:r w:rsidRPr="00951A46">
              <w:rPr>
                <w:rFonts w:ascii="Times New Roman" w:hAnsi="Times New Roman" w:cs="Times New Roman"/>
                <w:b w:val="0"/>
                <w:bCs w:val="0"/>
                <w:sz w:val="24"/>
                <w:szCs w:val="24"/>
              </w:rPr>
              <w:lastRenderedPageBreak/>
              <w:t>The Quarterly performance reports required by the Ministry of Finance, Planning and Economic Development aid in better management our budgets.</w:t>
            </w:r>
          </w:p>
        </w:tc>
        <w:tc>
          <w:tcPr>
            <w:tcW w:w="580" w:type="dxa"/>
            <w:shd w:val="clear" w:color="auto" w:fill="auto"/>
            <w:noWrap/>
            <w:hideMark/>
          </w:tcPr>
          <w:p w:rsidR="007C5BB8" w:rsidRPr="00124B25" w:rsidRDefault="007C5BB8" w:rsidP="007C5BB8">
            <w:pPr>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201</w:t>
            </w:r>
          </w:p>
        </w:tc>
        <w:tc>
          <w:tcPr>
            <w:tcW w:w="817" w:type="dxa"/>
            <w:shd w:val="clear" w:color="auto" w:fill="auto"/>
            <w:noWrap/>
            <w:hideMark/>
          </w:tcPr>
          <w:p w:rsidR="007C5BB8" w:rsidRPr="00124B25" w:rsidRDefault="007C5BB8">
            <w:pPr>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1%(3)</w:t>
            </w:r>
          </w:p>
        </w:tc>
        <w:tc>
          <w:tcPr>
            <w:tcW w:w="936" w:type="dxa"/>
            <w:shd w:val="clear" w:color="auto" w:fill="auto"/>
            <w:noWrap/>
            <w:hideMark/>
          </w:tcPr>
          <w:p w:rsidR="007C5BB8" w:rsidRPr="00124B25" w:rsidRDefault="007C5BB8">
            <w:pPr>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2%(4)</w:t>
            </w:r>
          </w:p>
        </w:tc>
        <w:tc>
          <w:tcPr>
            <w:tcW w:w="1056" w:type="dxa"/>
            <w:shd w:val="clear" w:color="auto" w:fill="auto"/>
            <w:noWrap/>
            <w:hideMark/>
          </w:tcPr>
          <w:p w:rsidR="007C5BB8" w:rsidRPr="00124B25" w:rsidRDefault="007C5BB8">
            <w:pPr>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7%(15)</w:t>
            </w:r>
          </w:p>
        </w:tc>
        <w:tc>
          <w:tcPr>
            <w:tcW w:w="1176" w:type="dxa"/>
            <w:shd w:val="clear" w:color="auto" w:fill="auto"/>
            <w:noWrap/>
            <w:hideMark/>
          </w:tcPr>
          <w:p w:rsidR="007C5BB8" w:rsidRPr="00124B25" w:rsidRDefault="007C5BB8">
            <w:pPr>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68%(136)</w:t>
            </w:r>
          </w:p>
        </w:tc>
        <w:tc>
          <w:tcPr>
            <w:tcW w:w="1056" w:type="dxa"/>
            <w:shd w:val="clear" w:color="auto" w:fill="auto"/>
            <w:noWrap/>
            <w:hideMark/>
          </w:tcPr>
          <w:p w:rsidR="007C5BB8" w:rsidRPr="00124B25" w:rsidRDefault="007C5BB8">
            <w:pPr>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22%(44)</w:t>
            </w:r>
          </w:p>
        </w:tc>
        <w:tc>
          <w:tcPr>
            <w:tcW w:w="803" w:type="dxa"/>
            <w:shd w:val="clear" w:color="auto" w:fill="auto"/>
            <w:noWrap/>
            <w:hideMark/>
          </w:tcPr>
          <w:p w:rsidR="007C5BB8" w:rsidRPr="00124B25" w:rsidRDefault="007C5BB8" w:rsidP="007C5BB8">
            <w:pPr>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4.07</w:t>
            </w:r>
          </w:p>
        </w:tc>
        <w:tc>
          <w:tcPr>
            <w:tcW w:w="1199" w:type="dxa"/>
            <w:shd w:val="clear" w:color="auto" w:fill="auto"/>
            <w:noWrap/>
            <w:hideMark/>
          </w:tcPr>
          <w:p w:rsidR="007C5BB8" w:rsidRPr="00124B25" w:rsidRDefault="007C5BB8" w:rsidP="007C5BB8">
            <w:pPr>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0.678</w:t>
            </w:r>
          </w:p>
        </w:tc>
      </w:tr>
      <w:tr w:rsidR="00124B25" w:rsidRPr="00124B25" w:rsidTr="004D3FE4">
        <w:trPr>
          <w:cnfStyle w:val="000000100000"/>
          <w:trHeight w:val="294"/>
        </w:trPr>
        <w:tc>
          <w:tcPr>
            <w:cnfStyle w:val="001000000000"/>
            <w:tcW w:w="5807" w:type="dxa"/>
            <w:shd w:val="clear" w:color="auto" w:fill="auto"/>
            <w:noWrap/>
            <w:hideMark/>
          </w:tcPr>
          <w:p w:rsidR="007C5BB8" w:rsidRPr="00951A46" w:rsidRDefault="007C5BB8">
            <w:pPr>
              <w:rPr>
                <w:rFonts w:ascii="Times New Roman" w:hAnsi="Times New Roman" w:cs="Times New Roman"/>
                <w:b w:val="0"/>
                <w:bCs w:val="0"/>
                <w:color w:val="auto"/>
                <w:sz w:val="24"/>
                <w:szCs w:val="24"/>
              </w:rPr>
            </w:pPr>
            <w:r w:rsidRPr="00951A46">
              <w:rPr>
                <w:rFonts w:ascii="Times New Roman" w:hAnsi="Times New Roman" w:cs="Times New Roman"/>
                <w:b w:val="0"/>
                <w:bCs w:val="0"/>
                <w:sz w:val="24"/>
                <w:szCs w:val="24"/>
              </w:rPr>
              <w:t xml:space="preserve">There is value by the Office of the Resident District Commissioner </w:t>
            </w:r>
          </w:p>
        </w:tc>
        <w:tc>
          <w:tcPr>
            <w:tcW w:w="580" w:type="dxa"/>
            <w:shd w:val="clear" w:color="auto" w:fill="auto"/>
            <w:noWrap/>
            <w:hideMark/>
          </w:tcPr>
          <w:p w:rsidR="007C5BB8" w:rsidRPr="00124B25" w:rsidRDefault="007C5BB8" w:rsidP="007C5BB8">
            <w:pPr>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201</w:t>
            </w:r>
          </w:p>
        </w:tc>
        <w:tc>
          <w:tcPr>
            <w:tcW w:w="817" w:type="dxa"/>
            <w:shd w:val="clear" w:color="auto" w:fill="auto"/>
            <w:noWrap/>
            <w:hideMark/>
          </w:tcPr>
          <w:p w:rsidR="007C5BB8" w:rsidRPr="00124B25" w:rsidRDefault="007C5BB8">
            <w:pPr>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2%(5)</w:t>
            </w:r>
          </w:p>
        </w:tc>
        <w:tc>
          <w:tcPr>
            <w:tcW w:w="936" w:type="dxa"/>
            <w:shd w:val="clear" w:color="auto" w:fill="auto"/>
            <w:noWrap/>
            <w:hideMark/>
          </w:tcPr>
          <w:p w:rsidR="007C5BB8" w:rsidRPr="00124B25" w:rsidRDefault="007C5BB8">
            <w:pPr>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2%(5)</w:t>
            </w:r>
          </w:p>
        </w:tc>
        <w:tc>
          <w:tcPr>
            <w:tcW w:w="1056" w:type="dxa"/>
            <w:shd w:val="clear" w:color="auto" w:fill="auto"/>
            <w:noWrap/>
            <w:hideMark/>
          </w:tcPr>
          <w:p w:rsidR="007C5BB8" w:rsidRPr="00124B25" w:rsidRDefault="007C5BB8">
            <w:pPr>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6%(13)</w:t>
            </w:r>
          </w:p>
        </w:tc>
        <w:tc>
          <w:tcPr>
            <w:tcW w:w="1176" w:type="dxa"/>
            <w:shd w:val="clear" w:color="auto" w:fill="auto"/>
            <w:noWrap/>
            <w:hideMark/>
          </w:tcPr>
          <w:p w:rsidR="007C5BB8" w:rsidRPr="00124B25" w:rsidRDefault="007C5BB8">
            <w:pPr>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62%(125)</w:t>
            </w:r>
          </w:p>
        </w:tc>
        <w:tc>
          <w:tcPr>
            <w:tcW w:w="1056" w:type="dxa"/>
            <w:shd w:val="clear" w:color="auto" w:fill="auto"/>
            <w:noWrap/>
            <w:hideMark/>
          </w:tcPr>
          <w:p w:rsidR="007C5BB8" w:rsidRPr="00124B25" w:rsidRDefault="007C5BB8">
            <w:pPr>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28%(53)</w:t>
            </w:r>
          </w:p>
        </w:tc>
        <w:tc>
          <w:tcPr>
            <w:tcW w:w="803" w:type="dxa"/>
            <w:shd w:val="clear" w:color="auto" w:fill="auto"/>
            <w:noWrap/>
            <w:hideMark/>
          </w:tcPr>
          <w:p w:rsidR="007C5BB8" w:rsidRPr="00124B25" w:rsidRDefault="007C5BB8" w:rsidP="007C5BB8">
            <w:pPr>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4.07</w:t>
            </w:r>
          </w:p>
        </w:tc>
        <w:tc>
          <w:tcPr>
            <w:tcW w:w="1199" w:type="dxa"/>
            <w:shd w:val="clear" w:color="auto" w:fill="auto"/>
            <w:noWrap/>
            <w:hideMark/>
          </w:tcPr>
          <w:p w:rsidR="007C5BB8" w:rsidRPr="00124B25" w:rsidRDefault="007C5BB8" w:rsidP="007C5BB8">
            <w:pPr>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0.806</w:t>
            </w:r>
          </w:p>
        </w:tc>
      </w:tr>
      <w:tr w:rsidR="00124B25" w:rsidRPr="00124B25" w:rsidTr="004D3FE4">
        <w:trPr>
          <w:trHeight w:val="294"/>
        </w:trPr>
        <w:tc>
          <w:tcPr>
            <w:cnfStyle w:val="001000000000"/>
            <w:tcW w:w="5807" w:type="dxa"/>
            <w:shd w:val="clear" w:color="auto" w:fill="auto"/>
            <w:noWrap/>
            <w:hideMark/>
          </w:tcPr>
          <w:p w:rsidR="007C5BB8" w:rsidRPr="00951A46" w:rsidRDefault="007C5BB8">
            <w:pPr>
              <w:rPr>
                <w:rFonts w:ascii="Times New Roman" w:hAnsi="Times New Roman" w:cs="Times New Roman"/>
                <w:b w:val="0"/>
                <w:bCs w:val="0"/>
                <w:color w:val="auto"/>
                <w:sz w:val="24"/>
                <w:szCs w:val="24"/>
              </w:rPr>
            </w:pPr>
            <w:r w:rsidRPr="00951A46">
              <w:rPr>
                <w:rFonts w:ascii="Times New Roman" w:hAnsi="Times New Roman" w:cs="Times New Roman"/>
                <w:b w:val="0"/>
                <w:bCs w:val="0"/>
                <w:sz w:val="24"/>
                <w:szCs w:val="24"/>
              </w:rPr>
              <w:t>Efforts by the Inspector General of Government are useful in deterring to staff to committing fraud.</w:t>
            </w:r>
          </w:p>
        </w:tc>
        <w:tc>
          <w:tcPr>
            <w:tcW w:w="580" w:type="dxa"/>
            <w:shd w:val="clear" w:color="auto" w:fill="auto"/>
            <w:noWrap/>
            <w:hideMark/>
          </w:tcPr>
          <w:p w:rsidR="007C5BB8" w:rsidRPr="00124B25" w:rsidRDefault="007C5BB8" w:rsidP="007C5BB8">
            <w:pPr>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201</w:t>
            </w:r>
          </w:p>
        </w:tc>
        <w:tc>
          <w:tcPr>
            <w:tcW w:w="817" w:type="dxa"/>
            <w:shd w:val="clear" w:color="auto" w:fill="auto"/>
            <w:noWrap/>
            <w:hideMark/>
          </w:tcPr>
          <w:p w:rsidR="007C5BB8" w:rsidRPr="00124B25" w:rsidRDefault="007C5BB8">
            <w:pPr>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2%(5)</w:t>
            </w:r>
          </w:p>
        </w:tc>
        <w:tc>
          <w:tcPr>
            <w:tcW w:w="936" w:type="dxa"/>
            <w:shd w:val="clear" w:color="auto" w:fill="auto"/>
            <w:noWrap/>
            <w:hideMark/>
          </w:tcPr>
          <w:p w:rsidR="007C5BB8" w:rsidRPr="00124B25" w:rsidRDefault="007C5BB8">
            <w:pPr>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4%(9)</w:t>
            </w:r>
          </w:p>
        </w:tc>
        <w:tc>
          <w:tcPr>
            <w:tcW w:w="1056" w:type="dxa"/>
            <w:shd w:val="clear" w:color="auto" w:fill="auto"/>
            <w:noWrap/>
            <w:hideMark/>
          </w:tcPr>
          <w:p w:rsidR="007C5BB8" w:rsidRPr="00124B25" w:rsidRDefault="007C5BB8">
            <w:pPr>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14%(28)</w:t>
            </w:r>
          </w:p>
        </w:tc>
        <w:tc>
          <w:tcPr>
            <w:tcW w:w="1176" w:type="dxa"/>
            <w:shd w:val="clear" w:color="auto" w:fill="auto"/>
            <w:noWrap/>
            <w:hideMark/>
          </w:tcPr>
          <w:p w:rsidR="007C5BB8" w:rsidRPr="00124B25" w:rsidRDefault="007C5BB8">
            <w:pPr>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48%(96)</w:t>
            </w:r>
          </w:p>
        </w:tc>
        <w:tc>
          <w:tcPr>
            <w:tcW w:w="1056" w:type="dxa"/>
            <w:shd w:val="clear" w:color="auto" w:fill="auto"/>
            <w:noWrap/>
            <w:hideMark/>
          </w:tcPr>
          <w:p w:rsidR="007C5BB8" w:rsidRPr="00124B25" w:rsidRDefault="007C5BB8">
            <w:pPr>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32%(63)</w:t>
            </w:r>
          </w:p>
        </w:tc>
        <w:tc>
          <w:tcPr>
            <w:tcW w:w="803" w:type="dxa"/>
            <w:shd w:val="clear" w:color="auto" w:fill="auto"/>
            <w:noWrap/>
            <w:hideMark/>
          </w:tcPr>
          <w:p w:rsidR="007C5BB8" w:rsidRPr="00124B25" w:rsidRDefault="007C5BB8" w:rsidP="007C5BB8">
            <w:pPr>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4.01</w:t>
            </w:r>
          </w:p>
        </w:tc>
        <w:tc>
          <w:tcPr>
            <w:tcW w:w="1199" w:type="dxa"/>
            <w:shd w:val="clear" w:color="auto" w:fill="auto"/>
            <w:noWrap/>
            <w:hideMark/>
          </w:tcPr>
          <w:p w:rsidR="007C5BB8" w:rsidRPr="00124B25" w:rsidRDefault="007C5BB8" w:rsidP="007C5BB8">
            <w:pPr>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0.927</w:t>
            </w:r>
          </w:p>
        </w:tc>
      </w:tr>
      <w:tr w:rsidR="00124B25" w:rsidRPr="00124B25" w:rsidTr="004D3FE4">
        <w:trPr>
          <w:cnfStyle w:val="000000100000"/>
          <w:trHeight w:val="294"/>
        </w:trPr>
        <w:tc>
          <w:tcPr>
            <w:cnfStyle w:val="001000000000"/>
            <w:tcW w:w="5807" w:type="dxa"/>
            <w:shd w:val="clear" w:color="auto" w:fill="auto"/>
            <w:noWrap/>
            <w:hideMark/>
          </w:tcPr>
          <w:p w:rsidR="007C5BB8" w:rsidRPr="00951A46" w:rsidRDefault="007C5BB8">
            <w:pPr>
              <w:rPr>
                <w:rFonts w:ascii="Times New Roman" w:hAnsi="Times New Roman" w:cs="Times New Roman"/>
                <w:b w:val="0"/>
                <w:bCs w:val="0"/>
                <w:color w:val="auto"/>
                <w:sz w:val="24"/>
                <w:szCs w:val="24"/>
              </w:rPr>
            </w:pPr>
            <w:r w:rsidRPr="00951A46">
              <w:rPr>
                <w:rFonts w:ascii="Times New Roman" w:hAnsi="Times New Roman" w:cs="Times New Roman"/>
                <w:b w:val="0"/>
                <w:bCs w:val="0"/>
                <w:sz w:val="24"/>
                <w:szCs w:val="24"/>
              </w:rPr>
              <w:t>District management has prepared work plans, budgets and reports in accordance with the Public Finance Management Act</w:t>
            </w:r>
          </w:p>
        </w:tc>
        <w:tc>
          <w:tcPr>
            <w:tcW w:w="580" w:type="dxa"/>
            <w:shd w:val="clear" w:color="auto" w:fill="auto"/>
            <w:noWrap/>
            <w:hideMark/>
          </w:tcPr>
          <w:p w:rsidR="007C5BB8" w:rsidRPr="00124B25" w:rsidRDefault="007C5BB8" w:rsidP="007C5BB8">
            <w:pPr>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201</w:t>
            </w:r>
          </w:p>
        </w:tc>
        <w:tc>
          <w:tcPr>
            <w:tcW w:w="817" w:type="dxa"/>
            <w:shd w:val="clear" w:color="auto" w:fill="auto"/>
            <w:noWrap/>
            <w:hideMark/>
          </w:tcPr>
          <w:p w:rsidR="007C5BB8" w:rsidRPr="00124B25" w:rsidRDefault="007C5BB8" w:rsidP="007C5BB8">
            <w:pPr>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0%</w:t>
            </w:r>
          </w:p>
        </w:tc>
        <w:tc>
          <w:tcPr>
            <w:tcW w:w="936" w:type="dxa"/>
            <w:shd w:val="clear" w:color="auto" w:fill="auto"/>
            <w:noWrap/>
            <w:hideMark/>
          </w:tcPr>
          <w:p w:rsidR="007C5BB8" w:rsidRPr="00124B25" w:rsidRDefault="007C5BB8">
            <w:pPr>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2%(5)</w:t>
            </w:r>
          </w:p>
        </w:tc>
        <w:tc>
          <w:tcPr>
            <w:tcW w:w="1056" w:type="dxa"/>
            <w:shd w:val="clear" w:color="auto" w:fill="auto"/>
            <w:noWrap/>
            <w:hideMark/>
          </w:tcPr>
          <w:p w:rsidR="007C5BB8" w:rsidRPr="00124B25" w:rsidRDefault="007C5BB8">
            <w:pPr>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29%(59)</w:t>
            </w:r>
          </w:p>
        </w:tc>
        <w:tc>
          <w:tcPr>
            <w:tcW w:w="1176" w:type="dxa"/>
            <w:shd w:val="clear" w:color="auto" w:fill="auto"/>
            <w:noWrap/>
            <w:hideMark/>
          </w:tcPr>
          <w:p w:rsidR="007C5BB8" w:rsidRPr="00124B25" w:rsidRDefault="007C5BB8">
            <w:pPr>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47%(94)</w:t>
            </w:r>
          </w:p>
        </w:tc>
        <w:tc>
          <w:tcPr>
            <w:tcW w:w="1056" w:type="dxa"/>
            <w:shd w:val="clear" w:color="auto" w:fill="auto"/>
            <w:noWrap/>
            <w:hideMark/>
          </w:tcPr>
          <w:p w:rsidR="007C5BB8" w:rsidRPr="00124B25" w:rsidRDefault="007C5BB8">
            <w:pPr>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22%(43)</w:t>
            </w:r>
          </w:p>
        </w:tc>
        <w:tc>
          <w:tcPr>
            <w:tcW w:w="803" w:type="dxa"/>
            <w:shd w:val="clear" w:color="auto" w:fill="auto"/>
            <w:noWrap/>
            <w:hideMark/>
          </w:tcPr>
          <w:p w:rsidR="007C5BB8" w:rsidRPr="00124B25" w:rsidRDefault="007C5BB8" w:rsidP="007C5BB8">
            <w:pPr>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3.87</w:t>
            </w:r>
          </w:p>
        </w:tc>
        <w:tc>
          <w:tcPr>
            <w:tcW w:w="1199" w:type="dxa"/>
            <w:shd w:val="clear" w:color="auto" w:fill="auto"/>
            <w:noWrap/>
            <w:hideMark/>
          </w:tcPr>
          <w:p w:rsidR="007C5BB8" w:rsidRPr="00124B25" w:rsidRDefault="007C5BB8" w:rsidP="007C5BB8">
            <w:pPr>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0.770</w:t>
            </w:r>
          </w:p>
        </w:tc>
      </w:tr>
      <w:tr w:rsidR="00124B25" w:rsidRPr="00124B25" w:rsidTr="00EE5DC5">
        <w:trPr>
          <w:trHeight w:val="294"/>
        </w:trPr>
        <w:tc>
          <w:tcPr>
            <w:cnfStyle w:val="001000000000"/>
            <w:tcW w:w="0" w:type="dxa"/>
            <w:shd w:val="clear" w:color="auto" w:fill="auto"/>
            <w:noWrap/>
            <w:hideMark/>
          </w:tcPr>
          <w:p w:rsidR="007C5BB8" w:rsidRPr="00951A46" w:rsidRDefault="007C5BB8">
            <w:pPr>
              <w:rPr>
                <w:rFonts w:ascii="Times New Roman" w:hAnsi="Times New Roman" w:cs="Times New Roman"/>
                <w:b w:val="0"/>
                <w:bCs w:val="0"/>
                <w:color w:val="auto"/>
                <w:sz w:val="24"/>
                <w:szCs w:val="24"/>
              </w:rPr>
            </w:pPr>
            <w:r w:rsidRPr="00951A46">
              <w:rPr>
                <w:rFonts w:ascii="Times New Roman" w:hAnsi="Times New Roman" w:cs="Times New Roman"/>
                <w:b w:val="0"/>
                <w:bCs w:val="0"/>
                <w:sz w:val="24"/>
                <w:szCs w:val="24"/>
              </w:rPr>
              <w:t>There is value in Auditor General efforts in promoting Accountability in the District</w:t>
            </w:r>
          </w:p>
        </w:tc>
        <w:tc>
          <w:tcPr>
            <w:tcW w:w="0" w:type="dxa"/>
            <w:shd w:val="clear" w:color="auto" w:fill="auto"/>
            <w:noWrap/>
            <w:hideMark/>
          </w:tcPr>
          <w:p w:rsidR="007C5BB8" w:rsidRPr="00124B25" w:rsidRDefault="007C5BB8" w:rsidP="007C5BB8">
            <w:pPr>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201</w:t>
            </w:r>
          </w:p>
        </w:tc>
        <w:tc>
          <w:tcPr>
            <w:tcW w:w="0" w:type="dxa"/>
            <w:shd w:val="clear" w:color="auto" w:fill="auto"/>
            <w:noWrap/>
            <w:hideMark/>
          </w:tcPr>
          <w:p w:rsidR="007C5BB8" w:rsidRPr="00124B25" w:rsidRDefault="007C5BB8">
            <w:pPr>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1%(3)</w:t>
            </w:r>
          </w:p>
        </w:tc>
        <w:tc>
          <w:tcPr>
            <w:tcW w:w="0" w:type="dxa"/>
            <w:shd w:val="clear" w:color="auto" w:fill="auto"/>
            <w:noWrap/>
            <w:hideMark/>
          </w:tcPr>
          <w:p w:rsidR="007C5BB8" w:rsidRPr="00124B25" w:rsidRDefault="007C5BB8">
            <w:pPr>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7%(14)</w:t>
            </w:r>
          </w:p>
        </w:tc>
        <w:tc>
          <w:tcPr>
            <w:tcW w:w="0" w:type="dxa"/>
            <w:shd w:val="clear" w:color="auto" w:fill="auto"/>
            <w:noWrap/>
            <w:hideMark/>
          </w:tcPr>
          <w:p w:rsidR="007C5BB8" w:rsidRPr="00124B25" w:rsidRDefault="007C5BB8">
            <w:pPr>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29%(59)</w:t>
            </w:r>
          </w:p>
        </w:tc>
        <w:tc>
          <w:tcPr>
            <w:tcW w:w="0" w:type="dxa"/>
            <w:shd w:val="clear" w:color="auto" w:fill="auto"/>
            <w:noWrap/>
            <w:hideMark/>
          </w:tcPr>
          <w:p w:rsidR="007C5BB8" w:rsidRPr="00124B25" w:rsidRDefault="007C5BB8">
            <w:pPr>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50%(101)</w:t>
            </w:r>
          </w:p>
        </w:tc>
        <w:tc>
          <w:tcPr>
            <w:tcW w:w="0" w:type="dxa"/>
            <w:shd w:val="clear" w:color="auto" w:fill="auto"/>
            <w:noWrap/>
            <w:hideMark/>
          </w:tcPr>
          <w:p w:rsidR="007C5BB8" w:rsidRPr="00124B25" w:rsidRDefault="007C5BB8">
            <w:pPr>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13%(25)</w:t>
            </w:r>
          </w:p>
        </w:tc>
        <w:tc>
          <w:tcPr>
            <w:tcW w:w="0" w:type="dxa"/>
            <w:shd w:val="clear" w:color="auto" w:fill="auto"/>
            <w:noWrap/>
            <w:hideMark/>
          </w:tcPr>
          <w:p w:rsidR="007C5BB8" w:rsidRPr="00124B25" w:rsidRDefault="007C5BB8" w:rsidP="007C5BB8">
            <w:pPr>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3.66</w:t>
            </w:r>
          </w:p>
        </w:tc>
        <w:tc>
          <w:tcPr>
            <w:tcW w:w="0" w:type="dxa"/>
            <w:shd w:val="clear" w:color="auto" w:fill="auto"/>
            <w:noWrap/>
            <w:hideMark/>
          </w:tcPr>
          <w:p w:rsidR="007C5BB8" w:rsidRPr="00124B25" w:rsidRDefault="007C5BB8" w:rsidP="007C5BB8">
            <w:pPr>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0.822</w:t>
            </w:r>
          </w:p>
        </w:tc>
      </w:tr>
      <w:tr w:rsidR="000340F1" w:rsidRPr="00124B25" w:rsidTr="004D3FE4">
        <w:trPr>
          <w:cnfStyle w:val="000000100000"/>
          <w:trHeight w:val="294"/>
        </w:trPr>
        <w:tc>
          <w:tcPr>
            <w:cnfStyle w:val="001000000000"/>
            <w:tcW w:w="5807" w:type="dxa"/>
            <w:tcBorders>
              <w:bottom w:val="single" w:sz="4" w:space="0" w:color="000000" w:themeColor="text1"/>
            </w:tcBorders>
            <w:shd w:val="clear" w:color="auto" w:fill="auto"/>
            <w:noWrap/>
          </w:tcPr>
          <w:p w:rsidR="000340F1" w:rsidRPr="00951A46" w:rsidRDefault="000340F1">
            <w:pPr>
              <w:rPr>
                <w:rFonts w:ascii="Times New Roman" w:hAnsi="Times New Roman" w:cs="Times New Roman"/>
                <w:b w:val="0"/>
                <w:bCs w:val="0"/>
                <w:sz w:val="24"/>
                <w:szCs w:val="24"/>
              </w:rPr>
            </w:pPr>
            <w:r w:rsidRPr="00951A46">
              <w:rPr>
                <w:rFonts w:ascii="Times New Roman" w:hAnsi="Times New Roman" w:cs="Times New Roman"/>
                <w:b w:val="0"/>
                <w:bCs w:val="0"/>
                <w:sz w:val="24"/>
                <w:szCs w:val="24"/>
              </w:rPr>
              <w:t xml:space="preserve">Total Average mean and SD                                  </w:t>
            </w:r>
          </w:p>
        </w:tc>
        <w:tc>
          <w:tcPr>
            <w:tcW w:w="580" w:type="dxa"/>
            <w:tcBorders>
              <w:bottom w:val="single" w:sz="4" w:space="0" w:color="000000" w:themeColor="text1"/>
            </w:tcBorders>
            <w:shd w:val="clear" w:color="auto" w:fill="auto"/>
            <w:noWrap/>
          </w:tcPr>
          <w:p w:rsidR="000340F1" w:rsidRPr="00124B25" w:rsidRDefault="000340F1" w:rsidP="007C5BB8">
            <w:pPr>
              <w:cnfStyle w:val="000000100000"/>
              <w:rPr>
                <w:rFonts w:ascii="Times New Roman" w:hAnsi="Times New Roman" w:cs="Times New Roman"/>
                <w:sz w:val="24"/>
                <w:szCs w:val="24"/>
              </w:rPr>
            </w:pPr>
          </w:p>
        </w:tc>
        <w:tc>
          <w:tcPr>
            <w:tcW w:w="817" w:type="dxa"/>
            <w:tcBorders>
              <w:bottom w:val="single" w:sz="4" w:space="0" w:color="000000" w:themeColor="text1"/>
            </w:tcBorders>
            <w:shd w:val="clear" w:color="auto" w:fill="auto"/>
            <w:noWrap/>
          </w:tcPr>
          <w:p w:rsidR="000340F1" w:rsidRPr="00124B25" w:rsidRDefault="000340F1">
            <w:pPr>
              <w:cnfStyle w:val="000000100000"/>
              <w:rPr>
                <w:rFonts w:ascii="Times New Roman" w:hAnsi="Times New Roman" w:cs="Times New Roman"/>
                <w:sz w:val="24"/>
                <w:szCs w:val="24"/>
              </w:rPr>
            </w:pPr>
          </w:p>
        </w:tc>
        <w:tc>
          <w:tcPr>
            <w:tcW w:w="936" w:type="dxa"/>
            <w:tcBorders>
              <w:bottom w:val="single" w:sz="4" w:space="0" w:color="000000" w:themeColor="text1"/>
            </w:tcBorders>
            <w:shd w:val="clear" w:color="auto" w:fill="auto"/>
            <w:noWrap/>
          </w:tcPr>
          <w:p w:rsidR="000340F1" w:rsidRPr="00124B25" w:rsidRDefault="000340F1">
            <w:pPr>
              <w:cnfStyle w:val="000000100000"/>
              <w:rPr>
                <w:rFonts w:ascii="Times New Roman" w:hAnsi="Times New Roman" w:cs="Times New Roman"/>
                <w:sz w:val="24"/>
                <w:szCs w:val="24"/>
              </w:rPr>
            </w:pPr>
          </w:p>
        </w:tc>
        <w:tc>
          <w:tcPr>
            <w:tcW w:w="1056" w:type="dxa"/>
            <w:tcBorders>
              <w:bottom w:val="single" w:sz="4" w:space="0" w:color="000000" w:themeColor="text1"/>
            </w:tcBorders>
            <w:shd w:val="clear" w:color="auto" w:fill="auto"/>
            <w:noWrap/>
          </w:tcPr>
          <w:p w:rsidR="000340F1" w:rsidRPr="00124B25" w:rsidRDefault="000340F1">
            <w:pPr>
              <w:cnfStyle w:val="000000100000"/>
              <w:rPr>
                <w:rFonts w:ascii="Times New Roman" w:hAnsi="Times New Roman" w:cs="Times New Roman"/>
                <w:sz w:val="24"/>
                <w:szCs w:val="24"/>
              </w:rPr>
            </w:pPr>
          </w:p>
        </w:tc>
        <w:tc>
          <w:tcPr>
            <w:tcW w:w="1176" w:type="dxa"/>
            <w:tcBorders>
              <w:bottom w:val="single" w:sz="4" w:space="0" w:color="000000" w:themeColor="text1"/>
            </w:tcBorders>
            <w:shd w:val="clear" w:color="auto" w:fill="auto"/>
            <w:noWrap/>
          </w:tcPr>
          <w:p w:rsidR="000340F1" w:rsidRPr="00124B25" w:rsidRDefault="000340F1">
            <w:pPr>
              <w:cnfStyle w:val="000000100000"/>
              <w:rPr>
                <w:rFonts w:ascii="Times New Roman" w:hAnsi="Times New Roman" w:cs="Times New Roman"/>
                <w:sz w:val="24"/>
                <w:szCs w:val="24"/>
              </w:rPr>
            </w:pPr>
          </w:p>
        </w:tc>
        <w:tc>
          <w:tcPr>
            <w:tcW w:w="1056" w:type="dxa"/>
            <w:tcBorders>
              <w:bottom w:val="single" w:sz="4" w:space="0" w:color="000000" w:themeColor="text1"/>
            </w:tcBorders>
            <w:shd w:val="clear" w:color="auto" w:fill="auto"/>
            <w:noWrap/>
          </w:tcPr>
          <w:p w:rsidR="000340F1" w:rsidRPr="00124B25" w:rsidRDefault="000340F1">
            <w:pPr>
              <w:cnfStyle w:val="000000100000"/>
              <w:rPr>
                <w:rFonts w:ascii="Times New Roman" w:hAnsi="Times New Roman" w:cs="Times New Roman"/>
                <w:sz w:val="24"/>
                <w:szCs w:val="24"/>
              </w:rPr>
            </w:pPr>
          </w:p>
        </w:tc>
        <w:tc>
          <w:tcPr>
            <w:tcW w:w="803" w:type="dxa"/>
            <w:tcBorders>
              <w:bottom w:val="single" w:sz="4" w:space="0" w:color="000000" w:themeColor="text1"/>
            </w:tcBorders>
            <w:shd w:val="clear" w:color="auto" w:fill="auto"/>
            <w:noWrap/>
          </w:tcPr>
          <w:p w:rsidR="000340F1" w:rsidRPr="00124B25" w:rsidRDefault="000613C6" w:rsidP="007C5BB8">
            <w:pPr>
              <w:cnfStyle w:val="000000100000"/>
              <w:rPr>
                <w:rFonts w:ascii="Times New Roman" w:hAnsi="Times New Roman" w:cs="Times New Roman"/>
                <w:sz w:val="24"/>
                <w:szCs w:val="24"/>
              </w:rPr>
            </w:pPr>
            <w:r>
              <w:rPr>
                <w:rFonts w:ascii="Times New Roman" w:hAnsi="Times New Roman" w:cs="Times New Roman"/>
                <w:sz w:val="24"/>
                <w:szCs w:val="24"/>
              </w:rPr>
              <w:t>3.96</w:t>
            </w:r>
          </w:p>
        </w:tc>
        <w:tc>
          <w:tcPr>
            <w:tcW w:w="1199" w:type="dxa"/>
            <w:tcBorders>
              <w:bottom w:val="single" w:sz="4" w:space="0" w:color="000000" w:themeColor="text1"/>
            </w:tcBorders>
            <w:shd w:val="clear" w:color="auto" w:fill="auto"/>
            <w:noWrap/>
          </w:tcPr>
          <w:p w:rsidR="000340F1" w:rsidRPr="00124B25" w:rsidRDefault="000340F1" w:rsidP="007C5BB8">
            <w:pPr>
              <w:cnfStyle w:val="000000100000"/>
              <w:rPr>
                <w:rFonts w:ascii="Times New Roman" w:hAnsi="Times New Roman" w:cs="Times New Roman"/>
                <w:sz w:val="24"/>
                <w:szCs w:val="24"/>
              </w:rPr>
            </w:pPr>
            <w:r>
              <w:rPr>
                <w:rFonts w:ascii="Times New Roman" w:hAnsi="Times New Roman" w:cs="Times New Roman"/>
                <w:sz w:val="24"/>
                <w:szCs w:val="24"/>
              </w:rPr>
              <w:t>?</w:t>
            </w:r>
            <w:r w:rsidR="000613C6">
              <w:rPr>
                <w:rFonts w:ascii="Times New Roman" w:hAnsi="Times New Roman" w:cs="Times New Roman"/>
                <w:sz w:val="24"/>
                <w:szCs w:val="24"/>
              </w:rPr>
              <w:t>0.796</w:t>
            </w:r>
          </w:p>
        </w:tc>
      </w:tr>
    </w:tbl>
    <w:p w:rsidR="00613B54" w:rsidRPr="00124B25" w:rsidRDefault="004D3FE4" w:rsidP="004D3FE4">
      <w:pPr>
        <w:spacing w:after="0" w:line="480" w:lineRule="auto"/>
        <w:jc w:val="both"/>
        <w:rPr>
          <w:rFonts w:ascii="Times New Roman" w:hAnsi="Times New Roman" w:cs="Times New Roman"/>
          <w:b/>
          <w:i/>
          <w:sz w:val="24"/>
          <w:szCs w:val="24"/>
        </w:rPr>
      </w:pPr>
      <w:r w:rsidRPr="00124B25">
        <w:rPr>
          <w:rFonts w:ascii="Times New Roman" w:hAnsi="Times New Roman" w:cs="Times New Roman"/>
          <w:b/>
          <w:bCs/>
          <w:sz w:val="24"/>
          <w:szCs w:val="24"/>
        </w:rPr>
        <w:t>Source</w:t>
      </w:r>
      <w:r w:rsidRPr="00124B25">
        <w:rPr>
          <w:rFonts w:ascii="Times New Roman" w:hAnsi="Times New Roman" w:cs="Times New Roman"/>
          <w:b/>
          <w:i/>
          <w:sz w:val="24"/>
          <w:szCs w:val="24"/>
        </w:rPr>
        <w:t>: Field Data, 2021</w:t>
      </w:r>
      <w:r w:rsidR="00613B54">
        <w:rPr>
          <w:rFonts w:ascii="Times New Roman" w:hAnsi="Times New Roman" w:cs="Times New Roman"/>
          <w:b/>
          <w:i/>
          <w:sz w:val="24"/>
          <w:szCs w:val="24"/>
        </w:rPr>
        <w:t xml:space="preserve">; </w:t>
      </w:r>
      <w:r w:rsidR="00613B54" w:rsidRPr="00124B25">
        <w:rPr>
          <w:rFonts w:ascii="Times New Roman" w:hAnsi="Times New Roman" w:cs="Times New Roman"/>
          <w:sz w:val="24"/>
          <w:szCs w:val="24"/>
          <w:lang w:val="en-GB"/>
        </w:rPr>
        <w:t>where SD meant Strongly Disagree, D meant Disagree, N meant Neutral, A meant Agree and SA meant Strongly Agree</w:t>
      </w:r>
      <w:r w:rsidR="00613B54">
        <w:rPr>
          <w:rFonts w:ascii="Times New Roman" w:hAnsi="Times New Roman" w:cs="Times New Roman"/>
          <w:sz w:val="24"/>
          <w:szCs w:val="24"/>
          <w:lang w:val="en-GB"/>
        </w:rPr>
        <w:t xml:space="preserve">, M meant Mean and STD meant </w:t>
      </w:r>
      <w:r w:rsidR="00670141">
        <w:rPr>
          <w:rFonts w:ascii="Times New Roman" w:hAnsi="Times New Roman" w:cs="Times New Roman"/>
          <w:sz w:val="24"/>
          <w:szCs w:val="24"/>
          <w:lang w:val="en-GB"/>
        </w:rPr>
        <w:t xml:space="preserve">Standard Deviation </w:t>
      </w:r>
    </w:p>
    <w:p w:rsidR="00147560" w:rsidRDefault="00A02B07" w:rsidP="00147560">
      <w:pPr>
        <w:autoSpaceDE w:val="0"/>
        <w:autoSpaceDN w:val="0"/>
        <w:adjustRightInd w:val="0"/>
        <w:spacing w:after="0" w:line="48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The results above revealed that effect of </w:t>
      </w:r>
      <w:bookmarkStart w:id="185" w:name="_Hlk91966025"/>
      <w:r w:rsidRPr="00124B25">
        <w:rPr>
          <w:rFonts w:ascii="Times New Roman" w:hAnsi="Times New Roman" w:cs="Times New Roman"/>
          <w:sz w:val="24"/>
          <w:szCs w:val="24"/>
        </w:rPr>
        <w:t xml:space="preserve">compliance Monitoring and Evaluation </w:t>
      </w:r>
      <w:bookmarkEnd w:id="185"/>
      <w:r w:rsidRPr="00124B25">
        <w:rPr>
          <w:rFonts w:ascii="Times New Roman" w:hAnsi="Times New Roman" w:cs="Times New Roman"/>
          <w:sz w:val="24"/>
          <w:szCs w:val="24"/>
        </w:rPr>
        <w:t xml:space="preserve">is </w:t>
      </w:r>
      <w:r w:rsidR="000E37EA" w:rsidRPr="00124B25">
        <w:rPr>
          <w:rFonts w:ascii="Times New Roman" w:hAnsi="Times New Roman" w:cs="Times New Roman"/>
          <w:sz w:val="24"/>
          <w:szCs w:val="24"/>
        </w:rPr>
        <w:t>high</w:t>
      </w:r>
      <w:r w:rsidR="00566272" w:rsidRPr="00124B25">
        <w:rPr>
          <w:rFonts w:ascii="Times New Roman" w:hAnsi="Times New Roman" w:cs="Times New Roman"/>
          <w:sz w:val="24"/>
          <w:szCs w:val="24"/>
        </w:rPr>
        <w:t>o</w:t>
      </w:r>
      <w:r w:rsidRPr="00124B25">
        <w:rPr>
          <w:rFonts w:ascii="Times New Roman" w:hAnsi="Times New Roman" w:cs="Times New Roman"/>
          <w:sz w:val="24"/>
          <w:szCs w:val="24"/>
        </w:rPr>
        <w:t>n quality-of-</w:t>
      </w:r>
      <w:r w:rsidR="00FF7341" w:rsidRPr="00124B25">
        <w:rPr>
          <w:rFonts w:ascii="Times New Roman" w:hAnsi="Times New Roman" w:cs="Times New Roman"/>
          <w:sz w:val="24"/>
          <w:szCs w:val="24"/>
        </w:rPr>
        <w:t>health service delivery</w:t>
      </w:r>
      <w:r w:rsidRPr="00124B25">
        <w:rPr>
          <w:rFonts w:ascii="Times New Roman" w:hAnsi="Times New Roman" w:cs="Times New Roman"/>
          <w:sz w:val="24"/>
          <w:szCs w:val="24"/>
        </w:rPr>
        <w:t xml:space="preserve"> in Kasese District. This is because </w:t>
      </w:r>
      <w:r w:rsidR="000E37EA" w:rsidRPr="00124B25">
        <w:rPr>
          <w:rFonts w:ascii="Times New Roman" w:hAnsi="Times New Roman" w:cs="Times New Roman"/>
          <w:sz w:val="24"/>
          <w:szCs w:val="24"/>
        </w:rPr>
        <w:t xml:space="preserve">above </w:t>
      </w:r>
      <w:r w:rsidRPr="00124B25">
        <w:rPr>
          <w:rFonts w:ascii="Times New Roman" w:hAnsi="Times New Roman" w:cs="Times New Roman"/>
          <w:sz w:val="24"/>
          <w:szCs w:val="24"/>
        </w:rPr>
        <w:t xml:space="preserve">50% of statements were either agreed or strongly agreed on many of respondents with means above </w:t>
      </w:r>
      <w:r w:rsidR="000A0F4B">
        <w:rPr>
          <w:rFonts w:ascii="Times New Roman" w:hAnsi="Times New Roman" w:cs="Times New Roman"/>
          <w:sz w:val="24"/>
          <w:szCs w:val="24"/>
        </w:rPr>
        <w:t xml:space="preserve">the total average mean of </w:t>
      </w:r>
      <w:r w:rsidRPr="00124B25">
        <w:rPr>
          <w:rFonts w:ascii="Times New Roman" w:hAnsi="Times New Roman" w:cs="Times New Roman"/>
          <w:sz w:val="24"/>
          <w:szCs w:val="24"/>
        </w:rPr>
        <w:t>3.</w:t>
      </w:r>
      <w:r w:rsidR="000E37EA" w:rsidRPr="00124B25">
        <w:rPr>
          <w:rFonts w:ascii="Times New Roman" w:hAnsi="Times New Roman" w:cs="Times New Roman"/>
          <w:sz w:val="24"/>
          <w:szCs w:val="24"/>
        </w:rPr>
        <w:t>96</w:t>
      </w:r>
      <w:r w:rsidR="00DF26E6">
        <w:rPr>
          <w:rFonts w:ascii="Times New Roman" w:hAnsi="Times New Roman" w:cs="Times New Roman"/>
          <w:sz w:val="24"/>
          <w:szCs w:val="24"/>
        </w:rPr>
        <w:t xml:space="preserve"> and standard deviation of 0.796</w:t>
      </w:r>
      <w:r w:rsidR="000E37EA" w:rsidRPr="00124B25">
        <w:rPr>
          <w:rFonts w:ascii="Times New Roman" w:hAnsi="Times New Roman" w:cs="Times New Roman"/>
          <w:sz w:val="24"/>
          <w:szCs w:val="24"/>
        </w:rPr>
        <w:t>.</w:t>
      </w:r>
      <w:r w:rsidRPr="00124B25">
        <w:rPr>
          <w:rFonts w:ascii="Times New Roman" w:hAnsi="Times New Roman" w:cs="Times New Roman"/>
          <w:sz w:val="24"/>
          <w:szCs w:val="24"/>
        </w:rPr>
        <w:t xml:space="preserve"> Among the items that confirmed this claim included; </w:t>
      </w:r>
      <w:r w:rsidR="00147560" w:rsidRPr="00124B25">
        <w:rPr>
          <w:rFonts w:ascii="Times New Roman" w:hAnsi="Times New Roman" w:cs="Times New Roman"/>
          <w:sz w:val="24"/>
          <w:szCs w:val="24"/>
        </w:rPr>
        <w:t xml:space="preserve">the prepared performance reports add value to the district work operation during benchmarking exercises </w:t>
      </w:r>
      <w:r w:rsidR="00803A80">
        <w:rPr>
          <w:rFonts w:ascii="Times New Roman" w:hAnsi="Times New Roman" w:cs="Times New Roman"/>
          <w:sz w:val="24"/>
          <w:szCs w:val="24"/>
        </w:rPr>
        <w:t xml:space="preserve">with a mean of </w:t>
      </w:r>
      <w:r w:rsidR="00147560" w:rsidRPr="00124B25">
        <w:rPr>
          <w:rFonts w:ascii="Times New Roman" w:hAnsi="Times New Roman" w:cs="Times New Roman"/>
          <w:sz w:val="24"/>
          <w:szCs w:val="24"/>
        </w:rPr>
        <w:t>(4.12)</w:t>
      </w:r>
      <w:r w:rsidR="00E948C1">
        <w:rPr>
          <w:rFonts w:ascii="Times New Roman" w:hAnsi="Times New Roman" w:cs="Times New Roman"/>
          <w:sz w:val="24"/>
          <w:szCs w:val="24"/>
        </w:rPr>
        <w:t xml:space="preserve"> this implies that the </w:t>
      </w:r>
      <w:r w:rsidR="00803A80">
        <w:rPr>
          <w:rFonts w:ascii="Times New Roman" w:hAnsi="Times New Roman" w:cs="Times New Roman"/>
          <w:sz w:val="24"/>
          <w:szCs w:val="24"/>
        </w:rPr>
        <w:t xml:space="preserve">majority of </w:t>
      </w:r>
      <w:r w:rsidR="00E948C1">
        <w:rPr>
          <w:rFonts w:ascii="Times New Roman" w:hAnsi="Times New Roman" w:cs="Times New Roman"/>
          <w:sz w:val="24"/>
          <w:szCs w:val="24"/>
        </w:rPr>
        <w:t xml:space="preserve">respondents who answered this attribute </w:t>
      </w:r>
      <w:r w:rsidR="00EB75C3">
        <w:rPr>
          <w:rFonts w:ascii="Times New Roman" w:hAnsi="Times New Roman" w:cs="Times New Roman"/>
          <w:sz w:val="24"/>
          <w:szCs w:val="24"/>
        </w:rPr>
        <w:t>w</w:t>
      </w:r>
      <w:r w:rsidR="00803A80">
        <w:rPr>
          <w:rFonts w:ascii="Times New Roman" w:hAnsi="Times New Roman" w:cs="Times New Roman"/>
          <w:sz w:val="24"/>
          <w:szCs w:val="24"/>
        </w:rPr>
        <w:t>ere in approval or str</w:t>
      </w:r>
      <w:r w:rsidR="00E948C1">
        <w:rPr>
          <w:rFonts w:ascii="Times New Roman" w:hAnsi="Times New Roman" w:cs="Times New Roman"/>
          <w:sz w:val="24"/>
          <w:szCs w:val="24"/>
        </w:rPr>
        <w:t xml:space="preserve">ongly agreed that </w:t>
      </w:r>
      <w:r w:rsidR="00E948C1" w:rsidRPr="00E948C1">
        <w:rPr>
          <w:rFonts w:ascii="Times New Roman" w:hAnsi="Times New Roman" w:cs="Times New Roman"/>
          <w:sz w:val="24"/>
          <w:szCs w:val="24"/>
        </w:rPr>
        <w:t xml:space="preserve">prepared performance reports add value to the district work operation during benchmarking </w:t>
      </w:r>
      <w:r w:rsidR="00384F9A" w:rsidRPr="00E948C1">
        <w:rPr>
          <w:rFonts w:ascii="Times New Roman" w:hAnsi="Times New Roman" w:cs="Times New Roman"/>
          <w:sz w:val="24"/>
          <w:szCs w:val="24"/>
        </w:rPr>
        <w:t>exercises</w:t>
      </w:r>
      <w:r w:rsidR="00384F9A" w:rsidRPr="00803A80">
        <w:rPr>
          <w:rFonts w:ascii="Times New Roman" w:hAnsi="Times New Roman" w:cs="Times New Roman"/>
          <w:sz w:val="24"/>
          <w:szCs w:val="24"/>
        </w:rPr>
        <w:t xml:space="preserve"> which</w:t>
      </w:r>
      <w:r w:rsidR="00803A80" w:rsidRPr="00803A80">
        <w:rPr>
          <w:rFonts w:ascii="Times New Roman" w:hAnsi="Times New Roman" w:cs="Times New Roman"/>
          <w:sz w:val="24"/>
          <w:szCs w:val="24"/>
        </w:rPr>
        <w:t xml:space="preserve"> clearly is an indication that </w:t>
      </w:r>
      <w:r w:rsidR="00803A80">
        <w:rPr>
          <w:rFonts w:ascii="Times New Roman" w:hAnsi="Times New Roman" w:cs="Times New Roman"/>
          <w:sz w:val="24"/>
          <w:szCs w:val="24"/>
        </w:rPr>
        <w:t xml:space="preserve">needs to be uphold </w:t>
      </w:r>
      <w:r w:rsidR="00803A80" w:rsidRPr="00803A80">
        <w:rPr>
          <w:rFonts w:ascii="Times New Roman" w:hAnsi="Times New Roman" w:cs="Times New Roman"/>
          <w:sz w:val="24"/>
          <w:szCs w:val="24"/>
        </w:rPr>
        <w:t xml:space="preserve"> by the</w:t>
      </w:r>
      <w:r w:rsidR="00803A80">
        <w:rPr>
          <w:rFonts w:ascii="Times New Roman" w:hAnsi="Times New Roman" w:cs="Times New Roman"/>
          <w:sz w:val="24"/>
          <w:szCs w:val="24"/>
        </w:rPr>
        <w:t xml:space="preserve"> Kasese</w:t>
      </w:r>
      <w:r w:rsidR="00803A80" w:rsidRPr="00803A80">
        <w:rPr>
          <w:rFonts w:ascii="Times New Roman" w:hAnsi="Times New Roman" w:cs="Times New Roman"/>
          <w:sz w:val="24"/>
          <w:szCs w:val="24"/>
        </w:rPr>
        <w:t xml:space="preserve"> District Local Government to enhance quality health service delivery</w:t>
      </w:r>
      <w:r w:rsidR="00803A80" w:rsidRPr="00124B25">
        <w:rPr>
          <w:rFonts w:ascii="Times New Roman" w:hAnsi="Times New Roman" w:cs="Times New Roman"/>
          <w:sz w:val="24"/>
          <w:szCs w:val="24"/>
        </w:rPr>
        <w:t xml:space="preserve">, </w:t>
      </w:r>
      <w:r w:rsidR="00147560" w:rsidRPr="00124B25">
        <w:rPr>
          <w:rFonts w:ascii="Times New Roman" w:hAnsi="Times New Roman" w:cs="Times New Roman"/>
          <w:sz w:val="24"/>
          <w:szCs w:val="24"/>
        </w:rPr>
        <w:t xml:space="preserve">the Quarterly performance reports required by the Ministry of Finance, Planning and Economic Development aid in better management our budgets </w:t>
      </w:r>
      <w:r w:rsidR="00EB75C3">
        <w:rPr>
          <w:rFonts w:ascii="Times New Roman" w:hAnsi="Times New Roman" w:cs="Times New Roman"/>
          <w:sz w:val="24"/>
          <w:szCs w:val="24"/>
        </w:rPr>
        <w:t xml:space="preserve">with a mean of </w:t>
      </w:r>
      <w:r w:rsidR="00147560" w:rsidRPr="00124B25">
        <w:rPr>
          <w:rFonts w:ascii="Times New Roman" w:hAnsi="Times New Roman" w:cs="Times New Roman"/>
          <w:sz w:val="24"/>
          <w:szCs w:val="24"/>
        </w:rPr>
        <w:t>(4.07)</w:t>
      </w:r>
      <w:r w:rsidR="00EB75C3" w:rsidRPr="00EB75C3">
        <w:rPr>
          <w:rFonts w:ascii="Times New Roman" w:hAnsi="Times New Roman" w:cs="Times New Roman"/>
          <w:sz w:val="24"/>
          <w:szCs w:val="24"/>
        </w:rPr>
        <w:t xml:space="preserve">this implies that the majority of respondents who answered this attributewere in approval or strongly agreed that Quarterly performance reports required by the Ministry of Finance, Planning and Economic Development aid in better management our budgets which clearly is an </w:t>
      </w:r>
      <w:r w:rsidR="00EB75C3" w:rsidRPr="00EB75C3">
        <w:rPr>
          <w:rFonts w:ascii="Times New Roman" w:hAnsi="Times New Roman" w:cs="Times New Roman"/>
          <w:sz w:val="24"/>
          <w:szCs w:val="24"/>
        </w:rPr>
        <w:lastRenderedPageBreak/>
        <w:t>indication that needs to be uphold  by the Kasese District Local Government to enhance quality health service delivery</w:t>
      </w:r>
      <w:r w:rsidR="00147560" w:rsidRPr="00124B25">
        <w:rPr>
          <w:rFonts w:ascii="Times New Roman" w:hAnsi="Times New Roman" w:cs="Times New Roman"/>
          <w:sz w:val="24"/>
          <w:szCs w:val="24"/>
        </w:rPr>
        <w:t xml:space="preserve">, </w:t>
      </w:r>
      <w:bookmarkStart w:id="186" w:name="_Hlk92834482"/>
      <w:r w:rsidR="00147560" w:rsidRPr="00124B25">
        <w:rPr>
          <w:rFonts w:ascii="Times New Roman" w:hAnsi="Times New Roman" w:cs="Times New Roman"/>
          <w:sz w:val="24"/>
          <w:szCs w:val="24"/>
        </w:rPr>
        <w:t xml:space="preserve">there is value by the Office of the Resident District Commissioner </w:t>
      </w:r>
      <w:bookmarkEnd w:id="186"/>
      <w:r w:rsidR="00EB75C3">
        <w:rPr>
          <w:rFonts w:ascii="Times New Roman" w:hAnsi="Times New Roman" w:cs="Times New Roman"/>
          <w:sz w:val="24"/>
          <w:szCs w:val="24"/>
        </w:rPr>
        <w:t xml:space="preserve">with a mean of </w:t>
      </w:r>
      <w:r w:rsidR="00147560" w:rsidRPr="00124B25">
        <w:rPr>
          <w:rFonts w:ascii="Times New Roman" w:hAnsi="Times New Roman" w:cs="Times New Roman"/>
          <w:sz w:val="24"/>
          <w:szCs w:val="24"/>
        </w:rPr>
        <w:t xml:space="preserve">(4.07) </w:t>
      </w:r>
      <w:r w:rsidR="00EB75C3" w:rsidRPr="00EB75C3">
        <w:rPr>
          <w:rFonts w:ascii="Times New Roman" w:hAnsi="Times New Roman" w:cs="Times New Roman"/>
          <w:sz w:val="24"/>
          <w:szCs w:val="24"/>
        </w:rPr>
        <w:t>this implies that the majority of respondents who answered this attribute were in approval or strongly agreed that there is value by the Office of the Resident District Commissioner which clearly is an indication that needs to be uphold  by the Kasese District Local Government to enhance quality health service delivery</w:t>
      </w:r>
      <w:r w:rsidR="00147560" w:rsidRPr="00124B25">
        <w:rPr>
          <w:rFonts w:ascii="Times New Roman" w:hAnsi="Times New Roman" w:cs="Times New Roman"/>
          <w:sz w:val="24"/>
          <w:szCs w:val="24"/>
        </w:rPr>
        <w:t xml:space="preserve">and efforts by the Inspector General of Government are useful in deterring to staff to committing fraud </w:t>
      </w:r>
      <w:r w:rsidR="00EB75C3">
        <w:rPr>
          <w:rFonts w:ascii="Times New Roman" w:hAnsi="Times New Roman" w:cs="Times New Roman"/>
          <w:sz w:val="24"/>
          <w:szCs w:val="24"/>
        </w:rPr>
        <w:t xml:space="preserve">with a mean </w:t>
      </w:r>
      <w:r w:rsidR="00147560" w:rsidRPr="00124B25">
        <w:rPr>
          <w:rFonts w:ascii="Times New Roman" w:hAnsi="Times New Roman" w:cs="Times New Roman"/>
          <w:sz w:val="24"/>
          <w:szCs w:val="24"/>
        </w:rPr>
        <w:t>(4.01)</w:t>
      </w:r>
      <w:r w:rsidR="00EB75C3" w:rsidRPr="00EB75C3">
        <w:rPr>
          <w:rFonts w:ascii="Times New Roman" w:hAnsi="Times New Roman" w:cs="Times New Roman"/>
          <w:sz w:val="24"/>
          <w:szCs w:val="24"/>
        </w:rPr>
        <w:t>this implies that the majority of respondents who answered this attribute were in approval or strongly agreed that efforts by the Inspector General of Government are useful in deterring to staff to committing fraud which clearly is an indication that needs to be uphold  by the Kasese District Local Government to enhance quality health service delivery</w:t>
      </w:r>
    </w:p>
    <w:p w:rsidR="008B168B" w:rsidRPr="00124B25" w:rsidRDefault="008B168B" w:rsidP="00147560">
      <w:pPr>
        <w:autoSpaceDE w:val="0"/>
        <w:autoSpaceDN w:val="0"/>
        <w:adjustRightInd w:val="0"/>
        <w:spacing w:after="0" w:line="480" w:lineRule="auto"/>
        <w:jc w:val="both"/>
        <w:rPr>
          <w:rFonts w:ascii="Times New Roman" w:hAnsi="Times New Roman" w:cs="Times New Roman"/>
          <w:sz w:val="24"/>
          <w:szCs w:val="24"/>
        </w:rPr>
      </w:pPr>
    </w:p>
    <w:p w:rsidR="00566272" w:rsidRPr="00124B25" w:rsidRDefault="00566272" w:rsidP="00566272">
      <w:pPr>
        <w:autoSpaceDE w:val="0"/>
        <w:autoSpaceDN w:val="0"/>
        <w:adjustRightInd w:val="0"/>
        <w:spacing w:after="0" w:line="480" w:lineRule="auto"/>
        <w:jc w:val="both"/>
        <w:rPr>
          <w:rFonts w:ascii="Times New Roman" w:hAnsi="Times New Roman" w:cs="Times New Roman"/>
          <w:sz w:val="24"/>
          <w:szCs w:val="24"/>
        </w:rPr>
      </w:pPr>
      <w:r w:rsidRPr="00124B25">
        <w:rPr>
          <w:rFonts w:ascii="Times New Roman" w:hAnsi="Times New Roman" w:cs="Times New Roman"/>
          <w:sz w:val="24"/>
          <w:szCs w:val="24"/>
        </w:rPr>
        <w:t>The above statements reflect that the effect of compliance Monitoring and Evaluation is high on quality-of-</w:t>
      </w:r>
      <w:r w:rsidR="00FF7341" w:rsidRPr="00124B25">
        <w:rPr>
          <w:rFonts w:ascii="Times New Roman" w:hAnsi="Times New Roman" w:cs="Times New Roman"/>
          <w:sz w:val="24"/>
          <w:szCs w:val="24"/>
        </w:rPr>
        <w:t>health service delivery</w:t>
      </w:r>
      <w:r w:rsidRPr="00124B25">
        <w:rPr>
          <w:rFonts w:ascii="Times New Roman" w:hAnsi="Times New Roman" w:cs="Times New Roman"/>
          <w:sz w:val="24"/>
          <w:szCs w:val="24"/>
        </w:rPr>
        <w:t xml:space="preserve"> in Kasese District. At </w:t>
      </w:r>
      <w:r w:rsidR="00AF3623" w:rsidRPr="00124B25">
        <w:rPr>
          <w:rFonts w:ascii="Times New Roman" w:hAnsi="Times New Roman" w:cs="Times New Roman"/>
          <w:sz w:val="24"/>
          <w:szCs w:val="24"/>
        </w:rPr>
        <w:t>Kasese district</w:t>
      </w:r>
      <w:r w:rsidR="00550F75" w:rsidRPr="00124B25">
        <w:rPr>
          <w:rFonts w:ascii="Times New Roman" w:hAnsi="Times New Roman" w:cs="Times New Roman"/>
          <w:sz w:val="24"/>
          <w:szCs w:val="24"/>
        </w:rPr>
        <w:t>prepared performance reports add value to the district work operation during benchmarking exercises</w:t>
      </w:r>
      <w:r w:rsidRPr="00124B25">
        <w:rPr>
          <w:rFonts w:ascii="Times New Roman" w:hAnsi="Times New Roman" w:cs="Times New Roman"/>
          <w:sz w:val="24"/>
          <w:szCs w:val="24"/>
        </w:rPr>
        <w:t xml:space="preserve">, the </w:t>
      </w:r>
      <w:r w:rsidR="002D2A2C" w:rsidRPr="00124B25">
        <w:rPr>
          <w:rFonts w:ascii="Times New Roman" w:hAnsi="Times New Roman" w:cs="Times New Roman"/>
          <w:sz w:val="24"/>
          <w:szCs w:val="24"/>
        </w:rPr>
        <w:t>District Local Government adheres to approved work plans and budgets</w:t>
      </w:r>
      <w:r w:rsidR="006A1444" w:rsidRPr="00124B25">
        <w:rPr>
          <w:rFonts w:ascii="Times New Roman" w:hAnsi="Times New Roman" w:cs="Times New Roman"/>
          <w:sz w:val="24"/>
          <w:szCs w:val="24"/>
        </w:rPr>
        <w:t>and the</w:t>
      </w:r>
      <w:r w:rsidR="002D2A2C" w:rsidRPr="00124B25">
        <w:rPr>
          <w:rFonts w:ascii="Times New Roman" w:hAnsi="Times New Roman" w:cs="Times New Roman"/>
          <w:sz w:val="24"/>
          <w:szCs w:val="24"/>
        </w:rPr>
        <w:t>Quarterly performance reports required by the Ministry of Finance, Planning and Economic Development help us to better manage our budgets</w:t>
      </w:r>
      <w:r w:rsidR="00AF3FDC" w:rsidRPr="00124B25">
        <w:rPr>
          <w:rFonts w:ascii="Times New Roman" w:hAnsi="Times New Roman" w:cs="Times New Roman"/>
          <w:sz w:val="24"/>
          <w:szCs w:val="24"/>
        </w:rPr>
        <w:t>.</w:t>
      </w:r>
    </w:p>
    <w:p w:rsidR="006A1444" w:rsidRPr="00124B25" w:rsidRDefault="006A1444" w:rsidP="00676EE8">
      <w:pPr>
        <w:autoSpaceDE w:val="0"/>
        <w:autoSpaceDN w:val="0"/>
        <w:adjustRightInd w:val="0"/>
        <w:spacing w:after="0" w:line="480" w:lineRule="auto"/>
        <w:jc w:val="both"/>
        <w:rPr>
          <w:rFonts w:ascii="Times New Roman" w:hAnsi="Times New Roman" w:cs="Times New Roman"/>
          <w:sz w:val="24"/>
          <w:szCs w:val="24"/>
        </w:rPr>
      </w:pPr>
      <w:r w:rsidRPr="00124B25">
        <w:rPr>
          <w:rFonts w:ascii="Times New Roman" w:hAnsi="Times New Roman" w:cs="Times New Roman"/>
          <w:bCs/>
          <w:sz w:val="24"/>
          <w:szCs w:val="24"/>
        </w:rPr>
        <w:t xml:space="preserve">On the other hand, some of the items seemed to indicate that the effect of </w:t>
      </w:r>
      <w:r w:rsidR="0006074A" w:rsidRPr="00124B25">
        <w:rPr>
          <w:rFonts w:ascii="Times New Roman" w:hAnsi="Times New Roman" w:cs="Times New Roman"/>
          <w:bCs/>
          <w:sz w:val="24"/>
          <w:szCs w:val="24"/>
        </w:rPr>
        <w:t xml:space="preserve">compliance Monitoring and Evaluation </w:t>
      </w:r>
      <w:r w:rsidRPr="00124B25">
        <w:rPr>
          <w:rFonts w:ascii="Times New Roman" w:hAnsi="Times New Roman" w:cs="Times New Roman"/>
          <w:bCs/>
          <w:sz w:val="24"/>
          <w:szCs w:val="24"/>
        </w:rPr>
        <w:t xml:space="preserve">was not convincing </w:t>
      </w:r>
      <w:r w:rsidR="00E4780E">
        <w:rPr>
          <w:rFonts w:ascii="Times New Roman" w:hAnsi="Times New Roman" w:cs="Times New Roman"/>
          <w:bCs/>
          <w:sz w:val="24"/>
          <w:szCs w:val="24"/>
        </w:rPr>
        <w:t xml:space="preserve">and below the total average mean of 3.96 </w:t>
      </w:r>
      <w:r w:rsidRPr="00124B25">
        <w:rPr>
          <w:rFonts w:ascii="Times New Roman" w:hAnsi="Times New Roman" w:cs="Times New Roman"/>
          <w:bCs/>
          <w:sz w:val="24"/>
          <w:szCs w:val="24"/>
        </w:rPr>
        <w:t>and these included</w:t>
      </w:r>
      <w:r w:rsidRPr="00124B25">
        <w:rPr>
          <w:rFonts w:ascii="Times New Roman" w:hAnsi="Times New Roman" w:cs="Times New Roman"/>
          <w:sz w:val="24"/>
          <w:szCs w:val="24"/>
        </w:rPr>
        <w:t xml:space="preserve">; the </w:t>
      </w:r>
      <w:r w:rsidR="00676EE8" w:rsidRPr="00124B25">
        <w:rPr>
          <w:rFonts w:ascii="Times New Roman" w:hAnsi="Times New Roman" w:cs="Times New Roman"/>
          <w:sz w:val="24"/>
          <w:szCs w:val="24"/>
        </w:rPr>
        <w:t xml:space="preserve">district management has prepared work plans, budgets and reports in accordance with the Public Finance Management Act </w:t>
      </w:r>
      <w:r w:rsidR="00D05148">
        <w:rPr>
          <w:rFonts w:ascii="Times New Roman" w:hAnsi="Times New Roman" w:cs="Times New Roman"/>
          <w:sz w:val="24"/>
          <w:szCs w:val="24"/>
        </w:rPr>
        <w:t xml:space="preserve">with a mean </w:t>
      </w:r>
      <w:r w:rsidR="00676EE8" w:rsidRPr="00124B25">
        <w:rPr>
          <w:rFonts w:ascii="Times New Roman" w:hAnsi="Times New Roman" w:cs="Times New Roman"/>
          <w:sz w:val="24"/>
          <w:szCs w:val="24"/>
        </w:rPr>
        <w:t>(3.87)</w:t>
      </w:r>
      <w:r w:rsidR="00D05148" w:rsidRPr="00D05148">
        <w:rPr>
          <w:rFonts w:ascii="Times New Roman" w:hAnsi="Times New Roman" w:cs="Times New Roman"/>
          <w:sz w:val="24"/>
          <w:szCs w:val="24"/>
        </w:rPr>
        <w:t xml:space="preserve">this implies that the majority of respondents who answered this attribute were </w:t>
      </w:r>
      <w:r w:rsidR="00D05148">
        <w:rPr>
          <w:rFonts w:ascii="Times New Roman" w:hAnsi="Times New Roman" w:cs="Times New Roman"/>
          <w:sz w:val="24"/>
          <w:szCs w:val="24"/>
        </w:rPr>
        <w:t xml:space="preserve">not </w:t>
      </w:r>
      <w:r w:rsidR="00D05148" w:rsidRPr="00D05148">
        <w:rPr>
          <w:rFonts w:ascii="Times New Roman" w:hAnsi="Times New Roman" w:cs="Times New Roman"/>
          <w:sz w:val="24"/>
          <w:szCs w:val="24"/>
        </w:rPr>
        <w:t>in approval or</w:t>
      </w:r>
      <w:r w:rsidR="00D05148">
        <w:rPr>
          <w:rFonts w:ascii="Times New Roman" w:hAnsi="Times New Roman" w:cs="Times New Roman"/>
          <w:sz w:val="24"/>
          <w:szCs w:val="24"/>
        </w:rPr>
        <w:t xml:space="preserve"> did not </w:t>
      </w:r>
      <w:r w:rsidR="00D05148" w:rsidRPr="00D05148">
        <w:rPr>
          <w:rFonts w:ascii="Times New Roman" w:hAnsi="Times New Roman" w:cs="Times New Roman"/>
          <w:sz w:val="24"/>
          <w:szCs w:val="24"/>
        </w:rPr>
        <w:t xml:space="preserve"> agreed that the district management </w:t>
      </w:r>
      <w:r w:rsidR="00D05148" w:rsidRPr="00D05148">
        <w:rPr>
          <w:rFonts w:ascii="Times New Roman" w:hAnsi="Times New Roman" w:cs="Times New Roman"/>
          <w:sz w:val="24"/>
          <w:szCs w:val="24"/>
        </w:rPr>
        <w:lastRenderedPageBreak/>
        <w:t xml:space="preserve">has prepared work plans, budgets and reports in accordance with the Public Finance Management Act which clearly is an indication that needs to be </w:t>
      </w:r>
      <w:r w:rsidR="00D05148">
        <w:rPr>
          <w:rFonts w:ascii="Times New Roman" w:hAnsi="Times New Roman" w:cs="Times New Roman"/>
          <w:sz w:val="24"/>
          <w:szCs w:val="24"/>
        </w:rPr>
        <w:t>worked upon</w:t>
      </w:r>
      <w:r w:rsidR="00D05148" w:rsidRPr="00D05148">
        <w:rPr>
          <w:rFonts w:ascii="Times New Roman" w:hAnsi="Times New Roman" w:cs="Times New Roman"/>
          <w:sz w:val="24"/>
          <w:szCs w:val="24"/>
        </w:rPr>
        <w:t xml:space="preserve">  by the Kasese District Local Government to enhance quality health service delivery</w:t>
      </w:r>
      <w:r w:rsidR="00676EE8" w:rsidRPr="00124B25">
        <w:rPr>
          <w:rFonts w:ascii="Times New Roman" w:hAnsi="Times New Roman" w:cs="Times New Roman"/>
          <w:sz w:val="24"/>
          <w:szCs w:val="24"/>
        </w:rPr>
        <w:t xml:space="preserve">, </w:t>
      </w:r>
      <w:r w:rsidR="00D05148">
        <w:rPr>
          <w:rFonts w:ascii="Times New Roman" w:hAnsi="Times New Roman" w:cs="Times New Roman"/>
          <w:sz w:val="24"/>
          <w:szCs w:val="24"/>
        </w:rPr>
        <w:t>t</w:t>
      </w:r>
      <w:r w:rsidR="00676EE8" w:rsidRPr="00124B25">
        <w:rPr>
          <w:rFonts w:ascii="Times New Roman" w:hAnsi="Times New Roman" w:cs="Times New Roman"/>
          <w:sz w:val="24"/>
          <w:szCs w:val="24"/>
        </w:rPr>
        <w:t xml:space="preserve">here is value in Auditor General efforts in promoting Accountability in the District </w:t>
      </w:r>
      <w:r w:rsidR="00D05148">
        <w:rPr>
          <w:rFonts w:ascii="Times New Roman" w:hAnsi="Times New Roman" w:cs="Times New Roman"/>
          <w:sz w:val="24"/>
          <w:szCs w:val="24"/>
        </w:rPr>
        <w:t xml:space="preserve">with a mean of </w:t>
      </w:r>
      <w:r w:rsidR="00676EE8" w:rsidRPr="00124B25">
        <w:rPr>
          <w:rFonts w:ascii="Times New Roman" w:hAnsi="Times New Roman" w:cs="Times New Roman"/>
          <w:sz w:val="24"/>
          <w:szCs w:val="24"/>
        </w:rPr>
        <w:t>(3.66)</w:t>
      </w:r>
      <w:r w:rsidR="00D05148" w:rsidRPr="00D05148">
        <w:rPr>
          <w:rFonts w:ascii="Times New Roman" w:hAnsi="Times New Roman" w:cs="Times New Roman"/>
          <w:sz w:val="24"/>
          <w:szCs w:val="24"/>
        </w:rPr>
        <w:t xml:space="preserve"> this implies that the majority of respondents who answered this attribute were </w:t>
      </w:r>
      <w:r w:rsidR="00D05148">
        <w:rPr>
          <w:rFonts w:ascii="Times New Roman" w:hAnsi="Times New Roman" w:cs="Times New Roman"/>
          <w:sz w:val="24"/>
          <w:szCs w:val="24"/>
        </w:rPr>
        <w:t xml:space="preserve">not </w:t>
      </w:r>
      <w:r w:rsidR="00D05148" w:rsidRPr="00D05148">
        <w:rPr>
          <w:rFonts w:ascii="Times New Roman" w:hAnsi="Times New Roman" w:cs="Times New Roman"/>
          <w:sz w:val="24"/>
          <w:szCs w:val="24"/>
        </w:rPr>
        <w:t>in approval or</w:t>
      </w:r>
      <w:r w:rsidR="00D05148">
        <w:rPr>
          <w:rFonts w:ascii="Times New Roman" w:hAnsi="Times New Roman" w:cs="Times New Roman"/>
          <w:sz w:val="24"/>
          <w:szCs w:val="24"/>
        </w:rPr>
        <w:t xml:space="preserve"> did not </w:t>
      </w:r>
      <w:r w:rsidR="00D05148" w:rsidRPr="00D05148">
        <w:rPr>
          <w:rFonts w:ascii="Times New Roman" w:hAnsi="Times New Roman" w:cs="Times New Roman"/>
          <w:sz w:val="24"/>
          <w:szCs w:val="24"/>
        </w:rPr>
        <w:t xml:space="preserve"> agreed that there is value in Auditor General efforts in promoting Accountability in the District which clearly is an indication that needs to be </w:t>
      </w:r>
      <w:r w:rsidR="00D05148">
        <w:rPr>
          <w:rFonts w:ascii="Times New Roman" w:hAnsi="Times New Roman" w:cs="Times New Roman"/>
          <w:sz w:val="24"/>
          <w:szCs w:val="24"/>
        </w:rPr>
        <w:t>worked upon</w:t>
      </w:r>
      <w:r w:rsidR="00D05148" w:rsidRPr="00D05148">
        <w:rPr>
          <w:rFonts w:ascii="Times New Roman" w:hAnsi="Times New Roman" w:cs="Times New Roman"/>
          <w:sz w:val="24"/>
          <w:szCs w:val="24"/>
        </w:rPr>
        <w:t xml:space="preserve">  by the Kasese District Local Government to enhance quality health service delivery</w:t>
      </w:r>
      <w:r w:rsidR="00676EE8" w:rsidRPr="00124B25">
        <w:rPr>
          <w:rFonts w:ascii="Times New Roman" w:hAnsi="Times New Roman" w:cs="Times New Roman"/>
          <w:sz w:val="24"/>
          <w:szCs w:val="24"/>
        </w:rPr>
        <w:t xml:space="preserve">. </w:t>
      </w:r>
      <w:r w:rsidRPr="00124B25">
        <w:rPr>
          <w:rFonts w:ascii="Times New Roman" w:hAnsi="Times New Roman" w:cs="Times New Roman"/>
          <w:sz w:val="24"/>
          <w:szCs w:val="24"/>
        </w:rPr>
        <w:t xml:space="preserve"> These meant that the </w:t>
      </w:r>
      <w:r w:rsidR="00676EE8" w:rsidRPr="00124B25">
        <w:rPr>
          <w:rFonts w:ascii="Times New Roman" w:hAnsi="Times New Roman" w:cs="Times New Roman"/>
          <w:sz w:val="24"/>
          <w:szCs w:val="24"/>
        </w:rPr>
        <w:t>district</w:t>
      </w:r>
      <w:r w:rsidRPr="00124B25">
        <w:rPr>
          <w:rFonts w:ascii="Times New Roman" w:hAnsi="Times New Roman" w:cs="Times New Roman"/>
          <w:sz w:val="24"/>
          <w:szCs w:val="24"/>
        </w:rPr>
        <w:t xml:space="preserve"> needs to do some work on the above aspects. These threaten the effect of </w:t>
      </w:r>
      <w:r w:rsidR="00676EE8" w:rsidRPr="00124B25">
        <w:rPr>
          <w:rFonts w:ascii="Times New Roman" w:hAnsi="Times New Roman" w:cs="Times New Roman"/>
          <w:sz w:val="24"/>
          <w:szCs w:val="24"/>
        </w:rPr>
        <w:t>compliance Monitoring and Evaluation on quality-of-</w:t>
      </w:r>
      <w:r w:rsidR="00FF7341" w:rsidRPr="00124B25">
        <w:rPr>
          <w:rFonts w:ascii="Times New Roman" w:hAnsi="Times New Roman" w:cs="Times New Roman"/>
          <w:sz w:val="24"/>
          <w:szCs w:val="24"/>
        </w:rPr>
        <w:t>health service delivery</w:t>
      </w:r>
      <w:r w:rsidR="00676EE8" w:rsidRPr="00124B25">
        <w:rPr>
          <w:rFonts w:ascii="Times New Roman" w:hAnsi="Times New Roman" w:cs="Times New Roman"/>
          <w:sz w:val="24"/>
          <w:szCs w:val="24"/>
        </w:rPr>
        <w:t xml:space="preserve"> in Kasese District.</w:t>
      </w:r>
    </w:p>
    <w:p w:rsidR="002E298A" w:rsidRPr="00124B25" w:rsidRDefault="002E298A" w:rsidP="002E298A">
      <w:pPr>
        <w:autoSpaceDE w:val="0"/>
        <w:autoSpaceDN w:val="0"/>
        <w:adjustRightInd w:val="0"/>
        <w:spacing w:after="0" w:line="480" w:lineRule="auto"/>
        <w:jc w:val="both"/>
        <w:rPr>
          <w:rFonts w:ascii="Times New Roman" w:hAnsi="Times New Roman" w:cs="Times New Roman"/>
          <w:b/>
          <w:bCs/>
          <w:sz w:val="24"/>
          <w:szCs w:val="24"/>
        </w:rPr>
      </w:pPr>
      <w:bookmarkStart w:id="187" w:name="_Hlk87040185"/>
      <w:r w:rsidRPr="00124B25">
        <w:rPr>
          <w:rFonts w:ascii="Times New Roman" w:hAnsi="Times New Roman" w:cs="Times New Roman"/>
          <w:b/>
          <w:bCs/>
          <w:sz w:val="24"/>
          <w:szCs w:val="24"/>
        </w:rPr>
        <w:t xml:space="preserve">Findings from in-depth Interviews </w:t>
      </w:r>
    </w:p>
    <w:bookmarkEnd w:id="187"/>
    <w:p w:rsidR="00003D88" w:rsidRPr="00D21B19" w:rsidRDefault="002E298A" w:rsidP="003E553C">
      <w:pPr>
        <w:autoSpaceDE w:val="0"/>
        <w:autoSpaceDN w:val="0"/>
        <w:adjustRightInd w:val="0"/>
        <w:spacing w:after="0" w:line="480" w:lineRule="auto"/>
        <w:jc w:val="both"/>
        <w:rPr>
          <w:rFonts w:ascii="Times New Roman" w:hAnsi="Times New Roman" w:cs="Times New Roman"/>
          <w:i/>
          <w:sz w:val="24"/>
          <w:szCs w:val="24"/>
        </w:rPr>
      </w:pPr>
      <w:r w:rsidRPr="00124B25">
        <w:rPr>
          <w:rFonts w:ascii="Times New Roman" w:hAnsi="Times New Roman" w:cs="Times New Roman"/>
          <w:sz w:val="24"/>
          <w:szCs w:val="24"/>
        </w:rPr>
        <w:t xml:space="preserve">Interviewees opined </w:t>
      </w:r>
      <w:bookmarkStart w:id="188" w:name="_Hlk49007093"/>
      <w:r w:rsidRPr="00124B25">
        <w:rPr>
          <w:rFonts w:ascii="Times New Roman" w:hAnsi="Times New Roman" w:cs="Times New Roman"/>
          <w:sz w:val="24"/>
          <w:szCs w:val="24"/>
        </w:rPr>
        <w:t xml:space="preserve">that at </w:t>
      </w:r>
      <w:bookmarkEnd w:id="188"/>
      <w:r w:rsidR="005738F5" w:rsidRPr="00124B25">
        <w:rPr>
          <w:rFonts w:ascii="Times New Roman" w:hAnsi="Times New Roman" w:cs="Times New Roman"/>
          <w:sz w:val="24"/>
          <w:szCs w:val="24"/>
        </w:rPr>
        <w:t>Kasese District</w:t>
      </w:r>
      <w:r w:rsidRPr="00124B25">
        <w:rPr>
          <w:rFonts w:ascii="Times New Roman" w:hAnsi="Times New Roman" w:cs="Times New Roman"/>
          <w:sz w:val="24"/>
          <w:szCs w:val="24"/>
        </w:rPr>
        <w:t xml:space="preserve">, that </w:t>
      </w:r>
      <w:r w:rsidR="005738F5" w:rsidRPr="00124B25">
        <w:rPr>
          <w:rFonts w:ascii="Times New Roman" w:hAnsi="Times New Roman" w:cs="Times New Roman"/>
          <w:sz w:val="24"/>
          <w:szCs w:val="24"/>
        </w:rPr>
        <w:t>compliance Monitoring and Evaluation is hugely appreciated</w:t>
      </w:r>
      <w:r w:rsidRPr="00124B25">
        <w:rPr>
          <w:rFonts w:ascii="Times New Roman" w:hAnsi="Times New Roman" w:cs="Times New Roman"/>
          <w:sz w:val="24"/>
          <w:szCs w:val="24"/>
        </w:rPr>
        <w:t>. One of the interviewees explained that: “</w:t>
      </w:r>
      <w:r w:rsidRPr="00D21B19">
        <w:rPr>
          <w:rFonts w:ascii="Times New Roman" w:hAnsi="Times New Roman" w:cs="Times New Roman"/>
          <w:i/>
          <w:sz w:val="24"/>
          <w:szCs w:val="24"/>
        </w:rPr>
        <w:t xml:space="preserve">Our employees </w:t>
      </w:r>
      <w:r w:rsidR="006D29E4" w:rsidRPr="00D21B19">
        <w:rPr>
          <w:rFonts w:ascii="Times New Roman" w:hAnsi="Times New Roman" w:cs="Times New Roman"/>
          <w:i/>
          <w:sz w:val="24"/>
          <w:szCs w:val="24"/>
        </w:rPr>
        <w:t>value compliance Monitoring and Evaluation</w:t>
      </w:r>
      <w:r w:rsidR="00B87B91" w:rsidRPr="00D21B19">
        <w:rPr>
          <w:rFonts w:ascii="Times New Roman" w:hAnsi="Times New Roman" w:cs="Times New Roman"/>
          <w:i/>
          <w:sz w:val="24"/>
          <w:szCs w:val="24"/>
        </w:rPr>
        <w:t xml:space="preserve"> because it is very cardinal in </w:t>
      </w:r>
      <w:r w:rsidR="00460E6C" w:rsidRPr="00D21B19">
        <w:rPr>
          <w:rFonts w:ascii="Times New Roman" w:hAnsi="Times New Roman" w:cs="Times New Roman"/>
          <w:i/>
          <w:sz w:val="24"/>
          <w:szCs w:val="24"/>
        </w:rPr>
        <w:t>aiding</w:t>
      </w:r>
      <w:r w:rsidR="00207F14" w:rsidRPr="00D21B19">
        <w:rPr>
          <w:rFonts w:ascii="Times New Roman" w:hAnsi="Times New Roman" w:cs="Times New Roman"/>
          <w:i/>
          <w:sz w:val="24"/>
          <w:szCs w:val="24"/>
        </w:rPr>
        <w:t>the</w:t>
      </w:r>
      <w:r w:rsidR="0039209F" w:rsidRPr="00D21B19">
        <w:rPr>
          <w:rFonts w:ascii="Times New Roman" w:hAnsi="Times New Roman" w:cs="Times New Roman"/>
          <w:i/>
          <w:sz w:val="24"/>
          <w:szCs w:val="24"/>
        </w:rPr>
        <w:t>achievement the</w:t>
      </w:r>
      <w:r w:rsidR="00B87B91" w:rsidRPr="00D21B19">
        <w:rPr>
          <w:rFonts w:ascii="Times New Roman" w:hAnsi="Times New Roman" w:cs="Times New Roman"/>
          <w:i/>
          <w:sz w:val="24"/>
          <w:szCs w:val="24"/>
        </w:rPr>
        <w:t xml:space="preserve"> desired outcomesand </w:t>
      </w:r>
      <w:r w:rsidR="00460E6C" w:rsidRPr="00D21B19">
        <w:rPr>
          <w:rFonts w:ascii="Times New Roman" w:hAnsi="Times New Roman" w:cs="Times New Roman"/>
          <w:i/>
          <w:sz w:val="24"/>
          <w:szCs w:val="24"/>
        </w:rPr>
        <w:t xml:space="preserve">sense of </w:t>
      </w:r>
      <w:r w:rsidR="00B87B91" w:rsidRPr="00D21B19">
        <w:rPr>
          <w:rFonts w:ascii="Times New Roman" w:hAnsi="Times New Roman" w:cs="Times New Roman"/>
          <w:i/>
          <w:sz w:val="24"/>
          <w:szCs w:val="24"/>
        </w:rPr>
        <w:t>accountability, service delivery</w:t>
      </w:r>
      <w:r w:rsidR="00460E6C" w:rsidRPr="00D21B19">
        <w:rPr>
          <w:rFonts w:ascii="Times New Roman" w:hAnsi="Times New Roman" w:cs="Times New Roman"/>
          <w:i/>
          <w:sz w:val="24"/>
          <w:szCs w:val="24"/>
        </w:rPr>
        <w:t xml:space="preserve"> of health services in the district…</w:t>
      </w:r>
      <w:r w:rsidRPr="00D21B19">
        <w:rPr>
          <w:rFonts w:ascii="Times New Roman" w:hAnsi="Times New Roman" w:cs="Times New Roman"/>
          <w:i/>
          <w:sz w:val="24"/>
          <w:szCs w:val="24"/>
        </w:rPr>
        <w:t xml:space="preserve">”  </w:t>
      </w:r>
    </w:p>
    <w:p w:rsidR="0039209F" w:rsidRPr="00D21B19" w:rsidRDefault="00460E6C" w:rsidP="00460E6C">
      <w:pPr>
        <w:autoSpaceDE w:val="0"/>
        <w:autoSpaceDN w:val="0"/>
        <w:adjustRightInd w:val="0"/>
        <w:spacing w:after="0" w:line="480" w:lineRule="auto"/>
        <w:jc w:val="both"/>
        <w:rPr>
          <w:rFonts w:ascii="Times New Roman" w:hAnsi="Times New Roman" w:cs="Times New Roman"/>
          <w:bCs/>
          <w:sz w:val="24"/>
          <w:szCs w:val="24"/>
        </w:rPr>
      </w:pPr>
      <w:r w:rsidRPr="00D21B19">
        <w:rPr>
          <w:rFonts w:ascii="Times New Roman" w:hAnsi="Times New Roman" w:cs="Times New Roman"/>
          <w:sz w:val="24"/>
          <w:szCs w:val="24"/>
        </w:rPr>
        <w:t xml:space="preserve">The above quotation tells us that Kasese District, </w:t>
      </w:r>
      <w:r w:rsidR="0039209F" w:rsidRPr="00D21B19">
        <w:rPr>
          <w:rFonts w:ascii="Times New Roman" w:hAnsi="Times New Roman" w:cs="Times New Roman"/>
          <w:sz w:val="24"/>
          <w:szCs w:val="24"/>
        </w:rPr>
        <w:t>through the</w:t>
      </w:r>
      <w:r w:rsidRPr="00D21B19">
        <w:rPr>
          <w:rFonts w:ascii="Times New Roman" w:hAnsi="Times New Roman" w:cs="Times New Roman"/>
          <w:sz w:val="24"/>
          <w:szCs w:val="24"/>
        </w:rPr>
        <w:t xml:space="preserve"> compliance Monitoring and Evaluation function is taken seriously </w:t>
      </w:r>
      <w:r w:rsidR="0039209F" w:rsidRPr="00D21B19">
        <w:rPr>
          <w:rFonts w:ascii="Times New Roman" w:hAnsi="Times New Roman" w:cs="Times New Roman"/>
          <w:sz w:val="24"/>
          <w:szCs w:val="24"/>
        </w:rPr>
        <w:t>for</w:t>
      </w:r>
      <w:r w:rsidRPr="00D21B19">
        <w:rPr>
          <w:rFonts w:ascii="Times New Roman" w:hAnsi="Times New Roman" w:cs="Times New Roman"/>
          <w:sz w:val="24"/>
          <w:szCs w:val="24"/>
        </w:rPr>
        <w:t xml:space="preserve"> the community development need, in the service delivery programmes of the </w:t>
      </w:r>
      <w:r w:rsidR="0039209F" w:rsidRPr="00D21B19">
        <w:rPr>
          <w:rFonts w:ascii="Times New Roman" w:hAnsi="Times New Roman" w:cs="Times New Roman"/>
          <w:sz w:val="24"/>
          <w:szCs w:val="24"/>
        </w:rPr>
        <w:t>district</w:t>
      </w:r>
      <w:r w:rsidRPr="00D21B19">
        <w:rPr>
          <w:rFonts w:ascii="Times New Roman" w:hAnsi="Times New Roman" w:cs="Times New Roman"/>
          <w:sz w:val="24"/>
          <w:szCs w:val="24"/>
        </w:rPr>
        <w:t xml:space="preserve"> so that the citizen</w:t>
      </w:r>
      <w:r w:rsidR="0039209F" w:rsidRPr="00D21B19">
        <w:rPr>
          <w:rFonts w:ascii="Times New Roman" w:hAnsi="Times New Roman" w:cs="Times New Roman"/>
          <w:sz w:val="24"/>
          <w:szCs w:val="24"/>
        </w:rPr>
        <w:t>s</w:t>
      </w:r>
      <w:r w:rsidRPr="00D21B19">
        <w:rPr>
          <w:rFonts w:ascii="Times New Roman" w:hAnsi="Times New Roman" w:cs="Times New Roman"/>
          <w:sz w:val="24"/>
          <w:szCs w:val="24"/>
        </w:rPr>
        <w:t xml:space="preserve"> receive services as expected</w:t>
      </w:r>
      <w:r w:rsidR="0039209F" w:rsidRPr="00D21B19">
        <w:rPr>
          <w:rFonts w:ascii="Times New Roman" w:hAnsi="Times New Roman" w:cs="Times New Roman"/>
          <w:bCs/>
          <w:sz w:val="24"/>
          <w:szCs w:val="24"/>
        </w:rPr>
        <w:t>.</w:t>
      </w:r>
    </w:p>
    <w:p w:rsidR="00460E6C" w:rsidRPr="00D21B19" w:rsidRDefault="00460E6C" w:rsidP="00460E6C">
      <w:pPr>
        <w:autoSpaceDE w:val="0"/>
        <w:autoSpaceDN w:val="0"/>
        <w:adjustRightInd w:val="0"/>
        <w:spacing w:after="0" w:line="480" w:lineRule="auto"/>
        <w:jc w:val="both"/>
        <w:rPr>
          <w:rFonts w:ascii="Times New Roman" w:hAnsi="Times New Roman" w:cs="Times New Roman"/>
          <w:i/>
          <w:sz w:val="24"/>
          <w:szCs w:val="24"/>
        </w:rPr>
      </w:pPr>
      <w:r w:rsidRPr="00D21B19">
        <w:rPr>
          <w:rFonts w:ascii="Times New Roman" w:hAnsi="Times New Roman" w:cs="Times New Roman"/>
          <w:bCs/>
          <w:sz w:val="24"/>
          <w:szCs w:val="24"/>
        </w:rPr>
        <w:t>One of them added</w:t>
      </w:r>
      <w:r w:rsidRPr="00D21B19">
        <w:rPr>
          <w:rFonts w:ascii="Times New Roman" w:hAnsi="Times New Roman" w:cs="Times New Roman"/>
          <w:sz w:val="24"/>
          <w:szCs w:val="24"/>
        </w:rPr>
        <w:t>: “</w:t>
      </w:r>
      <w:r w:rsidR="00AC7D96" w:rsidRPr="00D21B19">
        <w:rPr>
          <w:rFonts w:ascii="Times New Roman" w:hAnsi="Times New Roman" w:cs="Times New Roman"/>
          <w:i/>
          <w:sz w:val="24"/>
          <w:szCs w:val="24"/>
        </w:rPr>
        <w:t xml:space="preserve">this strategy has been worked upon very well as this is critical in proper planning and management of the available resources as this is very vital for accountability of resources </w:t>
      </w:r>
      <w:r w:rsidRPr="00D21B19">
        <w:rPr>
          <w:rFonts w:ascii="Times New Roman" w:hAnsi="Times New Roman" w:cs="Times New Roman"/>
          <w:i/>
          <w:sz w:val="24"/>
          <w:szCs w:val="24"/>
        </w:rPr>
        <w:t xml:space="preserve">…”  </w:t>
      </w:r>
    </w:p>
    <w:p w:rsidR="00AC7D96" w:rsidRPr="00D21B19" w:rsidRDefault="00AC7D96" w:rsidP="00AC7D96">
      <w:pPr>
        <w:autoSpaceDE w:val="0"/>
        <w:autoSpaceDN w:val="0"/>
        <w:adjustRightInd w:val="0"/>
        <w:spacing w:after="0" w:line="480" w:lineRule="auto"/>
        <w:ind w:right="720"/>
        <w:jc w:val="both"/>
        <w:rPr>
          <w:rFonts w:ascii="Times New Roman" w:hAnsi="Times New Roman" w:cs="Times New Roman"/>
          <w:i/>
          <w:sz w:val="24"/>
          <w:szCs w:val="24"/>
        </w:rPr>
      </w:pPr>
      <w:r w:rsidRPr="00D21B19">
        <w:rPr>
          <w:rFonts w:ascii="Times New Roman" w:hAnsi="Times New Roman" w:cs="Times New Roman"/>
          <w:sz w:val="24"/>
          <w:szCs w:val="24"/>
        </w:rPr>
        <w:lastRenderedPageBreak/>
        <w:t>Another key informant added “</w:t>
      </w:r>
      <w:r w:rsidRPr="00D21B19">
        <w:rPr>
          <w:rFonts w:ascii="Times New Roman" w:hAnsi="Times New Roman" w:cs="Times New Roman"/>
          <w:i/>
          <w:sz w:val="24"/>
          <w:szCs w:val="24"/>
        </w:rPr>
        <w:t xml:space="preserve">Kasese District has been very much different because </w:t>
      </w:r>
      <w:r w:rsidR="008D2178" w:rsidRPr="00D21B19">
        <w:rPr>
          <w:rFonts w:ascii="Times New Roman" w:hAnsi="Times New Roman" w:cs="Times New Roman"/>
          <w:i/>
          <w:sz w:val="24"/>
          <w:szCs w:val="24"/>
        </w:rPr>
        <w:t xml:space="preserve">from </w:t>
      </w:r>
      <w:r w:rsidRPr="00D21B19">
        <w:rPr>
          <w:rFonts w:ascii="Times New Roman" w:hAnsi="Times New Roman" w:cs="Times New Roman"/>
          <w:i/>
          <w:sz w:val="24"/>
          <w:szCs w:val="24"/>
        </w:rPr>
        <w:t xml:space="preserve">beginning of </w:t>
      </w:r>
      <w:r w:rsidR="008D2178" w:rsidRPr="00D21B19">
        <w:rPr>
          <w:rFonts w:ascii="Times New Roman" w:hAnsi="Times New Roman" w:cs="Times New Roman"/>
          <w:i/>
          <w:sz w:val="24"/>
          <w:szCs w:val="24"/>
        </w:rPr>
        <w:t xml:space="preserve">every </w:t>
      </w:r>
      <w:r w:rsidRPr="00D21B19">
        <w:rPr>
          <w:rFonts w:ascii="Times New Roman" w:hAnsi="Times New Roman" w:cs="Times New Roman"/>
          <w:i/>
          <w:sz w:val="24"/>
          <w:szCs w:val="24"/>
        </w:rPr>
        <w:t>mo</w:t>
      </w:r>
      <w:r w:rsidR="008D2178" w:rsidRPr="00D21B19">
        <w:rPr>
          <w:rFonts w:ascii="Times New Roman" w:hAnsi="Times New Roman" w:cs="Times New Roman"/>
          <w:i/>
          <w:sz w:val="24"/>
          <w:szCs w:val="24"/>
        </w:rPr>
        <w:t>n</w:t>
      </w:r>
      <w:r w:rsidRPr="00D21B19">
        <w:rPr>
          <w:rFonts w:ascii="Times New Roman" w:hAnsi="Times New Roman" w:cs="Times New Roman"/>
          <w:i/>
          <w:sz w:val="24"/>
          <w:szCs w:val="24"/>
        </w:rPr>
        <w:t xml:space="preserve">th employees </w:t>
      </w:r>
      <w:r w:rsidR="008D2178" w:rsidRPr="00D21B19">
        <w:rPr>
          <w:rFonts w:ascii="Times New Roman" w:hAnsi="Times New Roman" w:cs="Times New Roman"/>
          <w:i/>
          <w:sz w:val="24"/>
          <w:szCs w:val="24"/>
        </w:rPr>
        <w:t>are</w:t>
      </w:r>
      <w:r w:rsidRPr="00D21B19">
        <w:rPr>
          <w:rFonts w:ascii="Times New Roman" w:hAnsi="Times New Roman" w:cs="Times New Roman"/>
          <w:i/>
          <w:sz w:val="24"/>
          <w:szCs w:val="24"/>
        </w:rPr>
        <w:t xml:space="preserve"> informed of the auditing which </w:t>
      </w:r>
      <w:r w:rsidR="008D2178" w:rsidRPr="00D21B19">
        <w:rPr>
          <w:rFonts w:ascii="Times New Roman" w:hAnsi="Times New Roman" w:cs="Times New Roman"/>
          <w:i/>
          <w:sz w:val="24"/>
          <w:szCs w:val="24"/>
        </w:rPr>
        <w:t>w</w:t>
      </w:r>
      <w:r w:rsidRPr="00D21B19">
        <w:rPr>
          <w:rFonts w:ascii="Times New Roman" w:hAnsi="Times New Roman" w:cs="Times New Roman"/>
          <w:i/>
          <w:sz w:val="24"/>
          <w:szCs w:val="24"/>
        </w:rPr>
        <w:t xml:space="preserve">ill be needed and done thus, they are cognizant of this concept and uphold it very well…” </w:t>
      </w:r>
    </w:p>
    <w:p w:rsidR="00397965" w:rsidRPr="00124B25" w:rsidRDefault="00AC7D96" w:rsidP="00397965">
      <w:pPr>
        <w:autoSpaceDE w:val="0"/>
        <w:autoSpaceDN w:val="0"/>
        <w:adjustRightInd w:val="0"/>
        <w:spacing w:after="0" w:line="480" w:lineRule="auto"/>
        <w:jc w:val="both"/>
        <w:rPr>
          <w:rFonts w:ascii="Times New Roman" w:hAnsi="Times New Roman" w:cs="Times New Roman"/>
          <w:sz w:val="24"/>
          <w:szCs w:val="24"/>
          <w:lang w:val="en-GB"/>
        </w:rPr>
      </w:pPr>
      <w:r w:rsidRPr="00D21B19">
        <w:rPr>
          <w:rFonts w:ascii="Times New Roman" w:hAnsi="Times New Roman" w:cs="Times New Roman"/>
          <w:sz w:val="24"/>
          <w:szCs w:val="24"/>
        </w:rPr>
        <w:t xml:space="preserve">The above findings from primary research tools were generally in congruent with the data obtained from the documents reviewed. </w:t>
      </w:r>
      <w:r w:rsidR="00A16D7D" w:rsidRPr="00A16D7D">
        <w:rPr>
          <w:rFonts w:ascii="Times New Roman" w:hAnsi="Times New Roman" w:cs="Times New Roman"/>
          <w:sz w:val="24"/>
          <w:szCs w:val="24"/>
        </w:rPr>
        <w:t xml:space="preserve">The above findings show that District local government has a good yardstick in drawing effort </w:t>
      </w:r>
      <w:r w:rsidR="00A16D7D">
        <w:rPr>
          <w:rFonts w:ascii="Times New Roman" w:hAnsi="Times New Roman" w:cs="Times New Roman"/>
          <w:sz w:val="24"/>
          <w:szCs w:val="24"/>
        </w:rPr>
        <w:t xml:space="preserve">for </w:t>
      </w:r>
      <w:r w:rsidR="00A16D7D" w:rsidRPr="00A16D7D">
        <w:rPr>
          <w:rFonts w:ascii="Times New Roman" w:hAnsi="Times New Roman" w:cs="Times New Roman"/>
          <w:sz w:val="24"/>
          <w:szCs w:val="24"/>
        </w:rPr>
        <w:t>compliance Monitoring and Evaluation function</w:t>
      </w:r>
      <w:r w:rsidR="00A16D7D">
        <w:rPr>
          <w:rFonts w:ascii="Times New Roman" w:hAnsi="Times New Roman" w:cs="Times New Roman"/>
          <w:sz w:val="24"/>
          <w:szCs w:val="24"/>
        </w:rPr>
        <w:t xml:space="preserve"> thus a key avenue for enhancement of </w:t>
      </w:r>
      <w:r w:rsidR="00A16D7D" w:rsidRPr="00D05148">
        <w:rPr>
          <w:rFonts w:ascii="Times New Roman" w:hAnsi="Times New Roman" w:cs="Times New Roman"/>
          <w:sz w:val="24"/>
          <w:szCs w:val="24"/>
        </w:rPr>
        <w:t>quality health service delivery</w:t>
      </w:r>
      <w:r w:rsidR="00A16D7D">
        <w:rPr>
          <w:rFonts w:ascii="Times New Roman" w:hAnsi="Times New Roman" w:cs="Times New Roman"/>
          <w:sz w:val="24"/>
          <w:szCs w:val="24"/>
        </w:rPr>
        <w:t>.</w:t>
      </w:r>
      <w:r w:rsidR="00397965" w:rsidRPr="00124B25">
        <w:rPr>
          <w:rFonts w:ascii="Times New Roman" w:hAnsi="Times New Roman" w:cs="Times New Roman"/>
          <w:sz w:val="24"/>
          <w:szCs w:val="24"/>
          <w:lang w:val="en-GB"/>
        </w:rPr>
        <w:t xml:space="preserve">Additionally, the findings were in line with some interviewees which posited that compliance Monitoring and Evaluation on quality-of-health service delivery have become precious commodity; therefore, how organisations manage Monitoring and evaluation to greatly impact on </w:t>
      </w:r>
      <w:r w:rsidR="00384F9A" w:rsidRPr="00124B25">
        <w:rPr>
          <w:rFonts w:ascii="Times New Roman" w:hAnsi="Times New Roman" w:cs="Times New Roman"/>
          <w:sz w:val="24"/>
          <w:szCs w:val="24"/>
          <w:lang w:val="en-GB"/>
        </w:rPr>
        <w:t>their quality</w:t>
      </w:r>
      <w:r w:rsidR="00397965" w:rsidRPr="00124B25">
        <w:rPr>
          <w:rFonts w:ascii="Times New Roman" w:hAnsi="Times New Roman" w:cs="Times New Roman"/>
          <w:sz w:val="24"/>
          <w:szCs w:val="24"/>
          <w:lang w:val="en-GB"/>
        </w:rPr>
        <w:t>-of-health service delivery. The study findings were in line with Kusek&amp;Rist (2004) assert that, as a first step in building an M&amp;E system, developing countries must first have, or establish, a basic foundation a traditional implementation-focused M&amp;E system(Kusek&amp;Rist, 2004). Traditional implementation-focused M&amp;E systems are designed to address compliance</w:t>
      </w:r>
      <w:r w:rsidR="00384F9A">
        <w:rPr>
          <w:rFonts w:ascii="Times New Roman" w:hAnsi="Times New Roman" w:cs="Times New Roman"/>
          <w:sz w:val="24"/>
          <w:szCs w:val="24"/>
          <w:lang w:val="en-GB"/>
        </w:rPr>
        <w:t xml:space="preserve"> </w:t>
      </w:r>
      <w:r w:rsidR="00397965" w:rsidRPr="00124B25">
        <w:rPr>
          <w:rFonts w:ascii="Times New Roman" w:hAnsi="Times New Roman" w:cs="Times New Roman"/>
          <w:sz w:val="24"/>
          <w:szCs w:val="24"/>
          <w:lang w:val="en-GB"/>
        </w:rPr>
        <w:t xml:space="preserve">the “did they do it” question. Did they mobilize the needed inputs? Did they undertake and complete the agreed activities? Did they deliver the intended outputs? Compliance Monitoring and Evaluation (CME) is the form of M&amp;E where the express purpose is to ensure compliance and accountability (Kusek&amp;Rist, 2004). CME is performed by central oversight bodies, each of which assumes responsibility for a particular part of the overarching accountability framework. The CME bodies are characterized by clear guidelines and have the power to sanction, and/or withhold resources and produce results without censorship. They generally have a strong monitoring capability and can insist on upward reporting (Naidoo, 2012). </w:t>
      </w:r>
    </w:p>
    <w:p w:rsidR="00397965" w:rsidRPr="00124B25" w:rsidRDefault="00397965" w:rsidP="00397965">
      <w:pPr>
        <w:autoSpaceDE w:val="0"/>
        <w:autoSpaceDN w:val="0"/>
        <w:adjustRightInd w:val="0"/>
        <w:spacing w:after="0" w:line="480" w:lineRule="auto"/>
        <w:jc w:val="both"/>
        <w:rPr>
          <w:rFonts w:ascii="Times New Roman" w:hAnsi="Times New Roman" w:cs="Times New Roman"/>
          <w:sz w:val="24"/>
          <w:szCs w:val="24"/>
          <w:lang w:val="en-GB"/>
        </w:rPr>
      </w:pPr>
      <w:r w:rsidRPr="00124B25">
        <w:rPr>
          <w:rFonts w:ascii="Times New Roman" w:hAnsi="Times New Roman" w:cs="Times New Roman"/>
          <w:sz w:val="24"/>
          <w:szCs w:val="24"/>
          <w:lang w:val="en-GB"/>
        </w:rPr>
        <w:lastRenderedPageBreak/>
        <w:t>The presumed effect is that they increase transparency and accountability, and may as a secondary effect improve organizational learning and health service delivery. This form of M&amp;E has a strong judgmental nature, and is linked to punitive measures, which may be in the form of publically showing up performance or more serious sanction which is initiated either by the M&amp;E institution or forums where such M&amp;E results are presented (Naidoo, 2012).</w:t>
      </w:r>
    </w:p>
    <w:p w:rsidR="00460E6C" w:rsidRPr="00124B25" w:rsidRDefault="00AC7D96" w:rsidP="003E553C">
      <w:pPr>
        <w:autoSpaceDE w:val="0"/>
        <w:autoSpaceDN w:val="0"/>
        <w:adjustRightInd w:val="0"/>
        <w:spacing w:after="0" w:line="480" w:lineRule="auto"/>
        <w:jc w:val="both"/>
        <w:rPr>
          <w:rFonts w:ascii="Times New Roman" w:hAnsi="Times New Roman" w:cs="Times New Roman"/>
          <w:i/>
          <w:sz w:val="24"/>
          <w:szCs w:val="24"/>
        </w:rPr>
      </w:pPr>
      <w:r w:rsidRPr="00D21B19">
        <w:rPr>
          <w:rFonts w:ascii="Times New Roman" w:hAnsi="Times New Roman" w:cs="Times New Roman"/>
          <w:iCs/>
          <w:sz w:val="24"/>
          <w:szCs w:val="24"/>
        </w:rPr>
        <w:t xml:space="preserve">The next theme will go in details to analyses the relationship between </w:t>
      </w:r>
      <w:r w:rsidRPr="00AC7D96">
        <w:rPr>
          <w:rFonts w:ascii="Times New Roman" w:hAnsi="Times New Roman" w:cs="Times New Roman"/>
          <w:iCs/>
          <w:sz w:val="24"/>
          <w:szCs w:val="24"/>
        </w:rPr>
        <w:t xml:space="preserve">social accountability Monitoring and Evaluation on quality-of-health service delivery in Kasese District </w:t>
      </w:r>
      <w:r w:rsidRPr="00545F02">
        <w:rPr>
          <w:rFonts w:ascii="Times New Roman" w:hAnsi="Times New Roman" w:cs="Times New Roman"/>
          <w:iCs/>
          <w:sz w:val="24"/>
          <w:szCs w:val="24"/>
        </w:rPr>
        <w:t>using correlation and regression.</w:t>
      </w:r>
    </w:p>
    <w:p w:rsidR="007B61C4" w:rsidRPr="00124B25" w:rsidRDefault="007B61C4" w:rsidP="00FB1F88">
      <w:pPr>
        <w:pStyle w:val="Heading1"/>
        <w:rPr>
          <w:rFonts w:ascii="Times New Roman" w:eastAsia="Times New Roman" w:hAnsi="Times New Roman" w:cs="Times New Roman"/>
          <w:b/>
          <w:bCs/>
          <w:color w:val="auto"/>
          <w:sz w:val="24"/>
          <w:szCs w:val="24"/>
          <w:lang w:val="en-GB" w:eastAsia="en-GB"/>
        </w:rPr>
      </w:pPr>
      <w:bookmarkStart w:id="189" w:name="_Toc92891623"/>
      <w:r w:rsidRPr="00124B25">
        <w:rPr>
          <w:rFonts w:ascii="Times New Roman" w:eastAsia="Times New Roman" w:hAnsi="Times New Roman" w:cs="Times New Roman"/>
          <w:b/>
          <w:bCs/>
          <w:color w:val="auto"/>
          <w:sz w:val="24"/>
          <w:szCs w:val="24"/>
          <w:lang w:val="en-GB" w:eastAsia="en-GB"/>
        </w:rPr>
        <w:t xml:space="preserve">4.4.2 Findings on the effect of </w:t>
      </w:r>
      <w:r w:rsidR="00265595" w:rsidRPr="00124B25">
        <w:rPr>
          <w:rFonts w:ascii="Times New Roman" w:eastAsia="Times New Roman" w:hAnsi="Times New Roman" w:cs="Times New Roman"/>
          <w:b/>
          <w:bCs/>
          <w:color w:val="auto"/>
          <w:sz w:val="24"/>
          <w:szCs w:val="24"/>
          <w:lang w:val="en-GB" w:eastAsia="en-GB"/>
        </w:rPr>
        <w:t>social accountability Monitoring and Evaluation on quality-of-</w:t>
      </w:r>
      <w:r w:rsidR="00FF7341" w:rsidRPr="00124B25">
        <w:rPr>
          <w:rFonts w:ascii="Times New Roman" w:eastAsia="Times New Roman" w:hAnsi="Times New Roman" w:cs="Times New Roman"/>
          <w:b/>
          <w:bCs/>
          <w:color w:val="auto"/>
          <w:sz w:val="24"/>
          <w:szCs w:val="24"/>
          <w:lang w:val="en-GB" w:eastAsia="en-GB"/>
        </w:rPr>
        <w:t>health service delivery</w:t>
      </w:r>
      <w:r w:rsidR="00265595" w:rsidRPr="00124B25">
        <w:rPr>
          <w:rFonts w:ascii="Times New Roman" w:eastAsia="Times New Roman" w:hAnsi="Times New Roman" w:cs="Times New Roman"/>
          <w:b/>
          <w:bCs/>
          <w:color w:val="auto"/>
          <w:sz w:val="24"/>
          <w:szCs w:val="24"/>
          <w:lang w:val="en-GB" w:eastAsia="en-GB"/>
        </w:rPr>
        <w:t xml:space="preserve"> in Kasese District.</w:t>
      </w:r>
      <w:bookmarkEnd w:id="189"/>
    </w:p>
    <w:p w:rsidR="007B61C4" w:rsidRDefault="007B61C4" w:rsidP="007B61C4">
      <w:pPr>
        <w:autoSpaceDE w:val="0"/>
        <w:autoSpaceDN w:val="0"/>
        <w:adjustRightInd w:val="0"/>
        <w:spacing w:after="0" w:line="480" w:lineRule="auto"/>
        <w:jc w:val="both"/>
        <w:rPr>
          <w:rFonts w:ascii="Times New Roman" w:hAnsi="Times New Roman" w:cs="Times New Roman"/>
          <w:sz w:val="24"/>
          <w:szCs w:val="24"/>
          <w:lang w:val="en-GB"/>
        </w:rPr>
      </w:pPr>
      <w:r w:rsidRPr="00124B25">
        <w:rPr>
          <w:rFonts w:ascii="Times New Roman" w:hAnsi="Times New Roman" w:cs="Times New Roman"/>
          <w:sz w:val="24"/>
          <w:szCs w:val="24"/>
          <w:lang w:val="en-GB"/>
        </w:rPr>
        <w:t xml:space="preserve">To assess the effect of </w:t>
      </w:r>
      <w:r w:rsidR="00CA250E" w:rsidRPr="00124B25">
        <w:rPr>
          <w:rFonts w:ascii="Times New Roman" w:hAnsi="Times New Roman" w:cs="Times New Roman"/>
          <w:sz w:val="24"/>
          <w:szCs w:val="24"/>
          <w:lang w:val="en-GB"/>
        </w:rPr>
        <w:t>social accountability Monitoring and Evaluation on quality-of-</w:t>
      </w:r>
      <w:r w:rsidR="00FF7341" w:rsidRPr="00124B25">
        <w:rPr>
          <w:rFonts w:ascii="Times New Roman" w:hAnsi="Times New Roman" w:cs="Times New Roman"/>
          <w:sz w:val="24"/>
          <w:szCs w:val="24"/>
          <w:lang w:val="en-GB"/>
        </w:rPr>
        <w:t>health service delivery</w:t>
      </w:r>
      <w:r w:rsidR="00CA250E" w:rsidRPr="00124B25">
        <w:rPr>
          <w:rFonts w:ascii="Times New Roman" w:hAnsi="Times New Roman" w:cs="Times New Roman"/>
          <w:sz w:val="24"/>
          <w:szCs w:val="24"/>
          <w:lang w:val="en-GB"/>
        </w:rPr>
        <w:t xml:space="preserve"> in Kasese District </w:t>
      </w:r>
      <w:r w:rsidRPr="00124B25">
        <w:rPr>
          <w:rFonts w:ascii="Times New Roman" w:hAnsi="Times New Roman" w:cs="Times New Roman"/>
          <w:sz w:val="24"/>
          <w:szCs w:val="24"/>
          <w:lang w:val="en-GB"/>
        </w:rPr>
        <w:t xml:space="preserve">the responses were interpreted basing on the 5-likert scale typing employed in the study, where SD meant Strongly Disagree, D meant Disagree, N meant Neutral, A meant Agree and SA meant Strongly Agree. Table below has more details. </w:t>
      </w:r>
    </w:p>
    <w:p w:rsidR="00205FAF" w:rsidRDefault="00205FAF" w:rsidP="007B61C4">
      <w:pPr>
        <w:autoSpaceDE w:val="0"/>
        <w:autoSpaceDN w:val="0"/>
        <w:adjustRightInd w:val="0"/>
        <w:spacing w:after="0" w:line="480" w:lineRule="auto"/>
        <w:jc w:val="both"/>
        <w:rPr>
          <w:rFonts w:ascii="Times New Roman" w:hAnsi="Times New Roman" w:cs="Times New Roman"/>
          <w:sz w:val="24"/>
          <w:szCs w:val="24"/>
          <w:lang w:val="en-GB"/>
        </w:rPr>
      </w:pPr>
    </w:p>
    <w:p w:rsidR="00205FAF" w:rsidRDefault="00205FAF" w:rsidP="007B61C4">
      <w:pPr>
        <w:autoSpaceDE w:val="0"/>
        <w:autoSpaceDN w:val="0"/>
        <w:adjustRightInd w:val="0"/>
        <w:spacing w:after="0" w:line="480" w:lineRule="auto"/>
        <w:jc w:val="both"/>
        <w:rPr>
          <w:rFonts w:ascii="Times New Roman" w:hAnsi="Times New Roman" w:cs="Times New Roman"/>
          <w:sz w:val="24"/>
          <w:szCs w:val="24"/>
          <w:lang w:val="en-GB"/>
        </w:rPr>
      </w:pPr>
    </w:p>
    <w:p w:rsidR="00205FAF" w:rsidRPr="00124B25" w:rsidRDefault="00205FAF" w:rsidP="007B61C4">
      <w:pPr>
        <w:autoSpaceDE w:val="0"/>
        <w:autoSpaceDN w:val="0"/>
        <w:adjustRightInd w:val="0"/>
        <w:spacing w:after="0" w:line="480" w:lineRule="auto"/>
        <w:jc w:val="both"/>
        <w:rPr>
          <w:rFonts w:ascii="Times New Roman" w:hAnsi="Times New Roman" w:cs="Times New Roman"/>
          <w:sz w:val="24"/>
          <w:szCs w:val="24"/>
          <w:lang w:val="en-GB"/>
        </w:rPr>
      </w:pPr>
    </w:p>
    <w:p w:rsidR="007B61C4" w:rsidRPr="00124B25" w:rsidRDefault="007B61C4" w:rsidP="007B61C4">
      <w:pPr>
        <w:pStyle w:val="Caption"/>
        <w:rPr>
          <w:rFonts w:ascii="Times New Roman" w:hAnsi="Times New Roman"/>
          <w:b w:val="0"/>
          <w:color w:val="auto"/>
          <w:sz w:val="24"/>
          <w:szCs w:val="24"/>
        </w:rPr>
      </w:pPr>
      <w:bookmarkStart w:id="190" w:name="_Toc92291777"/>
      <w:r w:rsidRPr="00124B25">
        <w:rPr>
          <w:rFonts w:ascii="Times New Roman" w:hAnsi="Times New Roman"/>
          <w:color w:val="auto"/>
          <w:sz w:val="24"/>
          <w:szCs w:val="24"/>
        </w:rPr>
        <w:t xml:space="preserve">Table 4. </w:t>
      </w:r>
      <w:r w:rsidR="00343FE1" w:rsidRPr="00124B25">
        <w:rPr>
          <w:rFonts w:ascii="Times New Roman" w:hAnsi="Times New Roman"/>
          <w:color w:val="auto"/>
          <w:sz w:val="24"/>
          <w:szCs w:val="24"/>
        </w:rPr>
        <w:fldChar w:fldCharType="begin"/>
      </w:r>
      <w:r w:rsidRPr="00124B25">
        <w:rPr>
          <w:rFonts w:ascii="Times New Roman" w:hAnsi="Times New Roman"/>
          <w:color w:val="auto"/>
          <w:sz w:val="24"/>
          <w:szCs w:val="24"/>
        </w:rPr>
        <w:instrText xml:space="preserve"> SEQ Table_4. \* ARABIC </w:instrText>
      </w:r>
      <w:r w:rsidR="00343FE1" w:rsidRPr="00124B25">
        <w:rPr>
          <w:rFonts w:ascii="Times New Roman" w:hAnsi="Times New Roman"/>
          <w:color w:val="auto"/>
          <w:sz w:val="24"/>
          <w:szCs w:val="24"/>
        </w:rPr>
        <w:fldChar w:fldCharType="separate"/>
      </w:r>
      <w:r w:rsidR="00D7151C" w:rsidRPr="00124B25">
        <w:rPr>
          <w:rFonts w:ascii="Times New Roman" w:hAnsi="Times New Roman"/>
          <w:noProof/>
          <w:color w:val="auto"/>
          <w:sz w:val="24"/>
          <w:szCs w:val="24"/>
        </w:rPr>
        <w:t>5</w:t>
      </w:r>
      <w:r w:rsidR="00343FE1" w:rsidRPr="00124B25">
        <w:rPr>
          <w:rFonts w:ascii="Times New Roman" w:hAnsi="Times New Roman"/>
          <w:color w:val="auto"/>
          <w:sz w:val="24"/>
          <w:szCs w:val="24"/>
        </w:rPr>
        <w:fldChar w:fldCharType="end"/>
      </w:r>
      <w:r w:rsidRPr="00124B25">
        <w:rPr>
          <w:rFonts w:ascii="Times New Roman" w:hAnsi="Times New Roman"/>
          <w:color w:val="auto"/>
          <w:sz w:val="24"/>
          <w:szCs w:val="24"/>
        </w:rPr>
        <w:t xml:space="preserve">: Descriptive Statistics on the effect of </w:t>
      </w:r>
      <w:r w:rsidR="00CA250E" w:rsidRPr="00124B25">
        <w:rPr>
          <w:rFonts w:ascii="Times New Roman" w:hAnsi="Times New Roman"/>
          <w:color w:val="auto"/>
          <w:sz w:val="24"/>
          <w:szCs w:val="24"/>
        </w:rPr>
        <w:t>social accountability Monitoring and Evaluation on quality-of-</w:t>
      </w:r>
      <w:r w:rsidR="00FF7341" w:rsidRPr="00124B25">
        <w:rPr>
          <w:rFonts w:ascii="Times New Roman" w:hAnsi="Times New Roman"/>
          <w:color w:val="auto"/>
          <w:sz w:val="24"/>
          <w:szCs w:val="24"/>
        </w:rPr>
        <w:t>health service delivery</w:t>
      </w:r>
      <w:r w:rsidR="00CA250E" w:rsidRPr="00124B25">
        <w:rPr>
          <w:rFonts w:ascii="Times New Roman" w:hAnsi="Times New Roman"/>
          <w:color w:val="auto"/>
          <w:sz w:val="24"/>
          <w:szCs w:val="24"/>
        </w:rPr>
        <w:t xml:space="preserve"> in Kasese District.</w:t>
      </w:r>
      <w:bookmarkEnd w:id="190"/>
    </w:p>
    <w:tbl>
      <w:tblPr>
        <w:tblStyle w:val="ListTable6Colorful"/>
        <w:tblW w:w="13659" w:type="dxa"/>
        <w:tblLook w:val="04A0"/>
      </w:tblPr>
      <w:tblGrid>
        <w:gridCol w:w="6289"/>
        <w:gridCol w:w="656"/>
        <w:gridCol w:w="816"/>
        <w:gridCol w:w="1056"/>
        <w:gridCol w:w="1056"/>
        <w:gridCol w:w="1176"/>
        <w:gridCol w:w="1056"/>
        <w:gridCol w:w="683"/>
        <w:gridCol w:w="994"/>
      </w:tblGrid>
      <w:tr w:rsidR="00124B25" w:rsidRPr="00124B25" w:rsidTr="00EE5DC5">
        <w:trPr>
          <w:cnfStyle w:val="100000000000"/>
          <w:trHeight w:val="515"/>
        </w:trPr>
        <w:tc>
          <w:tcPr>
            <w:cnfStyle w:val="001000000000"/>
            <w:tcW w:w="0" w:type="dxa"/>
            <w:tcBorders>
              <w:top w:val="single" w:sz="4" w:space="0" w:color="000000" w:themeColor="text1"/>
            </w:tcBorders>
            <w:shd w:val="clear" w:color="auto" w:fill="auto"/>
            <w:noWrap/>
            <w:hideMark/>
          </w:tcPr>
          <w:p w:rsidR="00B948CA" w:rsidRPr="00124B25" w:rsidRDefault="00B948CA">
            <w:pPr>
              <w:rPr>
                <w:rFonts w:ascii="Times New Roman" w:hAnsi="Times New Roman" w:cs="Times New Roman"/>
                <w:color w:val="auto"/>
                <w:sz w:val="24"/>
                <w:szCs w:val="24"/>
              </w:rPr>
            </w:pPr>
            <w:r w:rsidRPr="00124B25">
              <w:rPr>
                <w:rFonts w:ascii="Times New Roman" w:hAnsi="Times New Roman" w:cs="Times New Roman"/>
                <w:color w:val="auto"/>
                <w:sz w:val="24"/>
                <w:szCs w:val="24"/>
              </w:rPr>
              <w:t> </w:t>
            </w:r>
          </w:p>
        </w:tc>
        <w:tc>
          <w:tcPr>
            <w:tcW w:w="0" w:type="dxa"/>
            <w:tcBorders>
              <w:top w:val="single" w:sz="4" w:space="0" w:color="000000" w:themeColor="text1"/>
            </w:tcBorders>
            <w:shd w:val="clear" w:color="auto" w:fill="auto"/>
            <w:noWrap/>
            <w:hideMark/>
          </w:tcPr>
          <w:p w:rsidR="00B948CA" w:rsidRPr="00124B25" w:rsidRDefault="00B948CA">
            <w:pPr>
              <w:cnfStyle w:val="1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N</w:t>
            </w:r>
          </w:p>
        </w:tc>
        <w:tc>
          <w:tcPr>
            <w:tcW w:w="0" w:type="dxa"/>
            <w:tcBorders>
              <w:top w:val="single" w:sz="4" w:space="0" w:color="000000" w:themeColor="text1"/>
            </w:tcBorders>
            <w:shd w:val="clear" w:color="auto" w:fill="auto"/>
            <w:noWrap/>
            <w:hideMark/>
          </w:tcPr>
          <w:p w:rsidR="00B948CA" w:rsidRPr="00124B25" w:rsidRDefault="00B948CA">
            <w:pPr>
              <w:cnfStyle w:val="1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SD</w:t>
            </w:r>
          </w:p>
        </w:tc>
        <w:tc>
          <w:tcPr>
            <w:tcW w:w="0" w:type="dxa"/>
            <w:tcBorders>
              <w:top w:val="single" w:sz="4" w:space="0" w:color="000000" w:themeColor="text1"/>
            </w:tcBorders>
            <w:shd w:val="clear" w:color="auto" w:fill="auto"/>
            <w:noWrap/>
            <w:hideMark/>
          </w:tcPr>
          <w:p w:rsidR="00B948CA" w:rsidRPr="00124B25" w:rsidRDefault="00B948CA">
            <w:pPr>
              <w:cnfStyle w:val="1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D</w:t>
            </w:r>
          </w:p>
        </w:tc>
        <w:tc>
          <w:tcPr>
            <w:tcW w:w="0" w:type="dxa"/>
            <w:tcBorders>
              <w:top w:val="single" w:sz="4" w:space="0" w:color="000000" w:themeColor="text1"/>
            </w:tcBorders>
            <w:shd w:val="clear" w:color="auto" w:fill="auto"/>
            <w:noWrap/>
            <w:hideMark/>
          </w:tcPr>
          <w:p w:rsidR="00B948CA" w:rsidRPr="00124B25" w:rsidRDefault="00B948CA">
            <w:pPr>
              <w:cnfStyle w:val="1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NS</w:t>
            </w:r>
          </w:p>
        </w:tc>
        <w:tc>
          <w:tcPr>
            <w:tcW w:w="0" w:type="dxa"/>
            <w:tcBorders>
              <w:top w:val="single" w:sz="4" w:space="0" w:color="000000" w:themeColor="text1"/>
            </w:tcBorders>
            <w:shd w:val="clear" w:color="auto" w:fill="auto"/>
            <w:noWrap/>
            <w:hideMark/>
          </w:tcPr>
          <w:p w:rsidR="00B948CA" w:rsidRPr="00124B25" w:rsidRDefault="00B948CA">
            <w:pPr>
              <w:cnfStyle w:val="1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A</w:t>
            </w:r>
          </w:p>
        </w:tc>
        <w:tc>
          <w:tcPr>
            <w:tcW w:w="0" w:type="dxa"/>
            <w:tcBorders>
              <w:top w:val="single" w:sz="4" w:space="0" w:color="000000" w:themeColor="text1"/>
            </w:tcBorders>
            <w:shd w:val="clear" w:color="auto" w:fill="auto"/>
            <w:noWrap/>
            <w:hideMark/>
          </w:tcPr>
          <w:p w:rsidR="00B948CA" w:rsidRPr="00124B25" w:rsidRDefault="00B948CA">
            <w:pPr>
              <w:cnfStyle w:val="1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SA</w:t>
            </w:r>
          </w:p>
        </w:tc>
        <w:tc>
          <w:tcPr>
            <w:tcW w:w="0" w:type="dxa"/>
            <w:tcBorders>
              <w:top w:val="single" w:sz="4" w:space="0" w:color="000000" w:themeColor="text1"/>
            </w:tcBorders>
            <w:shd w:val="clear" w:color="auto" w:fill="auto"/>
            <w:noWrap/>
            <w:hideMark/>
          </w:tcPr>
          <w:p w:rsidR="00B948CA" w:rsidRPr="00124B25" w:rsidRDefault="00B948CA">
            <w:pPr>
              <w:cnfStyle w:val="1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M</w:t>
            </w:r>
          </w:p>
        </w:tc>
        <w:tc>
          <w:tcPr>
            <w:tcW w:w="0" w:type="dxa"/>
            <w:tcBorders>
              <w:top w:val="single" w:sz="4" w:space="0" w:color="000000" w:themeColor="text1"/>
            </w:tcBorders>
            <w:shd w:val="clear" w:color="auto" w:fill="auto"/>
            <w:noWrap/>
            <w:hideMark/>
          </w:tcPr>
          <w:p w:rsidR="00B948CA" w:rsidRPr="00124B25" w:rsidRDefault="00C05DFA">
            <w:pPr>
              <w:cnfStyle w:val="1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STD</w:t>
            </w:r>
          </w:p>
        </w:tc>
      </w:tr>
      <w:tr w:rsidR="00124B25" w:rsidRPr="00E1112E" w:rsidTr="00E659E1">
        <w:trPr>
          <w:cnfStyle w:val="000000100000"/>
          <w:trHeight w:val="285"/>
        </w:trPr>
        <w:tc>
          <w:tcPr>
            <w:cnfStyle w:val="001000000000"/>
            <w:tcW w:w="6289" w:type="dxa"/>
            <w:shd w:val="clear" w:color="auto" w:fill="auto"/>
            <w:noWrap/>
            <w:hideMark/>
          </w:tcPr>
          <w:p w:rsidR="00B948CA" w:rsidRPr="00E1112E" w:rsidRDefault="00B948CA">
            <w:pPr>
              <w:rPr>
                <w:rFonts w:ascii="Times New Roman" w:hAnsi="Times New Roman" w:cs="Times New Roman"/>
                <w:b w:val="0"/>
                <w:bCs w:val="0"/>
                <w:color w:val="auto"/>
                <w:sz w:val="24"/>
                <w:szCs w:val="24"/>
              </w:rPr>
            </w:pPr>
            <w:r w:rsidRPr="00E1112E">
              <w:rPr>
                <w:rFonts w:ascii="Times New Roman" w:hAnsi="Times New Roman" w:cs="Times New Roman"/>
                <w:b w:val="0"/>
                <w:bCs w:val="0"/>
                <w:sz w:val="24"/>
                <w:szCs w:val="24"/>
              </w:rPr>
              <w:t>Kasese residents are provided with reliable information on their entitlements</w:t>
            </w:r>
          </w:p>
        </w:tc>
        <w:tc>
          <w:tcPr>
            <w:tcW w:w="656" w:type="dxa"/>
            <w:shd w:val="clear" w:color="auto" w:fill="auto"/>
            <w:noWrap/>
            <w:hideMark/>
          </w:tcPr>
          <w:p w:rsidR="00B948CA" w:rsidRPr="00E1112E" w:rsidRDefault="00B948CA" w:rsidP="00B948CA">
            <w:pPr>
              <w:cnfStyle w:val="000000100000"/>
              <w:rPr>
                <w:rFonts w:ascii="Times New Roman" w:hAnsi="Times New Roman" w:cs="Times New Roman"/>
                <w:color w:val="auto"/>
                <w:sz w:val="24"/>
                <w:szCs w:val="24"/>
              </w:rPr>
            </w:pPr>
            <w:r w:rsidRPr="00E1112E">
              <w:rPr>
                <w:rFonts w:ascii="Times New Roman" w:hAnsi="Times New Roman" w:cs="Times New Roman"/>
                <w:color w:val="auto"/>
                <w:sz w:val="24"/>
                <w:szCs w:val="24"/>
              </w:rPr>
              <w:t>201</w:t>
            </w:r>
          </w:p>
        </w:tc>
        <w:tc>
          <w:tcPr>
            <w:tcW w:w="796" w:type="dxa"/>
            <w:shd w:val="clear" w:color="auto" w:fill="auto"/>
            <w:noWrap/>
            <w:hideMark/>
          </w:tcPr>
          <w:p w:rsidR="00B948CA" w:rsidRPr="00E1112E" w:rsidRDefault="00B948CA">
            <w:pPr>
              <w:cnfStyle w:val="000000100000"/>
              <w:rPr>
                <w:rFonts w:ascii="Times New Roman" w:hAnsi="Times New Roman" w:cs="Times New Roman"/>
                <w:color w:val="auto"/>
                <w:sz w:val="24"/>
                <w:szCs w:val="24"/>
              </w:rPr>
            </w:pPr>
            <w:r w:rsidRPr="00E1112E">
              <w:rPr>
                <w:rFonts w:ascii="Times New Roman" w:hAnsi="Times New Roman" w:cs="Times New Roman"/>
                <w:color w:val="auto"/>
                <w:sz w:val="24"/>
                <w:szCs w:val="24"/>
              </w:rPr>
              <w:t>2%(4)</w:t>
            </w:r>
          </w:p>
        </w:tc>
        <w:tc>
          <w:tcPr>
            <w:tcW w:w="1031" w:type="dxa"/>
            <w:shd w:val="clear" w:color="auto" w:fill="auto"/>
            <w:noWrap/>
            <w:hideMark/>
          </w:tcPr>
          <w:p w:rsidR="00B948CA" w:rsidRPr="00E1112E" w:rsidRDefault="00B948CA">
            <w:pPr>
              <w:cnfStyle w:val="000000100000"/>
              <w:rPr>
                <w:rFonts w:ascii="Times New Roman" w:hAnsi="Times New Roman" w:cs="Times New Roman"/>
                <w:color w:val="auto"/>
                <w:sz w:val="24"/>
                <w:szCs w:val="24"/>
              </w:rPr>
            </w:pPr>
            <w:r w:rsidRPr="00E1112E">
              <w:rPr>
                <w:rFonts w:ascii="Times New Roman" w:hAnsi="Times New Roman" w:cs="Times New Roman"/>
                <w:color w:val="auto"/>
                <w:sz w:val="24"/>
                <w:szCs w:val="24"/>
              </w:rPr>
              <w:t>5%(11)</w:t>
            </w:r>
          </w:p>
        </w:tc>
        <w:tc>
          <w:tcPr>
            <w:tcW w:w="1031" w:type="dxa"/>
            <w:shd w:val="clear" w:color="auto" w:fill="auto"/>
            <w:noWrap/>
            <w:hideMark/>
          </w:tcPr>
          <w:p w:rsidR="00B948CA" w:rsidRPr="00E1112E" w:rsidRDefault="00B948CA">
            <w:pPr>
              <w:cnfStyle w:val="000000100000"/>
              <w:rPr>
                <w:rFonts w:ascii="Times New Roman" w:hAnsi="Times New Roman" w:cs="Times New Roman"/>
                <w:color w:val="auto"/>
                <w:sz w:val="24"/>
                <w:szCs w:val="24"/>
              </w:rPr>
            </w:pPr>
            <w:r w:rsidRPr="00E1112E">
              <w:rPr>
                <w:rFonts w:ascii="Times New Roman" w:hAnsi="Times New Roman" w:cs="Times New Roman"/>
                <w:color w:val="auto"/>
                <w:sz w:val="24"/>
                <w:szCs w:val="24"/>
              </w:rPr>
              <w:t>7%(14)</w:t>
            </w:r>
          </w:p>
        </w:tc>
        <w:tc>
          <w:tcPr>
            <w:tcW w:w="1148" w:type="dxa"/>
            <w:shd w:val="clear" w:color="auto" w:fill="auto"/>
            <w:noWrap/>
            <w:hideMark/>
          </w:tcPr>
          <w:p w:rsidR="00B948CA" w:rsidRPr="00E1112E" w:rsidRDefault="00B948CA">
            <w:pPr>
              <w:cnfStyle w:val="000000100000"/>
              <w:rPr>
                <w:rFonts w:ascii="Times New Roman" w:hAnsi="Times New Roman" w:cs="Times New Roman"/>
                <w:color w:val="auto"/>
                <w:sz w:val="24"/>
                <w:szCs w:val="24"/>
              </w:rPr>
            </w:pPr>
            <w:r w:rsidRPr="00E1112E">
              <w:rPr>
                <w:rFonts w:ascii="Times New Roman" w:hAnsi="Times New Roman" w:cs="Times New Roman"/>
                <w:color w:val="auto"/>
                <w:sz w:val="24"/>
                <w:szCs w:val="24"/>
              </w:rPr>
              <w:t>44%(88)</w:t>
            </w:r>
          </w:p>
        </w:tc>
        <w:tc>
          <w:tcPr>
            <w:tcW w:w="1031" w:type="dxa"/>
            <w:shd w:val="clear" w:color="auto" w:fill="auto"/>
            <w:noWrap/>
            <w:hideMark/>
          </w:tcPr>
          <w:p w:rsidR="00B948CA" w:rsidRPr="00E1112E" w:rsidRDefault="00B948CA">
            <w:pPr>
              <w:cnfStyle w:val="000000100000"/>
              <w:rPr>
                <w:rFonts w:ascii="Times New Roman" w:hAnsi="Times New Roman" w:cs="Times New Roman"/>
                <w:color w:val="auto"/>
                <w:sz w:val="24"/>
                <w:szCs w:val="24"/>
              </w:rPr>
            </w:pPr>
            <w:r w:rsidRPr="00E1112E">
              <w:rPr>
                <w:rFonts w:ascii="Times New Roman" w:hAnsi="Times New Roman" w:cs="Times New Roman"/>
                <w:color w:val="auto"/>
                <w:sz w:val="24"/>
                <w:szCs w:val="24"/>
              </w:rPr>
              <w:t>42%(85)</w:t>
            </w:r>
          </w:p>
        </w:tc>
        <w:tc>
          <w:tcPr>
            <w:tcW w:w="683" w:type="dxa"/>
            <w:shd w:val="clear" w:color="auto" w:fill="auto"/>
            <w:noWrap/>
            <w:hideMark/>
          </w:tcPr>
          <w:p w:rsidR="00B948CA" w:rsidRPr="00E1112E" w:rsidRDefault="00B948CA" w:rsidP="00B948CA">
            <w:pPr>
              <w:cnfStyle w:val="000000100000"/>
              <w:rPr>
                <w:rFonts w:ascii="Times New Roman" w:hAnsi="Times New Roman" w:cs="Times New Roman"/>
                <w:color w:val="auto"/>
                <w:sz w:val="24"/>
                <w:szCs w:val="24"/>
              </w:rPr>
            </w:pPr>
            <w:r w:rsidRPr="00E1112E">
              <w:rPr>
                <w:rFonts w:ascii="Times New Roman" w:hAnsi="Times New Roman" w:cs="Times New Roman"/>
                <w:color w:val="auto"/>
                <w:sz w:val="24"/>
                <w:szCs w:val="24"/>
              </w:rPr>
              <w:t>4.19</w:t>
            </w:r>
          </w:p>
        </w:tc>
        <w:tc>
          <w:tcPr>
            <w:tcW w:w="994" w:type="dxa"/>
            <w:shd w:val="clear" w:color="auto" w:fill="auto"/>
            <w:noWrap/>
            <w:hideMark/>
          </w:tcPr>
          <w:p w:rsidR="00B948CA" w:rsidRPr="00E1112E" w:rsidRDefault="00B948CA" w:rsidP="00B948CA">
            <w:pPr>
              <w:cnfStyle w:val="000000100000"/>
              <w:rPr>
                <w:rFonts w:ascii="Times New Roman" w:hAnsi="Times New Roman" w:cs="Times New Roman"/>
                <w:color w:val="auto"/>
                <w:sz w:val="24"/>
                <w:szCs w:val="24"/>
              </w:rPr>
            </w:pPr>
            <w:r w:rsidRPr="00E1112E">
              <w:rPr>
                <w:rFonts w:ascii="Times New Roman" w:hAnsi="Times New Roman" w:cs="Times New Roman"/>
                <w:color w:val="auto"/>
                <w:sz w:val="24"/>
                <w:szCs w:val="24"/>
              </w:rPr>
              <w:t>0.915</w:t>
            </w:r>
          </w:p>
        </w:tc>
      </w:tr>
      <w:tr w:rsidR="00124B25" w:rsidRPr="00E1112E" w:rsidTr="00E659E1">
        <w:trPr>
          <w:trHeight w:val="285"/>
        </w:trPr>
        <w:tc>
          <w:tcPr>
            <w:cnfStyle w:val="001000000000"/>
            <w:tcW w:w="6289" w:type="dxa"/>
            <w:shd w:val="clear" w:color="auto" w:fill="auto"/>
            <w:noWrap/>
            <w:hideMark/>
          </w:tcPr>
          <w:p w:rsidR="00B948CA" w:rsidRPr="00E1112E" w:rsidRDefault="00B948CA">
            <w:pPr>
              <w:rPr>
                <w:rFonts w:ascii="Times New Roman" w:hAnsi="Times New Roman" w:cs="Times New Roman"/>
                <w:b w:val="0"/>
                <w:bCs w:val="0"/>
                <w:color w:val="auto"/>
                <w:sz w:val="24"/>
                <w:szCs w:val="24"/>
              </w:rPr>
            </w:pPr>
            <w:r w:rsidRPr="00E1112E">
              <w:rPr>
                <w:rFonts w:ascii="Times New Roman" w:hAnsi="Times New Roman" w:cs="Times New Roman"/>
                <w:b w:val="0"/>
                <w:bCs w:val="0"/>
                <w:sz w:val="24"/>
                <w:szCs w:val="24"/>
              </w:rPr>
              <w:t>Kasese residents receive reliable information on performance of government services</w:t>
            </w:r>
          </w:p>
        </w:tc>
        <w:tc>
          <w:tcPr>
            <w:tcW w:w="656" w:type="dxa"/>
            <w:shd w:val="clear" w:color="auto" w:fill="auto"/>
            <w:noWrap/>
            <w:hideMark/>
          </w:tcPr>
          <w:p w:rsidR="00B948CA" w:rsidRPr="00E1112E" w:rsidRDefault="00B948CA" w:rsidP="00B948CA">
            <w:pPr>
              <w:cnfStyle w:val="000000000000"/>
              <w:rPr>
                <w:rFonts w:ascii="Times New Roman" w:hAnsi="Times New Roman" w:cs="Times New Roman"/>
                <w:color w:val="auto"/>
                <w:sz w:val="24"/>
                <w:szCs w:val="24"/>
              </w:rPr>
            </w:pPr>
            <w:r w:rsidRPr="00E1112E">
              <w:rPr>
                <w:rFonts w:ascii="Times New Roman" w:hAnsi="Times New Roman" w:cs="Times New Roman"/>
                <w:color w:val="auto"/>
                <w:sz w:val="24"/>
                <w:szCs w:val="24"/>
              </w:rPr>
              <w:t>201</w:t>
            </w:r>
          </w:p>
        </w:tc>
        <w:tc>
          <w:tcPr>
            <w:tcW w:w="796" w:type="dxa"/>
            <w:shd w:val="clear" w:color="auto" w:fill="auto"/>
            <w:noWrap/>
            <w:hideMark/>
          </w:tcPr>
          <w:p w:rsidR="00B948CA" w:rsidRPr="00E1112E" w:rsidRDefault="00B948CA">
            <w:pPr>
              <w:cnfStyle w:val="000000000000"/>
              <w:rPr>
                <w:rFonts w:ascii="Times New Roman" w:hAnsi="Times New Roman" w:cs="Times New Roman"/>
                <w:color w:val="auto"/>
                <w:sz w:val="24"/>
                <w:szCs w:val="24"/>
              </w:rPr>
            </w:pPr>
            <w:r w:rsidRPr="00E1112E">
              <w:rPr>
                <w:rFonts w:ascii="Times New Roman" w:hAnsi="Times New Roman" w:cs="Times New Roman"/>
                <w:color w:val="auto"/>
                <w:sz w:val="24"/>
                <w:szCs w:val="24"/>
              </w:rPr>
              <w:t>2%(4)</w:t>
            </w:r>
          </w:p>
        </w:tc>
        <w:tc>
          <w:tcPr>
            <w:tcW w:w="1031" w:type="dxa"/>
            <w:shd w:val="clear" w:color="auto" w:fill="auto"/>
            <w:noWrap/>
            <w:hideMark/>
          </w:tcPr>
          <w:p w:rsidR="00B948CA" w:rsidRPr="00E1112E" w:rsidRDefault="00B948CA">
            <w:pPr>
              <w:cnfStyle w:val="000000000000"/>
              <w:rPr>
                <w:rFonts w:ascii="Times New Roman" w:hAnsi="Times New Roman" w:cs="Times New Roman"/>
                <w:color w:val="auto"/>
                <w:sz w:val="24"/>
                <w:szCs w:val="24"/>
              </w:rPr>
            </w:pPr>
            <w:r w:rsidRPr="00E1112E">
              <w:rPr>
                <w:rFonts w:ascii="Times New Roman" w:hAnsi="Times New Roman" w:cs="Times New Roman"/>
                <w:color w:val="auto"/>
                <w:sz w:val="24"/>
                <w:szCs w:val="24"/>
              </w:rPr>
              <w:t>5%(11)</w:t>
            </w:r>
          </w:p>
        </w:tc>
        <w:tc>
          <w:tcPr>
            <w:tcW w:w="1031" w:type="dxa"/>
            <w:shd w:val="clear" w:color="auto" w:fill="auto"/>
            <w:noWrap/>
            <w:hideMark/>
          </w:tcPr>
          <w:p w:rsidR="00B948CA" w:rsidRPr="00E1112E" w:rsidRDefault="00B948CA">
            <w:pPr>
              <w:cnfStyle w:val="000000000000"/>
              <w:rPr>
                <w:rFonts w:ascii="Times New Roman" w:hAnsi="Times New Roman" w:cs="Times New Roman"/>
                <w:color w:val="auto"/>
                <w:sz w:val="24"/>
                <w:szCs w:val="24"/>
              </w:rPr>
            </w:pPr>
            <w:r w:rsidRPr="00E1112E">
              <w:rPr>
                <w:rFonts w:ascii="Times New Roman" w:hAnsi="Times New Roman" w:cs="Times New Roman"/>
                <w:color w:val="auto"/>
                <w:sz w:val="24"/>
                <w:szCs w:val="24"/>
              </w:rPr>
              <w:t>26%(52)</w:t>
            </w:r>
          </w:p>
        </w:tc>
        <w:tc>
          <w:tcPr>
            <w:tcW w:w="1148" w:type="dxa"/>
            <w:shd w:val="clear" w:color="auto" w:fill="auto"/>
            <w:noWrap/>
            <w:hideMark/>
          </w:tcPr>
          <w:p w:rsidR="00B948CA" w:rsidRPr="00E1112E" w:rsidRDefault="00B948CA">
            <w:pPr>
              <w:cnfStyle w:val="000000000000"/>
              <w:rPr>
                <w:rFonts w:ascii="Times New Roman" w:hAnsi="Times New Roman" w:cs="Times New Roman"/>
                <w:color w:val="auto"/>
                <w:sz w:val="24"/>
                <w:szCs w:val="24"/>
              </w:rPr>
            </w:pPr>
            <w:r w:rsidRPr="00E1112E">
              <w:rPr>
                <w:rFonts w:ascii="Times New Roman" w:hAnsi="Times New Roman" w:cs="Times New Roman"/>
                <w:color w:val="auto"/>
                <w:sz w:val="24"/>
                <w:szCs w:val="24"/>
              </w:rPr>
              <w:t>25%(51)</w:t>
            </w:r>
          </w:p>
        </w:tc>
        <w:tc>
          <w:tcPr>
            <w:tcW w:w="1031" w:type="dxa"/>
            <w:shd w:val="clear" w:color="auto" w:fill="auto"/>
            <w:noWrap/>
            <w:hideMark/>
          </w:tcPr>
          <w:p w:rsidR="00B948CA" w:rsidRPr="00E1112E" w:rsidRDefault="00B948CA">
            <w:pPr>
              <w:cnfStyle w:val="000000000000"/>
              <w:rPr>
                <w:rFonts w:ascii="Times New Roman" w:hAnsi="Times New Roman" w:cs="Times New Roman"/>
                <w:color w:val="auto"/>
                <w:sz w:val="24"/>
                <w:szCs w:val="24"/>
              </w:rPr>
            </w:pPr>
            <w:r w:rsidRPr="00E1112E">
              <w:rPr>
                <w:rFonts w:ascii="Times New Roman" w:hAnsi="Times New Roman" w:cs="Times New Roman"/>
                <w:color w:val="auto"/>
                <w:sz w:val="24"/>
                <w:szCs w:val="24"/>
              </w:rPr>
              <w:t>42%(83)</w:t>
            </w:r>
          </w:p>
        </w:tc>
        <w:tc>
          <w:tcPr>
            <w:tcW w:w="683" w:type="dxa"/>
            <w:shd w:val="clear" w:color="auto" w:fill="auto"/>
            <w:noWrap/>
            <w:hideMark/>
          </w:tcPr>
          <w:p w:rsidR="00B948CA" w:rsidRPr="00E1112E" w:rsidRDefault="00B948CA" w:rsidP="00B948CA">
            <w:pPr>
              <w:cnfStyle w:val="000000000000"/>
              <w:rPr>
                <w:rFonts w:ascii="Times New Roman" w:hAnsi="Times New Roman" w:cs="Times New Roman"/>
                <w:color w:val="auto"/>
                <w:sz w:val="24"/>
                <w:szCs w:val="24"/>
              </w:rPr>
            </w:pPr>
            <w:r w:rsidRPr="00E1112E">
              <w:rPr>
                <w:rFonts w:ascii="Times New Roman" w:hAnsi="Times New Roman" w:cs="Times New Roman"/>
                <w:color w:val="auto"/>
                <w:sz w:val="24"/>
                <w:szCs w:val="24"/>
              </w:rPr>
              <w:t>3.99</w:t>
            </w:r>
          </w:p>
        </w:tc>
        <w:tc>
          <w:tcPr>
            <w:tcW w:w="994" w:type="dxa"/>
            <w:shd w:val="clear" w:color="auto" w:fill="auto"/>
            <w:noWrap/>
            <w:hideMark/>
          </w:tcPr>
          <w:p w:rsidR="00B948CA" w:rsidRPr="00E1112E" w:rsidRDefault="00B948CA" w:rsidP="00B948CA">
            <w:pPr>
              <w:cnfStyle w:val="000000000000"/>
              <w:rPr>
                <w:rFonts w:ascii="Times New Roman" w:hAnsi="Times New Roman" w:cs="Times New Roman"/>
                <w:color w:val="auto"/>
                <w:sz w:val="24"/>
                <w:szCs w:val="24"/>
              </w:rPr>
            </w:pPr>
            <w:r w:rsidRPr="00E1112E">
              <w:rPr>
                <w:rFonts w:ascii="Times New Roman" w:hAnsi="Times New Roman" w:cs="Times New Roman"/>
                <w:color w:val="auto"/>
                <w:sz w:val="24"/>
                <w:szCs w:val="24"/>
              </w:rPr>
              <w:t>1.037</w:t>
            </w:r>
          </w:p>
        </w:tc>
      </w:tr>
      <w:tr w:rsidR="00124B25" w:rsidRPr="00E1112E" w:rsidTr="00E659E1">
        <w:trPr>
          <w:cnfStyle w:val="000000100000"/>
          <w:trHeight w:val="285"/>
        </w:trPr>
        <w:tc>
          <w:tcPr>
            <w:cnfStyle w:val="001000000000"/>
            <w:tcW w:w="6289" w:type="dxa"/>
            <w:shd w:val="clear" w:color="auto" w:fill="auto"/>
            <w:noWrap/>
            <w:hideMark/>
          </w:tcPr>
          <w:p w:rsidR="00B948CA" w:rsidRPr="00E1112E" w:rsidRDefault="00B948CA">
            <w:pPr>
              <w:rPr>
                <w:rFonts w:ascii="Times New Roman" w:hAnsi="Times New Roman" w:cs="Times New Roman"/>
                <w:b w:val="0"/>
                <w:bCs w:val="0"/>
                <w:color w:val="auto"/>
                <w:sz w:val="24"/>
                <w:szCs w:val="24"/>
              </w:rPr>
            </w:pPr>
            <w:r w:rsidRPr="00E1112E">
              <w:rPr>
                <w:rFonts w:ascii="Times New Roman" w:hAnsi="Times New Roman" w:cs="Times New Roman"/>
                <w:b w:val="0"/>
                <w:bCs w:val="0"/>
                <w:sz w:val="24"/>
                <w:szCs w:val="24"/>
              </w:rPr>
              <w:t>There is value by Civil society organizations (CSOs) in the delivery of social services</w:t>
            </w:r>
          </w:p>
        </w:tc>
        <w:tc>
          <w:tcPr>
            <w:tcW w:w="656" w:type="dxa"/>
            <w:shd w:val="clear" w:color="auto" w:fill="auto"/>
            <w:noWrap/>
            <w:hideMark/>
          </w:tcPr>
          <w:p w:rsidR="00B948CA" w:rsidRPr="00E1112E" w:rsidRDefault="00B948CA" w:rsidP="00B948CA">
            <w:pPr>
              <w:cnfStyle w:val="000000100000"/>
              <w:rPr>
                <w:rFonts w:ascii="Times New Roman" w:hAnsi="Times New Roman" w:cs="Times New Roman"/>
                <w:color w:val="auto"/>
                <w:sz w:val="24"/>
                <w:szCs w:val="24"/>
              </w:rPr>
            </w:pPr>
            <w:r w:rsidRPr="00E1112E">
              <w:rPr>
                <w:rFonts w:ascii="Times New Roman" w:hAnsi="Times New Roman" w:cs="Times New Roman"/>
                <w:color w:val="auto"/>
                <w:sz w:val="24"/>
                <w:szCs w:val="24"/>
              </w:rPr>
              <w:t>201</w:t>
            </w:r>
          </w:p>
        </w:tc>
        <w:tc>
          <w:tcPr>
            <w:tcW w:w="796" w:type="dxa"/>
            <w:shd w:val="clear" w:color="auto" w:fill="auto"/>
            <w:noWrap/>
            <w:hideMark/>
          </w:tcPr>
          <w:p w:rsidR="00B948CA" w:rsidRPr="00E1112E" w:rsidRDefault="00B948CA">
            <w:pPr>
              <w:cnfStyle w:val="000000100000"/>
              <w:rPr>
                <w:rFonts w:ascii="Times New Roman" w:hAnsi="Times New Roman" w:cs="Times New Roman"/>
                <w:color w:val="auto"/>
                <w:sz w:val="24"/>
                <w:szCs w:val="24"/>
              </w:rPr>
            </w:pPr>
            <w:r w:rsidRPr="00E1112E">
              <w:rPr>
                <w:rFonts w:ascii="Times New Roman" w:hAnsi="Times New Roman" w:cs="Times New Roman"/>
                <w:color w:val="auto"/>
                <w:sz w:val="24"/>
                <w:szCs w:val="24"/>
              </w:rPr>
              <w:t>3%(5)</w:t>
            </w:r>
          </w:p>
        </w:tc>
        <w:tc>
          <w:tcPr>
            <w:tcW w:w="1031" w:type="dxa"/>
            <w:shd w:val="clear" w:color="auto" w:fill="auto"/>
            <w:noWrap/>
            <w:hideMark/>
          </w:tcPr>
          <w:p w:rsidR="00B948CA" w:rsidRPr="00E1112E" w:rsidRDefault="00B948CA">
            <w:pPr>
              <w:cnfStyle w:val="000000100000"/>
              <w:rPr>
                <w:rFonts w:ascii="Times New Roman" w:hAnsi="Times New Roman" w:cs="Times New Roman"/>
                <w:color w:val="auto"/>
                <w:sz w:val="24"/>
                <w:szCs w:val="24"/>
              </w:rPr>
            </w:pPr>
            <w:r w:rsidRPr="00E1112E">
              <w:rPr>
                <w:rFonts w:ascii="Times New Roman" w:hAnsi="Times New Roman" w:cs="Times New Roman"/>
                <w:color w:val="auto"/>
                <w:sz w:val="24"/>
                <w:szCs w:val="24"/>
              </w:rPr>
              <w:t>6%(12)</w:t>
            </w:r>
          </w:p>
        </w:tc>
        <w:tc>
          <w:tcPr>
            <w:tcW w:w="1031" w:type="dxa"/>
            <w:shd w:val="clear" w:color="auto" w:fill="auto"/>
            <w:noWrap/>
            <w:hideMark/>
          </w:tcPr>
          <w:p w:rsidR="00B948CA" w:rsidRPr="00E1112E" w:rsidRDefault="00B948CA">
            <w:pPr>
              <w:cnfStyle w:val="000000100000"/>
              <w:rPr>
                <w:rFonts w:ascii="Times New Roman" w:hAnsi="Times New Roman" w:cs="Times New Roman"/>
                <w:color w:val="auto"/>
                <w:sz w:val="24"/>
                <w:szCs w:val="24"/>
              </w:rPr>
            </w:pPr>
            <w:r w:rsidRPr="00E1112E">
              <w:rPr>
                <w:rFonts w:ascii="Times New Roman" w:hAnsi="Times New Roman" w:cs="Times New Roman"/>
                <w:color w:val="auto"/>
                <w:sz w:val="24"/>
                <w:szCs w:val="24"/>
              </w:rPr>
              <w:t>11%(22)</w:t>
            </w:r>
          </w:p>
        </w:tc>
        <w:tc>
          <w:tcPr>
            <w:tcW w:w="1148" w:type="dxa"/>
            <w:shd w:val="clear" w:color="auto" w:fill="auto"/>
            <w:noWrap/>
            <w:hideMark/>
          </w:tcPr>
          <w:p w:rsidR="00B948CA" w:rsidRPr="00E1112E" w:rsidRDefault="00B948CA">
            <w:pPr>
              <w:cnfStyle w:val="000000100000"/>
              <w:rPr>
                <w:rFonts w:ascii="Times New Roman" w:hAnsi="Times New Roman" w:cs="Times New Roman"/>
                <w:color w:val="auto"/>
                <w:sz w:val="24"/>
                <w:szCs w:val="24"/>
              </w:rPr>
            </w:pPr>
            <w:r w:rsidRPr="00E1112E">
              <w:rPr>
                <w:rFonts w:ascii="Times New Roman" w:hAnsi="Times New Roman" w:cs="Times New Roman"/>
                <w:color w:val="auto"/>
                <w:sz w:val="24"/>
                <w:szCs w:val="24"/>
              </w:rPr>
              <w:t>58%(117)</w:t>
            </w:r>
          </w:p>
        </w:tc>
        <w:tc>
          <w:tcPr>
            <w:tcW w:w="1031" w:type="dxa"/>
            <w:shd w:val="clear" w:color="auto" w:fill="auto"/>
            <w:noWrap/>
            <w:hideMark/>
          </w:tcPr>
          <w:p w:rsidR="00B948CA" w:rsidRPr="00E1112E" w:rsidRDefault="00B948CA">
            <w:pPr>
              <w:cnfStyle w:val="000000100000"/>
              <w:rPr>
                <w:rFonts w:ascii="Times New Roman" w:hAnsi="Times New Roman" w:cs="Times New Roman"/>
                <w:color w:val="auto"/>
                <w:sz w:val="24"/>
                <w:szCs w:val="24"/>
              </w:rPr>
            </w:pPr>
            <w:r w:rsidRPr="00E1112E">
              <w:rPr>
                <w:rFonts w:ascii="Times New Roman" w:hAnsi="Times New Roman" w:cs="Times New Roman"/>
                <w:color w:val="auto"/>
                <w:sz w:val="24"/>
                <w:szCs w:val="24"/>
              </w:rPr>
              <w:t>22%(45)</w:t>
            </w:r>
          </w:p>
        </w:tc>
        <w:tc>
          <w:tcPr>
            <w:tcW w:w="683" w:type="dxa"/>
            <w:shd w:val="clear" w:color="auto" w:fill="auto"/>
            <w:noWrap/>
            <w:hideMark/>
          </w:tcPr>
          <w:p w:rsidR="00B948CA" w:rsidRPr="00E1112E" w:rsidRDefault="00B948CA" w:rsidP="00B948CA">
            <w:pPr>
              <w:cnfStyle w:val="000000100000"/>
              <w:rPr>
                <w:rFonts w:ascii="Times New Roman" w:hAnsi="Times New Roman" w:cs="Times New Roman"/>
                <w:color w:val="auto"/>
                <w:sz w:val="24"/>
                <w:szCs w:val="24"/>
              </w:rPr>
            </w:pPr>
            <w:r w:rsidRPr="00E1112E">
              <w:rPr>
                <w:rFonts w:ascii="Times New Roman" w:hAnsi="Times New Roman" w:cs="Times New Roman"/>
                <w:color w:val="auto"/>
                <w:sz w:val="24"/>
                <w:szCs w:val="24"/>
              </w:rPr>
              <w:t>3.92</w:t>
            </w:r>
          </w:p>
        </w:tc>
        <w:tc>
          <w:tcPr>
            <w:tcW w:w="994" w:type="dxa"/>
            <w:shd w:val="clear" w:color="auto" w:fill="auto"/>
            <w:noWrap/>
            <w:hideMark/>
          </w:tcPr>
          <w:p w:rsidR="00B948CA" w:rsidRPr="00E1112E" w:rsidRDefault="00B948CA" w:rsidP="00B948CA">
            <w:pPr>
              <w:cnfStyle w:val="000000100000"/>
              <w:rPr>
                <w:rFonts w:ascii="Times New Roman" w:hAnsi="Times New Roman" w:cs="Times New Roman"/>
                <w:color w:val="auto"/>
                <w:sz w:val="24"/>
                <w:szCs w:val="24"/>
              </w:rPr>
            </w:pPr>
            <w:r w:rsidRPr="00E1112E">
              <w:rPr>
                <w:rFonts w:ascii="Times New Roman" w:hAnsi="Times New Roman" w:cs="Times New Roman"/>
                <w:color w:val="auto"/>
                <w:sz w:val="24"/>
                <w:szCs w:val="24"/>
              </w:rPr>
              <w:t>0.891</w:t>
            </w:r>
          </w:p>
        </w:tc>
      </w:tr>
      <w:tr w:rsidR="00124B25" w:rsidRPr="00E1112E" w:rsidTr="00E659E1">
        <w:trPr>
          <w:trHeight w:val="285"/>
        </w:trPr>
        <w:tc>
          <w:tcPr>
            <w:cnfStyle w:val="001000000000"/>
            <w:tcW w:w="6289" w:type="dxa"/>
            <w:shd w:val="clear" w:color="auto" w:fill="auto"/>
            <w:noWrap/>
            <w:hideMark/>
          </w:tcPr>
          <w:p w:rsidR="00B948CA" w:rsidRPr="00E1112E" w:rsidRDefault="00B948CA">
            <w:pPr>
              <w:rPr>
                <w:rFonts w:ascii="Times New Roman" w:hAnsi="Times New Roman" w:cs="Times New Roman"/>
                <w:b w:val="0"/>
                <w:bCs w:val="0"/>
                <w:color w:val="auto"/>
                <w:sz w:val="24"/>
                <w:szCs w:val="24"/>
              </w:rPr>
            </w:pPr>
            <w:r w:rsidRPr="00E1112E">
              <w:rPr>
                <w:rFonts w:ascii="Times New Roman" w:hAnsi="Times New Roman" w:cs="Times New Roman"/>
                <w:b w:val="0"/>
                <w:bCs w:val="0"/>
                <w:sz w:val="24"/>
                <w:szCs w:val="24"/>
              </w:rPr>
              <w:t>Civil society organizations (CSOs) efforts have a role in social accountability</w:t>
            </w:r>
          </w:p>
        </w:tc>
        <w:tc>
          <w:tcPr>
            <w:tcW w:w="656" w:type="dxa"/>
            <w:shd w:val="clear" w:color="auto" w:fill="auto"/>
            <w:noWrap/>
            <w:hideMark/>
          </w:tcPr>
          <w:p w:rsidR="00B948CA" w:rsidRPr="00E1112E" w:rsidRDefault="00B948CA" w:rsidP="00B948CA">
            <w:pPr>
              <w:cnfStyle w:val="000000000000"/>
              <w:rPr>
                <w:rFonts w:ascii="Times New Roman" w:hAnsi="Times New Roman" w:cs="Times New Roman"/>
                <w:color w:val="auto"/>
                <w:sz w:val="24"/>
                <w:szCs w:val="24"/>
              </w:rPr>
            </w:pPr>
            <w:r w:rsidRPr="00E1112E">
              <w:rPr>
                <w:rFonts w:ascii="Times New Roman" w:hAnsi="Times New Roman" w:cs="Times New Roman"/>
                <w:color w:val="auto"/>
                <w:sz w:val="24"/>
                <w:szCs w:val="24"/>
              </w:rPr>
              <w:t>201</w:t>
            </w:r>
          </w:p>
        </w:tc>
        <w:tc>
          <w:tcPr>
            <w:tcW w:w="796" w:type="dxa"/>
            <w:shd w:val="clear" w:color="auto" w:fill="auto"/>
            <w:noWrap/>
            <w:hideMark/>
          </w:tcPr>
          <w:p w:rsidR="00B948CA" w:rsidRPr="00E1112E" w:rsidRDefault="00B948CA" w:rsidP="00B948CA">
            <w:pPr>
              <w:cnfStyle w:val="000000000000"/>
              <w:rPr>
                <w:rFonts w:ascii="Times New Roman" w:hAnsi="Times New Roman" w:cs="Times New Roman"/>
                <w:color w:val="auto"/>
                <w:sz w:val="24"/>
                <w:szCs w:val="24"/>
              </w:rPr>
            </w:pPr>
            <w:r w:rsidRPr="00E1112E">
              <w:rPr>
                <w:rFonts w:ascii="Times New Roman" w:hAnsi="Times New Roman" w:cs="Times New Roman"/>
                <w:color w:val="auto"/>
                <w:sz w:val="24"/>
                <w:szCs w:val="24"/>
              </w:rPr>
              <w:t>0%</w:t>
            </w:r>
          </w:p>
        </w:tc>
        <w:tc>
          <w:tcPr>
            <w:tcW w:w="1031" w:type="dxa"/>
            <w:shd w:val="clear" w:color="auto" w:fill="auto"/>
            <w:noWrap/>
            <w:hideMark/>
          </w:tcPr>
          <w:p w:rsidR="00B948CA" w:rsidRPr="00E1112E" w:rsidRDefault="00B948CA">
            <w:pPr>
              <w:cnfStyle w:val="000000000000"/>
              <w:rPr>
                <w:rFonts w:ascii="Times New Roman" w:hAnsi="Times New Roman" w:cs="Times New Roman"/>
                <w:color w:val="auto"/>
                <w:sz w:val="24"/>
                <w:szCs w:val="24"/>
              </w:rPr>
            </w:pPr>
            <w:r w:rsidRPr="00E1112E">
              <w:rPr>
                <w:rFonts w:ascii="Times New Roman" w:hAnsi="Times New Roman" w:cs="Times New Roman"/>
                <w:color w:val="auto"/>
                <w:sz w:val="24"/>
                <w:szCs w:val="24"/>
              </w:rPr>
              <w:t>5%(11)</w:t>
            </w:r>
          </w:p>
        </w:tc>
        <w:tc>
          <w:tcPr>
            <w:tcW w:w="1031" w:type="dxa"/>
            <w:shd w:val="clear" w:color="auto" w:fill="auto"/>
            <w:noWrap/>
            <w:hideMark/>
          </w:tcPr>
          <w:p w:rsidR="00B948CA" w:rsidRPr="00E1112E" w:rsidRDefault="00B948CA">
            <w:pPr>
              <w:cnfStyle w:val="000000000000"/>
              <w:rPr>
                <w:rFonts w:ascii="Times New Roman" w:hAnsi="Times New Roman" w:cs="Times New Roman"/>
                <w:color w:val="auto"/>
                <w:sz w:val="24"/>
                <w:szCs w:val="24"/>
              </w:rPr>
            </w:pPr>
            <w:r w:rsidRPr="00E1112E">
              <w:rPr>
                <w:rFonts w:ascii="Times New Roman" w:hAnsi="Times New Roman" w:cs="Times New Roman"/>
                <w:color w:val="auto"/>
                <w:sz w:val="24"/>
                <w:szCs w:val="24"/>
              </w:rPr>
              <w:t>15%(31)</w:t>
            </w:r>
          </w:p>
        </w:tc>
        <w:tc>
          <w:tcPr>
            <w:tcW w:w="1148" w:type="dxa"/>
            <w:shd w:val="clear" w:color="auto" w:fill="auto"/>
            <w:noWrap/>
            <w:hideMark/>
          </w:tcPr>
          <w:p w:rsidR="00B948CA" w:rsidRPr="00E1112E" w:rsidRDefault="00B948CA">
            <w:pPr>
              <w:cnfStyle w:val="000000000000"/>
              <w:rPr>
                <w:rFonts w:ascii="Times New Roman" w:hAnsi="Times New Roman" w:cs="Times New Roman"/>
                <w:color w:val="auto"/>
                <w:sz w:val="24"/>
                <w:szCs w:val="24"/>
              </w:rPr>
            </w:pPr>
            <w:r w:rsidRPr="00E1112E">
              <w:rPr>
                <w:rFonts w:ascii="Times New Roman" w:hAnsi="Times New Roman" w:cs="Times New Roman"/>
                <w:color w:val="auto"/>
                <w:sz w:val="24"/>
                <w:szCs w:val="24"/>
              </w:rPr>
              <w:t>65%(130)</w:t>
            </w:r>
          </w:p>
        </w:tc>
        <w:tc>
          <w:tcPr>
            <w:tcW w:w="1031" w:type="dxa"/>
            <w:shd w:val="clear" w:color="auto" w:fill="auto"/>
            <w:noWrap/>
            <w:hideMark/>
          </w:tcPr>
          <w:p w:rsidR="00B948CA" w:rsidRPr="00E1112E" w:rsidRDefault="00B948CA">
            <w:pPr>
              <w:cnfStyle w:val="000000000000"/>
              <w:rPr>
                <w:rFonts w:ascii="Times New Roman" w:hAnsi="Times New Roman" w:cs="Times New Roman"/>
                <w:color w:val="auto"/>
                <w:sz w:val="24"/>
                <w:szCs w:val="24"/>
              </w:rPr>
            </w:pPr>
            <w:r w:rsidRPr="00E1112E">
              <w:rPr>
                <w:rFonts w:ascii="Times New Roman" w:hAnsi="Times New Roman" w:cs="Times New Roman"/>
                <w:color w:val="auto"/>
                <w:sz w:val="24"/>
                <w:szCs w:val="24"/>
              </w:rPr>
              <w:t>15%(29)</w:t>
            </w:r>
          </w:p>
        </w:tc>
        <w:tc>
          <w:tcPr>
            <w:tcW w:w="683" w:type="dxa"/>
            <w:shd w:val="clear" w:color="auto" w:fill="auto"/>
            <w:noWrap/>
            <w:hideMark/>
          </w:tcPr>
          <w:p w:rsidR="00B948CA" w:rsidRPr="00E1112E" w:rsidRDefault="00B948CA" w:rsidP="00B948CA">
            <w:pPr>
              <w:cnfStyle w:val="000000000000"/>
              <w:rPr>
                <w:rFonts w:ascii="Times New Roman" w:hAnsi="Times New Roman" w:cs="Times New Roman"/>
                <w:color w:val="auto"/>
                <w:sz w:val="24"/>
                <w:szCs w:val="24"/>
              </w:rPr>
            </w:pPr>
            <w:r w:rsidRPr="00E1112E">
              <w:rPr>
                <w:rFonts w:ascii="Times New Roman" w:hAnsi="Times New Roman" w:cs="Times New Roman"/>
                <w:color w:val="auto"/>
                <w:sz w:val="24"/>
                <w:szCs w:val="24"/>
              </w:rPr>
              <w:t>3.88</w:t>
            </w:r>
          </w:p>
        </w:tc>
        <w:tc>
          <w:tcPr>
            <w:tcW w:w="994" w:type="dxa"/>
            <w:shd w:val="clear" w:color="auto" w:fill="auto"/>
            <w:noWrap/>
            <w:hideMark/>
          </w:tcPr>
          <w:p w:rsidR="00B948CA" w:rsidRPr="00E1112E" w:rsidRDefault="00B948CA" w:rsidP="00B948CA">
            <w:pPr>
              <w:cnfStyle w:val="000000000000"/>
              <w:rPr>
                <w:rFonts w:ascii="Times New Roman" w:hAnsi="Times New Roman" w:cs="Times New Roman"/>
                <w:color w:val="auto"/>
                <w:sz w:val="24"/>
                <w:szCs w:val="24"/>
              </w:rPr>
            </w:pPr>
            <w:r w:rsidRPr="00E1112E">
              <w:rPr>
                <w:rFonts w:ascii="Times New Roman" w:hAnsi="Times New Roman" w:cs="Times New Roman"/>
                <w:color w:val="auto"/>
                <w:sz w:val="24"/>
                <w:szCs w:val="24"/>
              </w:rPr>
              <w:t>0.711</w:t>
            </w:r>
          </w:p>
        </w:tc>
      </w:tr>
      <w:tr w:rsidR="00124B25" w:rsidRPr="00E1112E" w:rsidTr="00E659E1">
        <w:trPr>
          <w:cnfStyle w:val="000000100000"/>
          <w:trHeight w:val="285"/>
        </w:trPr>
        <w:tc>
          <w:tcPr>
            <w:cnfStyle w:val="001000000000"/>
            <w:tcW w:w="6289" w:type="dxa"/>
            <w:shd w:val="clear" w:color="auto" w:fill="auto"/>
            <w:noWrap/>
            <w:hideMark/>
          </w:tcPr>
          <w:p w:rsidR="00B948CA" w:rsidRPr="00E1112E" w:rsidRDefault="00B948CA">
            <w:pPr>
              <w:rPr>
                <w:rFonts w:ascii="Times New Roman" w:hAnsi="Times New Roman" w:cs="Times New Roman"/>
                <w:b w:val="0"/>
                <w:bCs w:val="0"/>
                <w:color w:val="auto"/>
                <w:sz w:val="24"/>
                <w:szCs w:val="24"/>
              </w:rPr>
            </w:pPr>
            <w:r w:rsidRPr="00E1112E">
              <w:rPr>
                <w:rFonts w:ascii="Times New Roman" w:hAnsi="Times New Roman" w:cs="Times New Roman"/>
                <w:b w:val="0"/>
                <w:bCs w:val="0"/>
                <w:sz w:val="24"/>
                <w:szCs w:val="24"/>
              </w:rPr>
              <w:t xml:space="preserve">Social accountability initiatives have strengthened the </w:t>
            </w:r>
            <w:r w:rsidRPr="00E1112E">
              <w:rPr>
                <w:rFonts w:ascii="Times New Roman" w:hAnsi="Times New Roman" w:cs="Times New Roman"/>
                <w:b w:val="0"/>
                <w:bCs w:val="0"/>
                <w:sz w:val="24"/>
                <w:szCs w:val="24"/>
              </w:rPr>
              <w:lastRenderedPageBreak/>
              <w:t>accountability relationship between governments and citizens</w:t>
            </w:r>
          </w:p>
        </w:tc>
        <w:tc>
          <w:tcPr>
            <w:tcW w:w="656" w:type="dxa"/>
            <w:shd w:val="clear" w:color="auto" w:fill="auto"/>
            <w:noWrap/>
            <w:hideMark/>
          </w:tcPr>
          <w:p w:rsidR="00B948CA" w:rsidRPr="00E1112E" w:rsidRDefault="00B948CA" w:rsidP="00B948CA">
            <w:pPr>
              <w:cnfStyle w:val="000000100000"/>
              <w:rPr>
                <w:rFonts w:ascii="Times New Roman" w:hAnsi="Times New Roman" w:cs="Times New Roman"/>
                <w:color w:val="auto"/>
                <w:sz w:val="24"/>
                <w:szCs w:val="24"/>
              </w:rPr>
            </w:pPr>
            <w:r w:rsidRPr="00E1112E">
              <w:rPr>
                <w:rFonts w:ascii="Times New Roman" w:hAnsi="Times New Roman" w:cs="Times New Roman"/>
                <w:color w:val="auto"/>
                <w:sz w:val="24"/>
                <w:szCs w:val="24"/>
              </w:rPr>
              <w:lastRenderedPageBreak/>
              <w:t>201</w:t>
            </w:r>
          </w:p>
        </w:tc>
        <w:tc>
          <w:tcPr>
            <w:tcW w:w="796" w:type="dxa"/>
            <w:shd w:val="clear" w:color="auto" w:fill="auto"/>
            <w:noWrap/>
            <w:hideMark/>
          </w:tcPr>
          <w:p w:rsidR="00B948CA" w:rsidRPr="00E1112E" w:rsidRDefault="00B948CA">
            <w:pPr>
              <w:cnfStyle w:val="000000100000"/>
              <w:rPr>
                <w:rFonts w:ascii="Times New Roman" w:hAnsi="Times New Roman" w:cs="Times New Roman"/>
                <w:color w:val="auto"/>
                <w:sz w:val="24"/>
                <w:szCs w:val="24"/>
              </w:rPr>
            </w:pPr>
            <w:r w:rsidRPr="00E1112E">
              <w:rPr>
                <w:rFonts w:ascii="Times New Roman" w:hAnsi="Times New Roman" w:cs="Times New Roman"/>
                <w:color w:val="auto"/>
                <w:sz w:val="24"/>
                <w:szCs w:val="24"/>
              </w:rPr>
              <w:t>1%(2)</w:t>
            </w:r>
          </w:p>
        </w:tc>
        <w:tc>
          <w:tcPr>
            <w:tcW w:w="1031" w:type="dxa"/>
            <w:shd w:val="clear" w:color="auto" w:fill="auto"/>
            <w:noWrap/>
            <w:hideMark/>
          </w:tcPr>
          <w:p w:rsidR="00B948CA" w:rsidRPr="00E1112E" w:rsidRDefault="00B948CA">
            <w:pPr>
              <w:cnfStyle w:val="000000100000"/>
              <w:rPr>
                <w:rFonts w:ascii="Times New Roman" w:hAnsi="Times New Roman" w:cs="Times New Roman"/>
                <w:color w:val="auto"/>
                <w:sz w:val="24"/>
                <w:szCs w:val="24"/>
              </w:rPr>
            </w:pPr>
            <w:r w:rsidRPr="00E1112E">
              <w:rPr>
                <w:rFonts w:ascii="Times New Roman" w:hAnsi="Times New Roman" w:cs="Times New Roman"/>
                <w:color w:val="auto"/>
                <w:sz w:val="24"/>
                <w:szCs w:val="24"/>
              </w:rPr>
              <w:t>5%(11)</w:t>
            </w:r>
          </w:p>
        </w:tc>
        <w:tc>
          <w:tcPr>
            <w:tcW w:w="1031" w:type="dxa"/>
            <w:shd w:val="clear" w:color="auto" w:fill="auto"/>
            <w:noWrap/>
            <w:hideMark/>
          </w:tcPr>
          <w:p w:rsidR="00B948CA" w:rsidRPr="00E1112E" w:rsidRDefault="00B948CA">
            <w:pPr>
              <w:cnfStyle w:val="000000100000"/>
              <w:rPr>
                <w:rFonts w:ascii="Times New Roman" w:hAnsi="Times New Roman" w:cs="Times New Roman"/>
                <w:color w:val="auto"/>
                <w:sz w:val="24"/>
                <w:szCs w:val="24"/>
              </w:rPr>
            </w:pPr>
            <w:r w:rsidRPr="00E1112E">
              <w:rPr>
                <w:rFonts w:ascii="Times New Roman" w:hAnsi="Times New Roman" w:cs="Times New Roman"/>
                <w:color w:val="auto"/>
                <w:sz w:val="24"/>
                <w:szCs w:val="24"/>
              </w:rPr>
              <w:t>29%(59)</w:t>
            </w:r>
          </w:p>
        </w:tc>
        <w:tc>
          <w:tcPr>
            <w:tcW w:w="1148" w:type="dxa"/>
            <w:shd w:val="clear" w:color="auto" w:fill="auto"/>
            <w:noWrap/>
            <w:hideMark/>
          </w:tcPr>
          <w:p w:rsidR="00B948CA" w:rsidRPr="00E1112E" w:rsidRDefault="00B948CA">
            <w:pPr>
              <w:cnfStyle w:val="000000100000"/>
              <w:rPr>
                <w:rFonts w:ascii="Times New Roman" w:hAnsi="Times New Roman" w:cs="Times New Roman"/>
                <w:color w:val="auto"/>
                <w:sz w:val="24"/>
                <w:szCs w:val="24"/>
              </w:rPr>
            </w:pPr>
            <w:r w:rsidRPr="00E1112E">
              <w:rPr>
                <w:rFonts w:ascii="Times New Roman" w:hAnsi="Times New Roman" w:cs="Times New Roman"/>
                <w:color w:val="auto"/>
                <w:sz w:val="24"/>
                <w:szCs w:val="24"/>
              </w:rPr>
              <w:t>50%(101)</w:t>
            </w:r>
          </w:p>
        </w:tc>
        <w:tc>
          <w:tcPr>
            <w:tcW w:w="1031" w:type="dxa"/>
            <w:shd w:val="clear" w:color="auto" w:fill="auto"/>
            <w:noWrap/>
            <w:hideMark/>
          </w:tcPr>
          <w:p w:rsidR="00B948CA" w:rsidRPr="00E1112E" w:rsidRDefault="00B948CA">
            <w:pPr>
              <w:cnfStyle w:val="000000100000"/>
              <w:rPr>
                <w:rFonts w:ascii="Times New Roman" w:hAnsi="Times New Roman" w:cs="Times New Roman"/>
                <w:color w:val="auto"/>
                <w:sz w:val="24"/>
                <w:szCs w:val="24"/>
              </w:rPr>
            </w:pPr>
            <w:r w:rsidRPr="00E1112E">
              <w:rPr>
                <w:rFonts w:ascii="Times New Roman" w:hAnsi="Times New Roman" w:cs="Times New Roman"/>
                <w:color w:val="auto"/>
                <w:sz w:val="24"/>
                <w:szCs w:val="24"/>
              </w:rPr>
              <w:t>15%(26)</w:t>
            </w:r>
          </w:p>
        </w:tc>
        <w:tc>
          <w:tcPr>
            <w:tcW w:w="683" w:type="dxa"/>
            <w:shd w:val="clear" w:color="auto" w:fill="auto"/>
            <w:noWrap/>
            <w:hideMark/>
          </w:tcPr>
          <w:p w:rsidR="00B948CA" w:rsidRPr="00E1112E" w:rsidRDefault="00B948CA" w:rsidP="00B948CA">
            <w:pPr>
              <w:cnfStyle w:val="000000100000"/>
              <w:rPr>
                <w:rFonts w:ascii="Times New Roman" w:hAnsi="Times New Roman" w:cs="Times New Roman"/>
                <w:color w:val="auto"/>
                <w:sz w:val="24"/>
                <w:szCs w:val="24"/>
              </w:rPr>
            </w:pPr>
            <w:r w:rsidRPr="00E1112E">
              <w:rPr>
                <w:rFonts w:ascii="Times New Roman" w:hAnsi="Times New Roman" w:cs="Times New Roman"/>
                <w:color w:val="auto"/>
                <w:sz w:val="24"/>
                <w:szCs w:val="24"/>
              </w:rPr>
              <w:t>3.71</w:t>
            </w:r>
          </w:p>
        </w:tc>
        <w:tc>
          <w:tcPr>
            <w:tcW w:w="994" w:type="dxa"/>
            <w:shd w:val="clear" w:color="auto" w:fill="auto"/>
            <w:noWrap/>
            <w:hideMark/>
          </w:tcPr>
          <w:p w:rsidR="00B948CA" w:rsidRPr="00E1112E" w:rsidRDefault="00B948CA" w:rsidP="00B948CA">
            <w:pPr>
              <w:cnfStyle w:val="000000100000"/>
              <w:rPr>
                <w:rFonts w:ascii="Times New Roman" w:hAnsi="Times New Roman" w:cs="Times New Roman"/>
                <w:color w:val="auto"/>
                <w:sz w:val="24"/>
                <w:szCs w:val="24"/>
              </w:rPr>
            </w:pPr>
            <w:r w:rsidRPr="00E1112E">
              <w:rPr>
                <w:rFonts w:ascii="Times New Roman" w:hAnsi="Times New Roman" w:cs="Times New Roman"/>
                <w:color w:val="auto"/>
                <w:sz w:val="24"/>
                <w:szCs w:val="24"/>
              </w:rPr>
              <w:t>0.822</w:t>
            </w:r>
          </w:p>
        </w:tc>
      </w:tr>
      <w:tr w:rsidR="00124B25" w:rsidRPr="00E1112E" w:rsidTr="00EE5DC5">
        <w:trPr>
          <w:trHeight w:val="285"/>
        </w:trPr>
        <w:tc>
          <w:tcPr>
            <w:cnfStyle w:val="001000000000"/>
            <w:tcW w:w="0" w:type="dxa"/>
            <w:shd w:val="clear" w:color="auto" w:fill="auto"/>
            <w:noWrap/>
            <w:hideMark/>
          </w:tcPr>
          <w:p w:rsidR="00B948CA" w:rsidRPr="00E1112E" w:rsidRDefault="00B948CA">
            <w:pPr>
              <w:rPr>
                <w:rFonts w:ascii="Times New Roman" w:hAnsi="Times New Roman" w:cs="Times New Roman"/>
                <w:b w:val="0"/>
                <w:bCs w:val="0"/>
                <w:color w:val="auto"/>
                <w:sz w:val="24"/>
                <w:szCs w:val="24"/>
              </w:rPr>
            </w:pPr>
            <w:r w:rsidRPr="00E1112E">
              <w:rPr>
                <w:rFonts w:ascii="Times New Roman" w:hAnsi="Times New Roman" w:cs="Times New Roman"/>
                <w:b w:val="0"/>
                <w:bCs w:val="0"/>
                <w:sz w:val="24"/>
                <w:szCs w:val="24"/>
              </w:rPr>
              <w:lastRenderedPageBreak/>
              <w:t>Involving Kasese residents in monitoring government projects builds transparency and accountability</w:t>
            </w:r>
          </w:p>
        </w:tc>
        <w:tc>
          <w:tcPr>
            <w:tcW w:w="0" w:type="dxa"/>
            <w:shd w:val="clear" w:color="auto" w:fill="auto"/>
            <w:noWrap/>
            <w:hideMark/>
          </w:tcPr>
          <w:p w:rsidR="00B948CA" w:rsidRPr="00E1112E" w:rsidRDefault="00B948CA" w:rsidP="00B948CA">
            <w:pPr>
              <w:cnfStyle w:val="000000000000"/>
              <w:rPr>
                <w:rFonts w:ascii="Times New Roman" w:hAnsi="Times New Roman" w:cs="Times New Roman"/>
                <w:color w:val="auto"/>
                <w:sz w:val="24"/>
                <w:szCs w:val="24"/>
              </w:rPr>
            </w:pPr>
            <w:r w:rsidRPr="00E1112E">
              <w:rPr>
                <w:rFonts w:ascii="Times New Roman" w:hAnsi="Times New Roman" w:cs="Times New Roman"/>
                <w:color w:val="auto"/>
                <w:sz w:val="24"/>
                <w:szCs w:val="24"/>
              </w:rPr>
              <w:t>201</w:t>
            </w:r>
          </w:p>
        </w:tc>
        <w:tc>
          <w:tcPr>
            <w:tcW w:w="0" w:type="dxa"/>
            <w:shd w:val="clear" w:color="auto" w:fill="auto"/>
            <w:noWrap/>
            <w:hideMark/>
          </w:tcPr>
          <w:p w:rsidR="00B948CA" w:rsidRPr="00E1112E" w:rsidRDefault="00B948CA">
            <w:pPr>
              <w:cnfStyle w:val="000000000000"/>
              <w:rPr>
                <w:rFonts w:ascii="Times New Roman" w:hAnsi="Times New Roman" w:cs="Times New Roman"/>
                <w:color w:val="auto"/>
                <w:sz w:val="24"/>
                <w:szCs w:val="24"/>
              </w:rPr>
            </w:pPr>
            <w:r w:rsidRPr="00E1112E">
              <w:rPr>
                <w:rFonts w:ascii="Times New Roman" w:hAnsi="Times New Roman" w:cs="Times New Roman"/>
                <w:color w:val="auto"/>
                <w:sz w:val="24"/>
                <w:szCs w:val="24"/>
              </w:rPr>
              <w:t>2%(4)</w:t>
            </w:r>
          </w:p>
        </w:tc>
        <w:tc>
          <w:tcPr>
            <w:tcW w:w="0" w:type="dxa"/>
            <w:shd w:val="clear" w:color="auto" w:fill="auto"/>
            <w:noWrap/>
            <w:hideMark/>
          </w:tcPr>
          <w:p w:rsidR="00B948CA" w:rsidRPr="00E1112E" w:rsidRDefault="00B948CA">
            <w:pPr>
              <w:cnfStyle w:val="000000000000"/>
              <w:rPr>
                <w:rFonts w:ascii="Times New Roman" w:hAnsi="Times New Roman" w:cs="Times New Roman"/>
                <w:color w:val="auto"/>
                <w:sz w:val="24"/>
                <w:szCs w:val="24"/>
              </w:rPr>
            </w:pPr>
            <w:r w:rsidRPr="00E1112E">
              <w:rPr>
                <w:rFonts w:ascii="Times New Roman" w:hAnsi="Times New Roman" w:cs="Times New Roman"/>
                <w:color w:val="auto"/>
                <w:sz w:val="24"/>
                <w:szCs w:val="24"/>
              </w:rPr>
              <w:t>24%(48)</w:t>
            </w:r>
          </w:p>
        </w:tc>
        <w:tc>
          <w:tcPr>
            <w:tcW w:w="0" w:type="dxa"/>
            <w:shd w:val="clear" w:color="auto" w:fill="auto"/>
            <w:noWrap/>
            <w:hideMark/>
          </w:tcPr>
          <w:p w:rsidR="00B948CA" w:rsidRPr="00E1112E" w:rsidRDefault="00B948CA">
            <w:pPr>
              <w:cnfStyle w:val="000000000000"/>
              <w:rPr>
                <w:rFonts w:ascii="Times New Roman" w:hAnsi="Times New Roman" w:cs="Times New Roman"/>
                <w:color w:val="auto"/>
                <w:sz w:val="24"/>
                <w:szCs w:val="24"/>
              </w:rPr>
            </w:pPr>
            <w:r w:rsidRPr="00E1112E">
              <w:rPr>
                <w:rFonts w:ascii="Times New Roman" w:hAnsi="Times New Roman" w:cs="Times New Roman"/>
                <w:color w:val="auto"/>
                <w:sz w:val="24"/>
                <w:szCs w:val="24"/>
              </w:rPr>
              <w:t>12%(25)</w:t>
            </w:r>
          </w:p>
        </w:tc>
        <w:tc>
          <w:tcPr>
            <w:tcW w:w="0" w:type="dxa"/>
            <w:shd w:val="clear" w:color="auto" w:fill="auto"/>
            <w:noWrap/>
            <w:hideMark/>
          </w:tcPr>
          <w:p w:rsidR="00B948CA" w:rsidRPr="00E1112E" w:rsidRDefault="00B948CA">
            <w:pPr>
              <w:cnfStyle w:val="000000000000"/>
              <w:rPr>
                <w:rFonts w:ascii="Times New Roman" w:hAnsi="Times New Roman" w:cs="Times New Roman"/>
                <w:color w:val="auto"/>
                <w:sz w:val="24"/>
                <w:szCs w:val="24"/>
              </w:rPr>
            </w:pPr>
            <w:r w:rsidRPr="00E1112E">
              <w:rPr>
                <w:rFonts w:ascii="Times New Roman" w:hAnsi="Times New Roman" w:cs="Times New Roman"/>
                <w:color w:val="auto"/>
                <w:sz w:val="24"/>
                <w:szCs w:val="24"/>
              </w:rPr>
              <w:t>32%(64)</w:t>
            </w:r>
          </w:p>
        </w:tc>
        <w:tc>
          <w:tcPr>
            <w:tcW w:w="0" w:type="dxa"/>
            <w:shd w:val="clear" w:color="auto" w:fill="auto"/>
            <w:noWrap/>
            <w:hideMark/>
          </w:tcPr>
          <w:p w:rsidR="00B948CA" w:rsidRPr="00E1112E" w:rsidRDefault="00B948CA">
            <w:pPr>
              <w:cnfStyle w:val="000000000000"/>
              <w:rPr>
                <w:rFonts w:ascii="Times New Roman" w:hAnsi="Times New Roman" w:cs="Times New Roman"/>
                <w:color w:val="auto"/>
                <w:sz w:val="24"/>
                <w:szCs w:val="24"/>
              </w:rPr>
            </w:pPr>
            <w:r w:rsidRPr="00E1112E">
              <w:rPr>
                <w:rFonts w:ascii="Times New Roman" w:hAnsi="Times New Roman" w:cs="Times New Roman"/>
                <w:color w:val="auto"/>
                <w:sz w:val="24"/>
                <w:szCs w:val="24"/>
              </w:rPr>
              <w:t>30%(60)</w:t>
            </w:r>
          </w:p>
        </w:tc>
        <w:tc>
          <w:tcPr>
            <w:tcW w:w="0" w:type="dxa"/>
            <w:shd w:val="clear" w:color="auto" w:fill="auto"/>
            <w:noWrap/>
            <w:hideMark/>
          </w:tcPr>
          <w:p w:rsidR="00B948CA" w:rsidRPr="00E1112E" w:rsidRDefault="00B948CA" w:rsidP="00B948CA">
            <w:pPr>
              <w:cnfStyle w:val="000000000000"/>
              <w:rPr>
                <w:rFonts w:ascii="Times New Roman" w:hAnsi="Times New Roman" w:cs="Times New Roman"/>
                <w:color w:val="auto"/>
                <w:sz w:val="24"/>
                <w:szCs w:val="24"/>
              </w:rPr>
            </w:pPr>
            <w:r w:rsidRPr="00E1112E">
              <w:rPr>
                <w:rFonts w:ascii="Times New Roman" w:hAnsi="Times New Roman" w:cs="Times New Roman"/>
                <w:color w:val="auto"/>
                <w:sz w:val="24"/>
                <w:szCs w:val="24"/>
              </w:rPr>
              <w:t>3.64</w:t>
            </w:r>
          </w:p>
        </w:tc>
        <w:tc>
          <w:tcPr>
            <w:tcW w:w="0" w:type="dxa"/>
            <w:shd w:val="clear" w:color="auto" w:fill="auto"/>
            <w:noWrap/>
            <w:hideMark/>
          </w:tcPr>
          <w:p w:rsidR="00B948CA" w:rsidRPr="00E1112E" w:rsidRDefault="00B948CA" w:rsidP="00B948CA">
            <w:pPr>
              <w:cnfStyle w:val="000000000000"/>
              <w:rPr>
                <w:rFonts w:ascii="Times New Roman" w:hAnsi="Times New Roman" w:cs="Times New Roman"/>
                <w:color w:val="auto"/>
                <w:sz w:val="24"/>
                <w:szCs w:val="24"/>
              </w:rPr>
            </w:pPr>
            <w:r w:rsidRPr="00E1112E">
              <w:rPr>
                <w:rFonts w:ascii="Times New Roman" w:hAnsi="Times New Roman" w:cs="Times New Roman"/>
                <w:color w:val="auto"/>
                <w:sz w:val="24"/>
                <w:szCs w:val="24"/>
              </w:rPr>
              <w:t>1.197</w:t>
            </w:r>
          </w:p>
        </w:tc>
      </w:tr>
      <w:tr w:rsidR="008B168B" w:rsidRPr="00E1112E" w:rsidTr="00E659E1">
        <w:trPr>
          <w:cnfStyle w:val="000000100000"/>
          <w:trHeight w:val="285"/>
        </w:trPr>
        <w:tc>
          <w:tcPr>
            <w:cnfStyle w:val="001000000000"/>
            <w:tcW w:w="6289" w:type="dxa"/>
            <w:tcBorders>
              <w:bottom w:val="single" w:sz="4" w:space="0" w:color="000000" w:themeColor="text1"/>
            </w:tcBorders>
            <w:shd w:val="clear" w:color="auto" w:fill="auto"/>
            <w:noWrap/>
          </w:tcPr>
          <w:p w:rsidR="008B168B" w:rsidRPr="00E1112E" w:rsidRDefault="008B168B">
            <w:pPr>
              <w:rPr>
                <w:rFonts w:ascii="Times New Roman" w:hAnsi="Times New Roman" w:cs="Times New Roman"/>
                <w:b w:val="0"/>
                <w:bCs w:val="0"/>
                <w:sz w:val="24"/>
                <w:szCs w:val="24"/>
              </w:rPr>
            </w:pPr>
            <w:r w:rsidRPr="00E1112E">
              <w:rPr>
                <w:rFonts w:ascii="Times New Roman" w:hAnsi="Times New Roman" w:cs="Times New Roman"/>
                <w:b w:val="0"/>
                <w:bCs w:val="0"/>
                <w:sz w:val="24"/>
                <w:szCs w:val="24"/>
              </w:rPr>
              <w:t>Total average Mean and SD</w:t>
            </w:r>
          </w:p>
        </w:tc>
        <w:tc>
          <w:tcPr>
            <w:tcW w:w="656" w:type="dxa"/>
            <w:tcBorders>
              <w:bottom w:val="single" w:sz="4" w:space="0" w:color="000000" w:themeColor="text1"/>
            </w:tcBorders>
            <w:shd w:val="clear" w:color="auto" w:fill="auto"/>
            <w:noWrap/>
          </w:tcPr>
          <w:p w:rsidR="008B168B" w:rsidRPr="00E1112E" w:rsidRDefault="008B168B" w:rsidP="00B948CA">
            <w:pPr>
              <w:cnfStyle w:val="000000100000"/>
              <w:rPr>
                <w:rFonts w:ascii="Times New Roman" w:hAnsi="Times New Roman" w:cs="Times New Roman"/>
                <w:sz w:val="24"/>
                <w:szCs w:val="24"/>
              </w:rPr>
            </w:pPr>
          </w:p>
        </w:tc>
        <w:tc>
          <w:tcPr>
            <w:tcW w:w="796" w:type="dxa"/>
            <w:tcBorders>
              <w:bottom w:val="single" w:sz="4" w:space="0" w:color="000000" w:themeColor="text1"/>
            </w:tcBorders>
            <w:shd w:val="clear" w:color="auto" w:fill="auto"/>
            <w:noWrap/>
          </w:tcPr>
          <w:p w:rsidR="008B168B" w:rsidRPr="00E1112E" w:rsidRDefault="008B168B">
            <w:pPr>
              <w:cnfStyle w:val="000000100000"/>
              <w:rPr>
                <w:rFonts w:ascii="Times New Roman" w:hAnsi="Times New Roman" w:cs="Times New Roman"/>
                <w:sz w:val="24"/>
                <w:szCs w:val="24"/>
              </w:rPr>
            </w:pPr>
          </w:p>
        </w:tc>
        <w:tc>
          <w:tcPr>
            <w:tcW w:w="1031" w:type="dxa"/>
            <w:tcBorders>
              <w:bottom w:val="single" w:sz="4" w:space="0" w:color="000000" w:themeColor="text1"/>
            </w:tcBorders>
            <w:shd w:val="clear" w:color="auto" w:fill="auto"/>
            <w:noWrap/>
          </w:tcPr>
          <w:p w:rsidR="008B168B" w:rsidRPr="00E1112E" w:rsidRDefault="008B168B">
            <w:pPr>
              <w:cnfStyle w:val="000000100000"/>
              <w:rPr>
                <w:rFonts w:ascii="Times New Roman" w:hAnsi="Times New Roman" w:cs="Times New Roman"/>
                <w:sz w:val="24"/>
                <w:szCs w:val="24"/>
              </w:rPr>
            </w:pPr>
          </w:p>
        </w:tc>
        <w:tc>
          <w:tcPr>
            <w:tcW w:w="1031" w:type="dxa"/>
            <w:tcBorders>
              <w:bottom w:val="single" w:sz="4" w:space="0" w:color="000000" w:themeColor="text1"/>
            </w:tcBorders>
            <w:shd w:val="clear" w:color="auto" w:fill="auto"/>
            <w:noWrap/>
          </w:tcPr>
          <w:p w:rsidR="008B168B" w:rsidRPr="00E1112E" w:rsidRDefault="008B168B">
            <w:pPr>
              <w:cnfStyle w:val="000000100000"/>
              <w:rPr>
                <w:rFonts w:ascii="Times New Roman" w:hAnsi="Times New Roman" w:cs="Times New Roman"/>
                <w:sz w:val="24"/>
                <w:szCs w:val="24"/>
              </w:rPr>
            </w:pPr>
          </w:p>
        </w:tc>
        <w:tc>
          <w:tcPr>
            <w:tcW w:w="1148" w:type="dxa"/>
            <w:tcBorders>
              <w:bottom w:val="single" w:sz="4" w:space="0" w:color="000000" w:themeColor="text1"/>
            </w:tcBorders>
            <w:shd w:val="clear" w:color="auto" w:fill="auto"/>
            <w:noWrap/>
          </w:tcPr>
          <w:p w:rsidR="008B168B" w:rsidRPr="00E1112E" w:rsidRDefault="008B168B">
            <w:pPr>
              <w:cnfStyle w:val="000000100000"/>
              <w:rPr>
                <w:rFonts w:ascii="Times New Roman" w:hAnsi="Times New Roman" w:cs="Times New Roman"/>
                <w:sz w:val="24"/>
                <w:szCs w:val="24"/>
              </w:rPr>
            </w:pPr>
          </w:p>
        </w:tc>
        <w:tc>
          <w:tcPr>
            <w:tcW w:w="1031" w:type="dxa"/>
            <w:tcBorders>
              <w:bottom w:val="single" w:sz="4" w:space="0" w:color="000000" w:themeColor="text1"/>
            </w:tcBorders>
            <w:shd w:val="clear" w:color="auto" w:fill="auto"/>
            <w:noWrap/>
          </w:tcPr>
          <w:p w:rsidR="008B168B" w:rsidRPr="00E1112E" w:rsidRDefault="008B168B">
            <w:pPr>
              <w:cnfStyle w:val="000000100000"/>
              <w:rPr>
                <w:rFonts w:ascii="Times New Roman" w:hAnsi="Times New Roman" w:cs="Times New Roman"/>
                <w:sz w:val="24"/>
                <w:szCs w:val="24"/>
              </w:rPr>
            </w:pPr>
          </w:p>
        </w:tc>
        <w:tc>
          <w:tcPr>
            <w:tcW w:w="683" w:type="dxa"/>
            <w:tcBorders>
              <w:bottom w:val="single" w:sz="4" w:space="0" w:color="000000" w:themeColor="text1"/>
            </w:tcBorders>
            <w:shd w:val="clear" w:color="auto" w:fill="auto"/>
            <w:noWrap/>
          </w:tcPr>
          <w:p w:rsidR="008B168B" w:rsidRPr="00E1112E" w:rsidRDefault="009C5CC6" w:rsidP="00B948CA">
            <w:pPr>
              <w:cnfStyle w:val="000000100000"/>
              <w:rPr>
                <w:rFonts w:ascii="Times New Roman" w:hAnsi="Times New Roman" w:cs="Times New Roman"/>
                <w:sz w:val="24"/>
                <w:szCs w:val="24"/>
              </w:rPr>
            </w:pPr>
            <w:r w:rsidRPr="00E1112E">
              <w:rPr>
                <w:rFonts w:ascii="Times New Roman" w:hAnsi="Times New Roman" w:cs="Times New Roman"/>
                <w:sz w:val="24"/>
                <w:szCs w:val="24"/>
              </w:rPr>
              <w:t>3.88</w:t>
            </w:r>
          </w:p>
        </w:tc>
        <w:tc>
          <w:tcPr>
            <w:tcW w:w="994" w:type="dxa"/>
            <w:tcBorders>
              <w:bottom w:val="single" w:sz="4" w:space="0" w:color="000000" w:themeColor="text1"/>
            </w:tcBorders>
            <w:shd w:val="clear" w:color="auto" w:fill="auto"/>
            <w:noWrap/>
          </w:tcPr>
          <w:p w:rsidR="008B168B" w:rsidRPr="00E1112E" w:rsidRDefault="009C5CC6" w:rsidP="00B948CA">
            <w:pPr>
              <w:cnfStyle w:val="000000100000"/>
              <w:rPr>
                <w:rFonts w:ascii="Times New Roman" w:hAnsi="Times New Roman" w:cs="Times New Roman"/>
                <w:sz w:val="24"/>
                <w:szCs w:val="24"/>
              </w:rPr>
            </w:pPr>
            <w:r w:rsidRPr="00E1112E">
              <w:rPr>
                <w:rFonts w:ascii="Times New Roman" w:hAnsi="Times New Roman" w:cs="Times New Roman"/>
                <w:sz w:val="24"/>
                <w:szCs w:val="24"/>
              </w:rPr>
              <w:t>0.92</w:t>
            </w:r>
            <w:r w:rsidR="00820447" w:rsidRPr="00E1112E">
              <w:rPr>
                <w:rFonts w:ascii="Times New Roman" w:hAnsi="Times New Roman" w:cs="Times New Roman"/>
                <w:sz w:val="24"/>
                <w:szCs w:val="24"/>
              </w:rPr>
              <w:t>8</w:t>
            </w:r>
          </w:p>
        </w:tc>
      </w:tr>
    </w:tbl>
    <w:p w:rsidR="00CB0642" w:rsidRPr="00E1112E" w:rsidRDefault="00CB0642" w:rsidP="00CB0642">
      <w:pPr>
        <w:spacing w:after="0" w:line="480" w:lineRule="auto"/>
        <w:jc w:val="both"/>
        <w:rPr>
          <w:rFonts w:ascii="Times New Roman" w:hAnsi="Times New Roman" w:cs="Times New Roman"/>
          <w:i/>
          <w:sz w:val="24"/>
          <w:szCs w:val="24"/>
        </w:rPr>
      </w:pPr>
      <w:r w:rsidRPr="00E1112E">
        <w:rPr>
          <w:rFonts w:ascii="Times New Roman" w:hAnsi="Times New Roman" w:cs="Times New Roman"/>
          <w:sz w:val="24"/>
          <w:szCs w:val="24"/>
        </w:rPr>
        <w:t>Source</w:t>
      </w:r>
      <w:r w:rsidRPr="00E1112E">
        <w:rPr>
          <w:rFonts w:ascii="Times New Roman" w:hAnsi="Times New Roman" w:cs="Times New Roman"/>
          <w:i/>
          <w:sz w:val="24"/>
          <w:szCs w:val="24"/>
        </w:rPr>
        <w:t>: Field Data, 2021</w:t>
      </w:r>
    </w:p>
    <w:p w:rsidR="000A0F4B" w:rsidRPr="00124B25" w:rsidRDefault="000A0F4B" w:rsidP="00CB0642">
      <w:pPr>
        <w:spacing w:after="0" w:line="480" w:lineRule="auto"/>
        <w:jc w:val="both"/>
        <w:rPr>
          <w:rFonts w:ascii="Times New Roman" w:hAnsi="Times New Roman" w:cs="Times New Roman"/>
          <w:b/>
          <w:bCs/>
          <w:sz w:val="24"/>
          <w:szCs w:val="24"/>
        </w:rPr>
      </w:pPr>
      <w:r w:rsidRPr="00124B25">
        <w:rPr>
          <w:rFonts w:ascii="Times New Roman" w:hAnsi="Times New Roman" w:cs="Times New Roman"/>
          <w:sz w:val="24"/>
          <w:szCs w:val="24"/>
          <w:lang w:val="en-GB"/>
        </w:rPr>
        <w:t>where SD meant Strongly Disagree, D meant Disagree, N meant Neutral, A meant Agree and SA meant Strongly Agree</w:t>
      </w:r>
      <w:r>
        <w:rPr>
          <w:rFonts w:ascii="Times New Roman" w:hAnsi="Times New Roman" w:cs="Times New Roman"/>
          <w:sz w:val="24"/>
          <w:szCs w:val="24"/>
          <w:lang w:val="en-GB"/>
        </w:rPr>
        <w:t>, M meant Mean and STD meant standard deviation</w:t>
      </w:r>
    </w:p>
    <w:p w:rsidR="00770B89" w:rsidRPr="00124B25" w:rsidRDefault="00003D88" w:rsidP="00770B89">
      <w:pPr>
        <w:spacing w:line="480" w:lineRule="auto"/>
        <w:jc w:val="both"/>
        <w:rPr>
          <w:rFonts w:ascii="Times New Roman" w:hAnsi="Times New Roman" w:cs="Times New Roman"/>
          <w:sz w:val="24"/>
          <w:szCs w:val="24"/>
        </w:rPr>
      </w:pPr>
      <w:r w:rsidRPr="00124B25">
        <w:rPr>
          <w:rFonts w:ascii="Times New Roman" w:hAnsi="Times New Roman" w:cs="Times New Roman"/>
          <w:sz w:val="24"/>
          <w:szCs w:val="24"/>
        </w:rPr>
        <w:t>Findings above indicated that the</w:t>
      </w:r>
      <w:r w:rsidR="003C4BA5" w:rsidRPr="00124B25">
        <w:rPr>
          <w:rFonts w:ascii="Times New Roman" w:hAnsi="Times New Roman" w:cs="Times New Roman"/>
          <w:sz w:val="24"/>
          <w:szCs w:val="24"/>
        </w:rPr>
        <w:t>re is</w:t>
      </w:r>
      <w:r w:rsidR="00921DBE">
        <w:rPr>
          <w:rFonts w:ascii="Times New Roman" w:hAnsi="Times New Roman" w:cs="Times New Roman"/>
          <w:sz w:val="24"/>
          <w:szCs w:val="24"/>
        </w:rPr>
        <w:t xml:space="preserve">an effect </w:t>
      </w:r>
      <w:r w:rsidR="00E948C1">
        <w:rPr>
          <w:rFonts w:ascii="Times New Roman" w:hAnsi="Times New Roman" w:cs="Times New Roman"/>
          <w:sz w:val="24"/>
          <w:szCs w:val="24"/>
        </w:rPr>
        <w:t>of social</w:t>
      </w:r>
      <w:r w:rsidR="003C4BA5" w:rsidRPr="00124B25">
        <w:rPr>
          <w:rFonts w:ascii="Times New Roman" w:hAnsi="Times New Roman" w:cs="Times New Roman"/>
          <w:sz w:val="24"/>
          <w:szCs w:val="24"/>
        </w:rPr>
        <w:t xml:space="preserve"> accountability Monitoring and Evaluation on quality-of-</w:t>
      </w:r>
      <w:r w:rsidR="00FF7341" w:rsidRPr="00124B25">
        <w:rPr>
          <w:rFonts w:ascii="Times New Roman" w:hAnsi="Times New Roman" w:cs="Times New Roman"/>
          <w:sz w:val="24"/>
          <w:szCs w:val="24"/>
        </w:rPr>
        <w:t>health service delivery</w:t>
      </w:r>
      <w:r w:rsidR="003C4BA5" w:rsidRPr="00124B25">
        <w:rPr>
          <w:rFonts w:ascii="Times New Roman" w:hAnsi="Times New Roman" w:cs="Times New Roman"/>
          <w:sz w:val="24"/>
          <w:szCs w:val="24"/>
        </w:rPr>
        <w:t xml:space="preserve"> in Kasese District </w:t>
      </w:r>
      <w:r w:rsidRPr="00124B25">
        <w:rPr>
          <w:rFonts w:ascii="Times New Roman" w:hAnsi="Times New Roman" w:cs="Times New Roman"/>
          <w:sz w:val="24"/>
          <w:szCs w:val="24"/>
        </w:rPr>
        <w:t xml:space="preserve">that was shared by majority staff. This is because vital statements as were given to respondents were agreed on with means above </w:t>
      </w:r>
      <w:r w:rsidR="00921DBE">
        <w:rPr>
          <w:rFonts w:ascii="Times New Roman" w:hAnsi="Times New Roman" w:cs="Times New Roman"/>
          <w:sz w:val="24"/>
          <w:szCs w:val="24"/>
        </w:rPr>
        <w:t xml:space="preserve">the Total average Mean of </w:t>
      </w:r>
      <w:r w:rsidRPr="00124B25">
        <w:rPr>
          <w:rFonts w:ascii="Times New Roman" w:hAnsi="Times New Roman" w:cs="Times New Roman"/>
          <w:sz w:val="24"/>
          <w:szCs w:val="24"/>
        </w:rPr>
        <w:t>3.</w:t>
      </w:r>
      <w:r w:rsidR="003C4BA5" w:rsidRPr="00124B25">
        <w:rPr>
          <w:rFonts w:ascii="Times New Roman" w:hAnsi="Times New Roman" w:cs="Times New Roman"/>
          <w:sz w:val="24"/>
          <w:szCs w:val="24"/>
        </w:rPr>
        <w:t>88</w:t>
      </w:r>
      <w:r w:rsidR="00F21616">
        <w:rPr>
          <w:rFonts w:ascii="Times New Roman" w:hAnsi="Times New Roman" w:cs="Times New Roman"/>
          <w:sz w:val="24"/>
          <w:szCs w:val="24"/>
        </w:rPr>
        <w:t xml:space="preserve"> and standard deviation of 0.928</w:t>
      </w:r>
      <w:r w:rsidRPr="00124B25">
        <w:rPr>
          <w:rFonts w:ascii="Times New Roman" w:hAnsi="Times New Roman" w:cs="Times New Roman"/>
          <w:sz w:val="24"/>
          <w:szCs w:val="24"/>
        </w:rPr>
        <w:t xml:space="preserve">. This is exemplified in the following statements; </w:t>
      </w:r>
      <w:r w:rsidR="00770B89" w:rsidRPr="00124B25">
        <w:rPr>
          <w:rFonts w:ascii="Times New Roman" w:hAnsi="Times New Roman" w:cs="Times New Roman"/>
          <w:sz w:val="24"/>
          <w:szCs w:val="24"/>
        </w:rPr>
        <w:t xml:space="preserve">Kasese residents are provided with reliable information on their entitlements </w:t>
      </w:r>
      <w:r w:rsidR="008750F1">
        <w:rPr>
          <w:rFonts w:ascii="Times New Roman" w:hAnsi="Times New Roman" w:cs="Times New Roman"/>
          <w:sz w:val="24"/>
          <w:szCs w:val="24"/>
        </w:rPr>
        <w:t xml:space="preserve">with a mean of </w:t>
      </w:r>
      <w:r w:rsidR="00770B89" w:rsidRPr="00124B25">
        <w:rPr>
          <w:rFonts w:ascii="Times New Roman" w:hAnsi="Times New Roman" w:cs="Times New Roman"/>
          <w:sz w:val="24"/>
          <w:szCs w:val="24"/>
        </w:rPr>
        <w:t>(4.19)</w:t>
      </w:r>
      <w:r w:rsidR="009952C4" w:rsidRPr="009952C4">
        <w:rPr>
          <w:rFonts w:ascii="Times New Roman" w:hAnsi="Times New Roman" w:cs="Times New Roman"/>
          <w:sz w:val="24"/>
          <w:szCs w:val="24"/>
        </w:rPr>
        <w:t>this implies that the majority of respondents who answered this attribute were in approval or strongly agreed that Kasese residents are provided with reliable information on their entitlements which clearly is an indication that needs to be uphold  by the Kasese District Local Government to enhance quality health service delivery</w:t>
      </w:r>
      <w:r w:rsidR="00770B89" w:rsidRPr="00124B25">
        <w:rPr>
          <w:rFonts w:ascii="Times New Roman" w:hAnsi="Times New Roman" w:cs="Times New Roman"/>
          <w:sz w:val="24"/>
          <w:szCs w:val="24"/>
        </w:rPr>
        <w:t>, Kasese residents receive reliable information on performance of government services</w:t>
      </w:r>
      <w:r w:rsidR="009952C4">
        <w:rPr>
          <w:rFonts w:ascii="Times New Roman" w:hAnsi="Times New Roman" w:cs="Times New Roman"/>
          <w:sz w:val="24"/>
          <w:szCs w:val="24"/>
        </w:rPr>
        <w:t xml:space="preserve"> with a mean </w:t>
      </w:r>
      <w:r w:rsidR="00770B89" w:rsidRPr="00124B25">
        <w:rPr>
          <w:rFonts w:ascii="Times New Roman" w:hAnsi="Times New Roman" w:cs="Times New Roman"/>
          <w:sz w:val="24"/>
          <w:szCs w:val="24"/>
        </w:rPr>
        <w:t xml:space="preserve"> (3.99)</w:t>
      </w:r>
      <w:r w:rsidR="009952C4" w:rsidRPr="009952C4">
        <w:rPr>
          <w:rFonts w:ascii="Times New Roman" w:hAnsi="Times New Roman" w:cs="Times New Roman"/>
          <w:sz w:val="24"/>
          <w:szCs w:val="24"/>
        </w:rPr>
        <w:t>this implies that the majority of respondents who answered this attribute were in approval or strongly agreed that Kasese residents receive reliable information on performance of government services which clearly is an indication that needs to be uphold  by the Kasese District Local Government to enhance quality health service delivery</w:t>
      </w:r>
      <w:r w:rsidR="00770B89" w:rsidRPr="00124B25">
        <w:rPr>
          <w:rFonts w:ascii="Times New Roman" w:hAnsi="Times New Roman" w:cs="Times New Roman"/>
          <w:sz w:val="24"/>
          <w:szCs w:val="24"/>
        </w:rPr>
        <w:t>, there is value by Civil society organizations (CSOs) in the delivery of social services</w:t>
      </w:r>
      <w:r w:rsidR="009952C4">
        <w:rPr>
          <w:rFonts w:ascii="Times New Roman" w:hAnsi="Times New Roman" w:cs="Times New Roman"/>
          <w:sz w:val="24"/>
          <w:szCs w:val="24"/>
        </w:rPr>
        <w:t xml:space="preserve"> with a mean of </w:t>
      </w:r>
      <w:r w:rsidR="00770B89" w:rsidRPr="00124B25">
        <w:rPr>
          <w:rFonts w:ascii="Times New Roman" w:hAnsi="Times New Roman" w:cs="Times New Roman"/>
          <w:sz w:val="24"/>
          <w:szCs w:val="24"/>
        </w:rPr>
        <w:t xml:space="preserve"> (3.92) </w:t>
      </w:r>
      <w:r w:rsidR="009952C4" w:rsidRPr="009952C4">
        <w:rPr>
          <w:rFonts w:ascii="Times New Roman" w:hAnsi="Times New Roman" w:cs="Times New Roman"/>
          <w:sz w:val="24"/>
          <w:szCs w:val="24"/>
        </w:rPr>
        <w:t xml:space="preserve">this implies that the majority of respondents who answered this attribute were in approval or strongly agreed that there is value by Civil society organizations (CSOs) in the delivery of social services which clearly is an indication that needs to be uphold  by the Kasese District Local Government to enhance quality health service </w:t>
      </w:r>
      <w:r w:rsidR="009952C4" w:rsidRPr="009952C4">
        <w:rPr>
          <w:rFonts w:ascii="Times New Roman" w:hAnsi="Times New Roman" w:cs="Times New Roman"/>
          <w:sz w:val="24"/>
          <w:szCs w:val="24"/>
        </w:rPr>
        <w:lastRenderedPageBreak/>
        <w:t>delivery</w:t>
      </w:r>
      <w:r w:rsidR="00770B89" w:rsidRPr="00124B25">
        <w:rPr>
          <w:rFonts w:ascii="Times New Roman" w:hAnsi="Times New Roman" w:cs="Times New Roman"/>
          <w:sz w:val="24"/>
          <w:szCs w:val="24"/>
        </w:rPr>
        <w:t xml:space="preserve">and Civil society organizations (CSOs) efforts have a role in social accountability </w:t>
      </w:r>
      <w:r w:rsidR="009952C4">
        <w:rPr>
          <w:rFonts w:ascii="Times New Roman" w:hAnsi="Times New Roman" w:cs="Times New Roman"/>
          <w:sz w:val="24"/>
          <w:szCs w:val="24"/>
        </w:rPr>
        <w:t xml:space="preserve">with a mean of </w:t>
      </w:r>
      <w:r w:rsidR="00770B89" w:rsidRPr="00124B25">
        <w:rPr>
          <w:rFonts w:ascii="Times New Roman" w:hAnsi="Times New Roman" w:cs="Times New Roman"/>
          <w:sz w:val="24"/>
          <w:szCs w:val="24"/>
        </w:rPr>
        <w:t>(3.88)</w:t>
      </w:r>
      <w:r w:rsidR="009952C4" w:rsidRPr="009952C4">
        <w:rPr>
          <w:rFonts w:ascii="Times New Roman" w:hAnsi="Times New Roman" w:cs="Times New Roman"/>
          <w:sz w:val="24"/>
          <w:szCs w:val="24"/>
        </w:rPr>
        <w:t>this implies that the majority of respondents who answered this attribute were in approval or strongly agreed that Civil society organizations (CSOs) efforts have a role in social accountability which clearly is an indication that needs to be uphold  by the Kasese District Local Government to enhance quality health service delivery</w:t>
      </w:r>
      <w:r w:rsidR="00770B89" w:rsidRPr="00124B25">
        <w:rPr>
          <w:rFonts w:ascii="Times New Roman" w:hAnsi="Times New Roman" w:cs="Times New Roman"/>
          <w:sz w:val="24"/>
          <w:szCs w:val="24"/>
        </w:rPr>
        <w:t>.</w:t>
      </w:r>
    </w:p>
    <w:p w:rsidR="00040072" w:rsidRPr="00124B25" w:rsidRDefault="00040072" w:rsidP="0072386D">
      <w:pPr>
        <w:spacing w:line="48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Other findings showed that, Kasese District has some issues around </w:t>
      </w:r>
      <w:r w:rsidR="00675363" w:rsidRPr="00124B25">
        <w:rPr>
          <w:rFonts w:ascii="Times New Roman" w:hAnsi="Times New Roman" w:cs="Times New Roman"/>
          <w:sz w:val="24"/>
          <w:szCs w:val="24"/>
        </w:rPr>
        <w:t>social accountability Monitoring and Evaluation on quality-of-</w:t>
      </w:r>
      <w:r w:rsidR="00FF7341" w:rsidRPr="00124B25">
        <w:rPr>
          <w:rFonts w:ascii="Times New Roman" w:hAnsi="Times New Roman" w:cs="Times New Roman"/>
          <w:sz w:val="24"/>
          <w:szCs w:val="24"/>
        </w:rPr>
        <w:t>health service delivery</w:t>
      </w:r>
      <w:r w:rsidRPr="00124B25">
        <w:rPr>
          <w:rFonts w:ascii="Times New Roman" w:hAnsi="Times New Roman" w:cs="Times New Roman"/>
          <w:sz w:val="24"/>
          <w:szCs w:val="24"/>
        </w:rPr>
        <w:t xml:space="preserve">that was shared by </w:t>
      </w:r>
      <w:r w:rsidR="00675363" w:rsidRPr="00124B25">
        <w:rPr>
          <w:rFonts w:ascii="Times New Roman" w:hAnsi="Times New Roman" w:cs="Times New Roman"/>
          <w:sz w:val="24"/>
          <w:szCs w:val="24"/>
        </w:rPr>
        <w:t>some</w:t>
      </w:r>
      <w:r w:rsidRPr="00124B25">
        <w:rPr>
          <w:rFonts w:ascii="Times New Roman" w:hAnsi="Times New Roman" w:cs="Times New Roman"/>
          <w:sz w:val="24"/>
          <w:szCs w:val="24"/>
        </w:rPr>
        <w:t xml:space="preserve"> staff which include; </w:t>
      </w:r>
      <w:r w:rsidR="0072386D" w:rsidRPr="00124B25">
        <w:rPr>
          <w:rFonts w:ascii="Times New Roman" w:hAnsi="Times New Roman" w:cs="Times New Roman"/>
          <w:sz w:val="24"/>
          <w:szCs w:val="24"/>
        </w:rPr>
        <w:t>Social accountability initiatives have strengthened the accountability relationship between governments and citizens</w:t>
      </w:r>
      <w:r w:rsidR="007B2A00">
        <w:rPr>
          <w:rFonts w:ascii="Times New Roman" w:hAnsi="Times New Roman" w:cs="Times New Roman"/>
          <w:sz w:val="24"/>
          <w:szCs w:val="24"/>
        </w:rPr>
        <w:t xml:space="preserve"> with a mean of</w:t>
      </w:r>
      <w:r w:rsidR="0072386D" w:rsidRPr="00124B25">
        <w:rPr>
          <w:rFonts w:ascii="Times New Roman" w:hAnsi="Times New Roman" w:cs="Times New Roman"/>
          <w:sz w:val="24"/>
          <w:szCs w:val="24"/>
        </w:rPr>
        <w:t xml:space="preserve"> (3.71)</w:t>
      </w:r>
      <w:r w:rsidR="007B2A00" w:rsidRPr="007B2A00">
        <w:rPr>
          <w:rFonts w:ascii="Times New Roman" w:hAnsi="Times New Roman" w:cs="Times New Roman"/>
          <w:sz w:val="24"/>
          <w:szCs w:val="24"/>
        </w:rPr>
        <w:t xml:space="preserve">this implies that the majority of respondents who answered this attribute were </w:t>
      </w:r>
      <w:r w:rsidR="007B2A00">
        <w:rPr>
          <w:rFonts w:ascii="Times New Roman" w:hAnsi="Times New Roman" w:cs="Times New Roman"/>
          <w:sz w:val="24"/>
          <w:szCs w:val="24"/>
        </w:rPr>
        <w:t xml:space="preserve">not </w:t>
      </w:r>
      <w:r w:rsidR="007B2A00" w:rsidRPr="007B2A00">
        <w:rPr>
          <w:rFonts w:ascii="Times New Roman" w:hAnsi="Times New Roman" w:cs="Times New Roman"/>
          <w:sz w:val="24"/>
          <w:szCs w:val="24"/>
        </w:rPr>
        <w:t xml:space="preserve">in approval or </w:t>
      </w:r>
      <w:r w:rsidR="007B2A00">
        <w:rPr>
          <w:rFonts w:ascii="Times New Roman" w:hAnsi="Times New Roman" w:cs="Times New Roman"/>
          <w:sz w:val="24"/>
          <w:szCs w:val="24"/>
        </w:rPr>
        <w:t xml:space="preserve">did not </w:t>
      </w:r>
      <w:r w:rsidR="007B2A00" w:rsidRPr="007B2A00">
        <w:rPr>
          <w:rFonts w:ascii="Times New Roman" w:hAnsi="Times New Roman" w:cs="Times New Roman"/>
          <w:sz w:val="24"/>
          <w:szCs w:val="24"/>
        </w:rPr>
        <w:t>strongly agreed that Social accountability initiatives have strengthened the accountability relationship between governments and citizens which clearly is an indication that need</w:t>
      </w:r>
      <w:r w:rsidR="007B2A00">
        <w:rPr>
          <w:rFonts w:ascii="Times New Roman" w:hAnsi="Times New Roman" w:cs="Times New Roman"/>
          <w:sz w:val="24"/>
          <w:szCs w:val="24"/>
        </w:rPr>
        <w:t xml:space="preserve">s </w:t>
      </w:r>
      <w:r w:rsidR="007B2A00" w:rsidRPr="007B2A00">
        <w:rPr>
          <w:rFonts w:ascii="Times New Roman" w:hAnsi="Times New Roman" w:cs="Times New Roman"/>
          <w:sz w:val="24"/>
          <w:szCs w:val="24"/>
        </w:rPr>
        <w:t xml:space="preserve"> to be </w:t>
      </w:r>
      <w:r w:rsidR="007B2A00">
        <w:rPr>
          <w:rFonts w:ascii="Times New Roman" w:hAnsi="Times New Roman" w:cs="Times New Roman"/>
          <w:sz w:val="24"/>
          <w:szCs w:val="24"/>
        </w:rPr>
        <w:t>worked upon</w:t>
      </w:r>
      <w:r w:rsidR="007B2A00" w:rsidRPr="007B2A00">
        <w:rPr>
          <w:rFonts w:ascii="Times New Roman" w:hAnsi="Times New Roman" w:cs="Times New Roman"/>
          <w:sz w:val="24"/>
          <w:szCs w:val="24"/>
        </w:rPr>
        <w:t xml:space="preserve"> by the Kasese District Local Government to enhance quality health service delivery</w:t>
      </w:r>
      <w:r w:rsidR="0072386D" w:rsidRPr="00124B25">
        <w:rPr>
          <w:rFonts w:ascii="Times New Roman" w:hAnsi="Times New Roman" w:cs="Times New Roman"/>
          <w:sz w:val="24"/>
          <w:szCs w:val="24"/>
        </w:rPr>
        <w:t xml:space="preserve"> and </w:t>
      </w:r>
      <w:bookmarkStart w:id="191" w:name="_Hlk92835639"/>
      <w:r w:rsidR="0072386D" w:rsidRPr="00124B25">
        <w:rPr>
          <w:rFonts w:ascii="Times New Roman" w:hAnsi="Times New Roman" w:cs="Times New Roman"/>
          <w:sz w:val="24"/>
          <w:szCs w:val="24"/>
        </w:rPr>
        <w:t xml:space="preserve">Involving Kasese residents in monitoring government projects builds transparency and accountability </w:t>
      </w:r>
      <w:bookmarkEnd w:id="191"/>
      <w:r w:rsidR="007B2A00">
        <w:rPr>
          <w:rFonts w:ascii="Times New Roman" w:hAnsi="Times New Roman" w:cs="Times New Roman"/>
          <w:sz w:val="24"/>
          <w:szCs w:val="24"/>
        </w:rPr>
        <w:t xml:space="preserve">with a mean of </w:t>
      </w:r>
      <w:r w:rsidR="0072386D" w:rsidRPr="00124B25">
        <w:rPr>
          <w:rFonts w:ascii="Times New Roman" w:hAnsi="Times New Roman" w:cs="Times New Roman"/>
          <w:sz w:val="24"/>
          <w:szCs w:val="24"/>
        </w:rPr>
        <w:t>(3.64)</w:t>
      </w:r>
      <w:r w:rsidR="007B2A00" w:rsidRPr="007B2A00">
        <w:rPr>
          <w:rFonts w:ascii="Times New Roman" w:hAnsi="Times New Roman" w:cs="Times New Roman"/>
          <w:sz w:val="24"/>
          <w:szCs w:val="24"/>
        </w:rPr>
        <w:t xml:space="preserve">this implies that the majority of respondents who answered this attribute were </w:t>
      </w:r>
      <w:r w:rsidR="007B2A00">
        <w:rPr>
          <w:rFonts w:ascii="Times New Roman" w:hAnsi="Times New Roman" w:cs="Times New Roman"/>
          <w:sz w:val="24"/>
          <w:szCs w:val="24"/>
        </w:rPr>
        <w:t xml:space="preserve">not </w:t>
      </w:r>
      <w:r w:rsidR="007B2A00" w:rsidRPr="007B2A00">
        <w:rPr>
          <w:rFonts w:ascii="Times New Roman" w:hAnsi="Times New Roman" w:cs="Times New Roman"/>
          <w:sz w:val="24"/>
          <w:szCs w:val="24"/>
        </w:rPr>
        <w:t xml:space="preserve">in approval or </w:t>
      </w:r>
      <w:r w:rsidR="007B2A00">
        <w:rPr>
          <w:rFonts w:ascii="Times New Roman" w:hAnsi="Times New Roman" w:cs="Times New Roman"/>
          <w:sz w:val="24"/>
          <w:szCs w:val="24"/>
        </w:rPr>
        <w:t xml:space="preserve">did not </w:t>
      </w:r>
      <w:r w:rsidR="007B2A00" w:rsidRPr="007B2A00">
        <w:rPr>
          <w:rFonts w:ascii="Times New Roman" w:hAnsi="Times New Roman" w:cs="Times New Roman"/>
          <w:sz w:val="24"/>
          <w:szCs w:val="24"/>
        </w:rPr>
        <w:t>strongly agreed that Involving Kasese residents in monitoring government projects builds transparency and accountability which clearly is an indication that need</w:t>
      </w:r>
      <w:r w:rsidR="007B2A00">
        <w:rPr>
          <w:rFonts w:ascii="Times New Roman" w:hAnsi="Times New Roman" w:cs="Times New Roman"/>
          <w:sz w:val="24"/>
          <w:szCs w:val="24"/>
        </w:rPr>
        <w:t xml:space="preserve">s </w:t>
      </w:r>
      <w:r w:rsidR="007B2A00" w:rsidRPr="007B2A00">
        <w:rPr>
          <w:rFonts w:ascii="Times New Roman" w:hAnsi="Times New Roman" w:cs="Times New Roman"/>
          <w:sz w:val="24"/>
          <w:szCs w:val="24"/>
        </w:rPr>
        <w:t xml:space="preserve"> to be </w:t>
      </w:r>
      <w:r w:rsidR="007B2A00">
        <w:rPr>
          <w:rFonts w:ascii="Times New Roman" w:hAnsi="Times New Roman" w:cs="Times New Roman"/>
          <w:sz w:val="24"/>
          <w:szCs w:val="24"/>
        </w:rPr>
        <w:t>worked upon</w:t>
      </w:r>
      <w:r w:rsidR="007B2A00" w:rsidRPr="007B2A00">
        <w:rPr>
          <w:rFonts w:ascii="Times New Roman" w:hAnsi="Times New Roman" w:cs="Times New Roman"/>
          <w:sz w:val="24"/>
          <w:szCs w:val="24"/>
        </w:rPr>
        <w:t xml:space="preserve"> by the Kasese District Local Government to enhance quality health service delivery</w:t>
      </w:r>
      <w:r w:rsidR="0072386D" w:rsidRPr="00124B25">
        <w:rPr>
          <w:rFonts w:ascii="Times New Roman" w:hAnsi="Times New Roman" w:cs="Times New Roman"/>
          <w:sz w:val="24"/>
          <w:szCs w:val="24"/>
        </w:rPr>
        <w:t>.</w:t>
      </w:r>
    </w:p>
    <w:p w:rsidR="00560B81" w:rsidRPr="00124B25" w:rsidRDefault="00560B81" w:rsidP="00560B81">
      <w:pPr>
        <w:spacing w:after="0" w:line="48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The above reportage concurred with what key informants indicated in the interview. For instance, a good number of key informants showed that the </w:t>
      </w:r>
      <w:r w:rsidR="006D29E4" w:rsidRPr="00124B25">
        <w:rPr>
          <w:rFonts w:ascii="Times New Roman" w:hAnsi="Times New Roman" w:cs="Times New Roman"/>
          <w:sz w:val="24"/>
          <w:szCs w:val="24"/>
        </w:rPr>
        <w:t>Kasese District</w:t>
      </w:r>
      <w:r w:rsidRPr="00124B25">
        <w:rPr>
          <w:rFonts w:ascii="Times New Roman" w:hAnsi="Times New Roman" w:cs="Times New Roman"/>
          <w:sz w:val="24"/>
          <w:szCs w:val="24"/>
        </w:rPr>
        <w:t xml:space="preserve"> has a well adhered </w:t>
      </w:r>
      <w:r w:rsidR="006D29E4" w:rsidRPr="00124B25">
        <w:rPr>
          <w:rFonts w:ascii="Times New Roman" w:hAnsi="Times New Roman" w:cs="Times New Roman"/>
          <w:sz w:val="24"/>
          <w:szCs w:val="24"/>
        </w:rPr>
        <w:t>social accountability Monitoring and Evaluation</w:t>
      </w:r>
      <w:r w:rsidRPr="00124B25">
        <w:rPr>
          <w:rFonts w:ascii="Times New Roman" w:hAnsi="Times New Roman" w:cs="Times New Roman"/>
          <w:sz w:val="24"/>
          <w:szCs w:val="24"/>
        </w:rPr>
        <w:t xml:space="preserve"> direction which is periodically checked, evaluated and assessed to ensure that it is followed to its depth.  They reported that the board at </w:t>
      </w:r>
      <w:r w:rsidRPr="00124B25">
        <w:rPr>
          <w:rFonts w:ascii="Times New Roman" w:hAnsi="Times New Roman" w:cs="Times New Roman"/>
          <w:sz w:val="24"/>
          <w:szCs w:val="24"/>
        </w:rPr>
        <w:lastRenderedPageBreak/>
        <w:t xml:space="preserve">least sits thrice annually to oversee the </w:t>
      </w:r>
      <w:r w:rsidR="00106620" w:rsidRPr="00124B25">
        <w:rPr>
          <w:rFonts w:ascii="Times New Roman" w:hAnsi="Times New Roman" w:cs="Times New Roman"/>
          <w:sz w:val="24"/>
          <w:szCs w:val="24"/>
        </w:rPr>
        <w:t xml:space="preserve">quality </w:t>
      </w:r>
      <w:r w:rsidR="00FF7341" w:rsidRPr="00124B25">
        <w:rPr>
          <w:rFonts w:ascii="Times New Roman" w:hAnsi="Times New Roman" w:cs="Times New Roman"/>
          <w:sz w:val="24"/>
          <w:szCs w:val="24"/>
        </w:rPr>
        <w:t>health service delivery</w:t>
      </w:r>
      <w:r w:rsidR="00106620" w:rsidRPr="00124B25">
        <w:rPr>
          <w:rFonts w:ascii="Times New Roman" w:hAnsi="Times New Roman" w:cs="Times New Roman"/>
          <w:sz w:val="24"/>
          <w:szCs w:val="24"/>
        </w:rPr>
        <w:t xml:space="preserve"> in local governments by </w:t>
      </w:r>
      <w:r w:rsidRPr="00124B25">
        <w:rPr>
          <w:rFonts w:ascii="Times New Roman" w:hAnsi="Times New Roman" w:cs="Times New Roman"/>
          <w:sz w:val="24"/>
          <w:szCs w:val="24"/>
        </w:rPr>
        <w:t xml:space="preserve">employees. They indicated that many of the changes which are seen and currently being implemented were ideas of the board. </w:t>
      </w:r>
    </w:p>
    <w:p w:rsidR="00560B81" w:rsidRPr="00124B25" w:rsidRDefault="00560B81" w:rsidP="00560B81">
      <w:pPr>
        <w:autoSpaceDE w:val="0"/>
        <w:autoSpaceDN w:val="0"/>
        <w:adjustRightInd w:val="0"/>
        <w:spacing w:after="0" w:line="480" w:lineRule="auto"/>
        <w:jc w:val="both"/>
        <w:rPr>
          <w:rFonts w:ascii="Times New Roman" w:hAnsi="Times New Roman" w:cs="Times New Roman"/>
          <w:b/>
          <w:bCs/>
          <w:sz w:val="24"/>
          <w:szCs w:val="24"/>
        </w:rPr>
      </w:pPr>
      <w:r w:rsidRPr="00124B25">
        <w:rPr>
          <w:rFonts w:ascii="Times New Roman" w:hAnsi="Times New Roman" w:cs="Times New Roman"/>
          <w:b/>
          <w:bCs/>
          <w:sz w:val="24"/>
          <w:szCs w:val="24"/>
        </w:rPr>
        <w:t xml:space="preserve">Findings from in-depth Interviews </w:t>
      </w:r>
    </w:p>
    <w:p w:rsidR="00822A15" w:rsidRPr="00750DA9" w:rsidRDefault="00822A15" w:rsidP="00822A15">
      <w:pPr>
        <w:spacing w:after="0" w:line="480" w:lineRule="auto"/>
        <w:jc w:val="both"/>
        <w:rPr>
          <w:rFonts w:ascii="Times New Roman" w:hAnsi="Times New Roman" w:cs="Times New Roman"/>
          <w:sz w:val="24"/>
          <w:szCs w:val="24"/>
        </w:rPr>
      </w:pPr>
      <w:r w:rsidRPr="00750DA9">
        <w:rPr>
          <w:rFonts w:ascii="Times New Roman" w:hAnsi="Times New Roman" w:cs="Times New Roman"/>
          <w:sz w:val="24"/>
          <w:szCs w:val="24"/>
        </w:rPr>
        <w:t xml:space="preserve">They opined that the district council sits to review the social accountability Monitoring and Evaluation plan on </w:t>
      </w:r>
      <w:bookmarkStart w:id="192" w:name="_Hlk92313561"/>
      <w:r w:rsidRPr="00750DA9">
        <w:rPr>
          <w:rFonts w:ascii="Times New Roman" w:hAnsi="Times New Roman" w:cs="Times New Roman"/>
          <w:sz w:val="24"/>
          <w:szCs w:val="24"/>
        </w:rPr>
        <w:t xml:space="preserve">quality-of-health service delivery </w:t>
      </w:r>
      <w:bookmarkEnd w:id="192"/>
      <w:r w:rsidRPr="00750DA9">
        <w:rPr>
          <w:rFonts w:ascii="Times New Roman" w:hAnsi="Times New Roman" w:cs="Times New Roman"/>
          <w:sz w:val="24"/>
          <w:szCs w:val="24"/>
        </w:rPr>
        <w:t xml:space="preserve">plan while assessing weakness and successes registered.   For instance, key informant 2 said,    </w:t>
      </w:r>
    </w:p>
    <w:p w:rsidR="00822A15" w:rsidRPr="00750DA9" w:rsidRDefault="00822A15" w:rsidP="00822A15">
      <w:pPr>
        <w:spacing w:after="0" w:line="480" w:lineRule="auto"/>
        <w:ind w:left="720" w:right="720"/>
        <w:jc w:val="both"/>
        <w:rPr>
          <w:rFonts w:ascii="Times New Roman" w:hAnsi="Times New Roman" w:cs="Times New Roman"/>
          <w:i/>
          <w:sz w:val="24"/>
          <w:szCs w:val="24"/>
        </w:rPr>
      </w:pPr>
      <w:r w:rsidRPr="00750DA9">
        <w:rPr>
          <w:rFonts w:ascii="Times New Roman" w:hAnsi="Times New Roman" w:cs="Times New Roman"/>
          <w:i/>
          <w:sz w:val="24"/>
          <w:szCs w:val="24"/>
        </w:rPr>
        <w:t xml:space="preserve"> “As a council we are very active because we periodically review whether our goals and objectives as a district are achieved…and we always make serious recommendations that have seen our quality-of-health service delivery improve…”</w:t>
      </w:r>
    </w:p>
    <w:p w:rsidR="00822A15" w:rsidRPr="00750DA9" w:rsidRDefault="00822A15" w:rsidP="00822A15">
      <w:pPr>
        <w:spacing w:after="0" w:line="480" w:lineRule="auto"/>
        <w:jc w:val="both"/>
        <w:rPr>
          <w:rFonts w:ascii="Times New Roman" w:hAnsi="Times New Roman" w:cs="Times New Roman"/>
          <w:sz w:val="24"/>
          <w:szCs w:val="24"/>
        </w:rPr>
      </w:pPr>
      <w:r w:rsidRPr="00750DA9">
        <w:rPr>
          <w:rFonts w:ascii="Times New Roman" w:hAnsi="Times New Roman" w:cs="Times New Roman"/>
          <w:sz w:val="24"/>
          <w:szCs w:val="24"/>
        </w:rPr>
        <w:t xml:space="preserve">Further, key informant 1 said that, </w:t>
      </w:r>
    </w:p>
    <w:p w:rsidR="00822A15" w:rsidRPr="00750DA9" w:rsidRDefault="00822A15" w:rsidP="00822A15">
      <w:pPr>
        <w:spacing w:after="0" w:line="480" w:lineRule="auto"/>
        <w:ind w:left="720" w:right="720"/>
        <w:jc w:val="both"/>
        <w:rPr>
          <w:rFonts w:ascii="Times New Roman" w:hAnsi="Times New Roman" w:cs="Times New Roman"/>
          <w:i/>
          <w:sz w:val="24"/>
          <w:szCs w:val="24"/>
        </w:rPr>
      </w:pPr>
      <w:r w:rsidRPr="00750DA9">
        <w:rPr>
          <w:rFonts w:ascii="Times New Roman" w:hAnsi="Times New Roman" w:cs="Times New Roman"/>
          <w:i/>
          <w:sz w:val="24"/>
          <w:szCs w:val="24"/>
        </w:rPr>
        <w:t>“</w:t>
      </w:r>
      <w:r w:rsidR="0046552C" w:rsidRPr="00750DA9">
        <w:rPr>
          <w:rFonts w:ascii="Times New Roman" w:hAnsi="Times New Roman" w:cs="Times New Roman"/>
          <w:i/>
          <w:sz w:val="24"/>
          <w:szCs w:val="24"/>
        </w:rPr>
        <w:t>T</w:t>
      </w:r>
      <w:r w:rsidR="0097259F" w:rsidRPr="00750DA9">
        <w:rPr>
          <w:rFonts w:ascii="Times New Roman" w:hAnsi="Times New Roman" w:cs="Times New Roman"/>
          <w:i/>
          <w:sz w:val="24"/>
          <w:szCs w:val="24"/>
        </w:rPr>
        <w:t xml:space="preserve">he district council </w:t>
      </w:r>
      <w:r w:rsidR="0046552C" w:rsidRPr="00750DA9">
        <w:rPr>
          <w:rFonts w:ascii="Times New Roman" w:hAnsi="Times New Roman" w:cs="Times New Roman"/>
          <w:i/>
          <w:sz w:val="24"/>
          <w:szCs w:val="24"/>
        </w:rPr>
        <w:t>has operated</w:t>
      </w:r>
      <w:r w:rsidRPr="00750DA9">
        <w:rPr>
          <w:rFonts w:ascii="Times New Roman" w:hAnsi="Times New Roman" w:cs="Times New Roman"/>
          <w:i/>
          <w:sz w:val="24"/>
          <w:szCs w:val="24"/>
        </w:rPr>
        <w:t xml:space="preserve"> for a good number of years and I think we need to be given a credit because our </w:t>
      </w:r>
      <w:r w:rsidR="0046552C" w:rsidRPr="00750DA9">
        <w:rPr>
          <w:rFonts w:ascii="Times New Roman" w:hAnsi="Times New Roman" w:cs="Times New Roman"/>
          <w:i/>
          <w:sz w:val="24"/>
          <w:szCs w:val="24"/>
        </w:rPr>
        <w:t>district</w:t>
      </w:r>
      <w:r w:rsidRPr="00750DA9">
        <w:rPr>
          <w:rFonts w:ascii="Times New Roman" w:hAnsi="Times New Roman" w:cs="Times New Roman"/>
          <w:i/>
          <w:sz w:val="24"/>
          <w:szCs w:val="24"/>
        </w:rPr>
        <w:t xml:space="preserve"> has thrived…we have endured and set standards which makes our </w:t>
      </w:r>
      <w:r w:rsidR="0046552C" w:rsidRPr="00750DA9">
        <w:rPr>
          <w:rFonts w:ascii="Times New Roman" w:hAnsi="Times New Roman" w:cs="Times New Roman"/>
          <w:i/>
          <w:sz w:val="24"/>
          <w:szCs w:val="24"/>
        </w:rPr>
        <w:t>quality-of-health service delivery</w:t>
      </w:r>
      <w:r w:rsidRPr="00750DA9">
        <w:rPr>
          <w:rFonts w:ascii="Times New Roman" w:hAnsi="Times New Roman" w:cs="Times New Roman"/>
          <w:i/>
          <w:sz w:val="24"/>
          <w:szCs w:val="24"/>
        </w:rPr>
        <w:t xml:space="preserve"> a bit unique and </w:t>
      </w:r>
      <w:r w:rsidR="0046552C" w:rsidRPr="00750DA9">
        <w:rPr>
          <w:rFonts w:ascii="Times New Roman" w:hAnsi="Times New Roman" w:cs="Times New Roman"/>
          <w:i/>
          <w:sz w:val="24"/>
          <w:szCs w:val="24"/>
        </w:rPr>
        <w:t>compelling to service delivery</w:t>
      </w:r>
      <w:r w:rsidRPr="00750DA9">
        <w:rPr>
          <w:rFonts w:ascii="Times New Roman" w:hAnsi="Times New Roman" w:cs="Times New Roman"/>
          <w:i/>
          <w:sz w:val="24"/>
          <w:szCs w:val="24"/>
        </w:rPr>
        <w:t xml:space="preserve">…we still act as an example and inspiration to other </w:t>
      </w:r>
      <w:r w:rsidR="0046552C" w:rsidRPr="00750DA9">
        <w:rPr>
          <w:rFonts w:ascii="Times New Roman" w:hAnsi="Times New Roman" w:cs="Times New Roman"/>
          <w:i/>
          <w:sz w:val="24"/>
          <w:szCs w:val="24"/>
        </w:rPr>
        <w:t>districts</w:t>
      </w:r>
      <w:r w:rsidRPr="00750DA9">
        <w:rPr>
          <w:rFonts w:ascii="Times New Roman" w:hAnsi="Times New Roman" w:cs="Times New Roman"/>
          <w:i/>
          <w:sz w:val="24"/>
          <w:szCs w:val="24"/>
        </w:rPr>
        <w:t xml:space="preserve"> in Uganda…”</w:t>
      </w:r>
    </w:p>
    <w:p w:rsidR="00822A15" w:rsidRPr="00205FAF" w:rsidRDefault="00822A15" w:rsidP="00822A15">
      <w:pPr>
        <w:spacing w:after="0" w:line="480" w:lineRule="auto"/>
        <w:jc w:val="both"/>
        <w:rPr>
          <w:rFonts w:ascii="Times New Roman" w:hAnsi="Times New Roman" w:cs="Times New Roman"/>
          <w:i/>
          <w:sz w:val="24"/>
          <w:szCs w:val="24"/>
        </w:rPr>
      </w:pPr>
      <w:r w:rsidRPr="00750DA9">
        <w:rPr>
          <w:rFonts w:ascii="Times New Roman" w:hAnsi="Times New Roman" w:cs="Times New Roman"/>
          <w:sz w:val="24"/>
          <w:szCs w:val="24"/>
        </w:rPr>
        <w:t xml:space="preserve">The above verbatim is interpreted to mean that the </w:t>
      </w:r>
      <w:r w:rsidR="0046552C" w:rsidRPr="00750DA9">
        <w:rPr>
          <w:rFonts w:ascii="Times New Roman" w:hAnsi="Times New Roman" w:cs="Times New Roman"/>
          <w:sz w:val="24"/>
          <w:szCs w:val="24"/>
        </w:rPr>
        <w:t xml:space="preserve">council </w:t>
      </w:r>
      <w:r w:rsidRPr="00750DA9">
        <w:rPr>
          <w:rFonts w:ascii="Times New Roman" w:hAnsi="Times New Roman" w:cs="Times New Roman"/>
          <w:sz w:val="24"/>
          <w:szCs w:val="24"/>
        </w:rPr>
        <w:t xml:space="preserve">has been highly involved in governing of the </w:t>
      </w:r>
      <w:r w:rsidR="0046552C" w:rsidRPr="00750DA9">
        <w:rPr>
          <w:rFonts w:ascii="Times New Roman" w:hAnsi="Times New Roman" w:cs="Times New Roman"/>
          <w:sz w:val="24"/>
          <w:szCs w:val="24"/>
        </w:rPr>
        <w:t>quality-of-health service delivery</w:t>
      </w:r>
      <w:r w:rsidRPr="00750DA9">
        <w:rPr>
          <w:rFonts w:ascii="Times New Roman" w:hAnsi="Times New Roman" w:cs="Times New Roman"/>
          <w:sz w:val="24"/>
          <w:szCs w:val="24"/>
        </w:rPr>
        <w:t xml:space="preserve"> which has been a basis for improved </w:t>
      </w:r>
      <w:r w:rsidR="0046552C" w:rsidRPr="00750DA9">
        <w:rPr>
          <w:rFonts w:ascii="Times New Roman" w:hAnsi="Times New Roman" w:cs="Times New Roman"/>
          <w:sz w:val="24"/>
          <w:szCs w:val="24"/>
        </w:rPr>
        <w:t>quality-of-health service delivery</w:t>
      </w:r>
      <w:r w:rsidRPr="00750DA9">
        <w:rPr>
          <w:rFonts w:ascii="Times New Roman" w:hAnsi="Times New Roman" w:cs="Times New Roman"/>
          <w:sz w:val="24"/>
          <w:szCs w:val="24"/>
        </w:rPr>
        <w:t xml:space="preserve"> returns. This is further reflected in the interview done with Key informant 6 while saying,  </w:t>
      </w:r>
      <w:r w:rsidRPr="00750DA9">
        <w:rPr>
          <w:rFonts w:ascii="Times New Roman" w:hAnsi="Times New Roman" w:cs="Times New Roman"/>
          <w:i/>
          <w:sz w:val="24"/>
          <w:szCs w:val="24"/>
        </w:rPr>
        <w:t xml:space="preserve">“We have always sat to assess whether the vision and mission statement of the </w:t>
      </w:r>
      <w:r w:rsidR="0046552C" w:rsidRPr="00750DA9">
        <w:rPr>
          <w:rFonts w:ascii="Times New Roman" w:hAnsi="Times New Roman" w:cs="Times New Roman"/>
          <w:i/>
          <w:sz w:val="24"/>
          <w:szCs w:val="24"/>
        </w:rPr>
        <w:t>district</w:t>
      </w:r>
      <w:r w:rsidRPr="00750DA9">
        <w:rPr>
          <w:rFonts w:ascii="Times New Roman" w:hAnsi="Times New Roman" w:cs="Times New Roman"/>
          <w:i/>
          <w:sz w:val="24"/>
          <w:szCs w:val="24"/>
        </w:rPr>
        <w:t xml:space="preserve"> is being achieved…and we always recommend changes in the </w:t>
      </w:r>
      <w:r w:rsidR="0046552C" w:rsidRPr="00750DA9">
        <w:rPr>
          <w:rFonts w:ascii="Times New Roman" w:hAnsi="Times New Roman" w:cs="Times New Roman"/>
          <w:i/>
          <w:sz w:val="24"/>
          <w:szCs w:val="24"/>
        </w:rPr>
        <w:t xml:space="preserve">quality-of-health service delivery  and M and E function/Plan </w:t>
      </w:r>
      <w:r w:rsidRPr="00750DA9">
        <w:rPr>
          <w:rFonts w:ascii="Times New Roman" w:hAnsi="Times New Roman" w:cs="Times New Roman"/>
          <w:i/>
          <w:sz w:val="24"/>
          <w:szCs w:val="24"/>
        </w:rPr>
        <w:t xml:space="preserve">in the human resource to ensure </w:t>
      </w:r>
      <w:r w:rsidRPr="00205FAF">
        <w:rPr>
          <w:rFonts w:ascii="Times New Roman" w:hAnsi="Times New Roman" w:cs="Times New Roman"/>
          <w:i/>
          <w:sz w:val="24"/>
          <w:szCs w:val="24"/>
        </w:rPr>
        <w:t xml:space="preserve">that our goals are </w:t>
      </w:r>
      <w:r w:rsidRPr="00205FAF">
        <w:rPr>
          <w:rFonts w:ascii="Times New Roman" w:hAnsi="Times New Roman" w:cs="Times New Roman"/>
          <w:i/>
          <w:sz w:val="24"/>
          <w:szCs w:val="24"/>
        </w:rPr>
        <w:lastRenderedPageBreak/>
        <w:t xml:space="preserve">achieved as set…I think as the </w:t>
      </w:r>
      <w:r w:rsidR="0046552C" w:rsidRPr="00205FAF">
        <w:rPr>
          <w:rFonts w:ascii="Times New Roman" w:hAnsi="Times New Roman" w:cs="Times New Roman"/>
          <w:i/>
          <w:sz w:val="24"/>
          <w:szCs w:val="24"/>
        </w:rPr>
        <w:t xml:space="preserve">council </w:t>
      </w:r>
      <w:r w:rsidRPr="00205FAF">
        <w:rPr>
          <w:rFonts w:ascii="Times New Roman" w:hAnsi="Times New Roman" w:cs="Times New Roman"/>
          <w:i/>
          <w:sz w:val="24"/>
          <w:szCs w:val="24"/>
        </w:rPr>
        <w:t xml:space="preserve"> we have always regarded as ourselves as the engine for the performance desired…that is why I totally believe the </w:t>
      </w:r>
      <w:r w:rsidR="0046552C" w:rsidRPr="00205FAF">
        <w:rPr>
          <w:rFonts w:ascii="Times New Roman" w:hAnsi="Times New Roman" w:cs="Times New Roman"/>
          <w:i/>
          <w:sz w:val="24"/>
          <w:szCs w:val="24"/>
        </w:rPr>
        <w:t xml:space="preserve">quality-of-health service delivery  </w:t>
      </w:r>
      <w:r w:rsidRPr="00205FAF">
        <w:rPr>
          <w:rFonts w:ascii="Times New Roman" w:hAnsi="Times New Roman" w:cs="Times New Roman"/>
          <w:i/>
          <w:sz w:val="24"/>
          <w:szCs w:val="24"/>
        </w:rPr>
        <w:t>has continually been going high…”</w:t>
      </w:r>
    </w:p>
    <w:p w:rsidR="00397965" w:rsidRPr="00124B25" w:rsidRDefault="0035573C" w:rsidP="00397965">
      <w:pPr>
        <w:spacing w:line="480" w:lineRule="auto"/>
        <w:jc w:val="both"/>
        <w:rPr>
          <w:rFonts w:ascii="Times New Roman" w:hAnsi="Times New Roman" w:cs="Times New Roman"/>
          <w:sz w:val="24"/>
          <w:szCs w:val="24"/>
        </w:rPr>
      </w:pPr>
      <w:r w:rsidRPr="00205FAF">
        <w:rPr>
          <w:rFonts w:ascii="Times New Roman" w:hAnsi="Times New Roman" w:cs="Times New Roman"/>
          <w:sz w:val="24"/>
          <w:szCs w:val="24"/>
        </w:rPr>
        <w:t xml:space="preserve">The above findings show that Kasese District Local Government needs to uphold the </w:t>
      </w:r>
      <w:r w:rsidRPr="00205FAF">
        <w:rPr>
          <w:rFonts w:ascii="Times New Roman" w:hAnsi="Times New Roman" w:cs="Times New Roman"/>
          <w:sz w:val="24"/>
          <w:szCs w:val="24"/>
          <w:lang w:val="sw-KE"/>
        </w:rPr>
        <w:t>criteria of setting perfomance standards for M and E staff which is well understood and apprecited by the staff at the district centre as a key indicator in quality-of-health service delivery returns and enhancemnet.</w:t>
      </w:r>
      <w:r w:rsidR="00397965" w:rsidRPr="00205FAF">
        <w:rPr>
          <w:rFonts w:ascii="Times New Roman" w:hAnsi="Times New Roman" w:cs="Times New Roman"/>
          <w:sz w:val="24"/>
          <w:szCs w:val="24"/>
          <w:lang w:val="en-GB"/>
        </w:rPr>
        <w:t xml:space="preserve"> Additionally, the findings were in line with some interviewees which posited that the most valuable asset in an organization is the social accountability Monitoring and Evaluation and any organization that wishes to accomplish its missions and objectives have to start its planning from there. The study findings were in line with</w:t>
      </w:r>
      <w:r w:rsidR="00397965" w:rsidRPr="00205FAF">
        <w:rPr>
          <w:rFonts w:ascii="Times New Roman" w:hAnsi="Times New Roman" w:cs="Times New Roman"/>
          <w:sz w:val="24"/>
          <w:szCs w:val="24"/>
        </w:rPr>
        <w:t xml:space="preserve"> the World Bank (2004) argues that as a complementary strategy, social accountability strengthens </w:t>
      </w:r>
      <w:r w:rsidR="00397965" w:rsidRPr="00124B25">
        <w:rPr>
          <w:rFonts w:ascii="Times New Roman" w:hAnsi="Times New Roman" w:cs="Times New Roman"/>
          <w:sz w:val="24"/>
          <w:szCs w:val="24"/>
        </w:rPr>
        <w:t>citizens-clients to monitor and exert accountability. However, for social accountability to happen and therefore contribute to improvement in health service delivery, citizens must have reliable information on their entitlements and the performance of services, and they must be able to take actions based on that information to demand accountability</w:t>
      </w:r>
      <w:r w:rsidR="00343FE1" w:rsidRPr="00124B25">
        <w:rPr>
          <w:rFonts w:ascii="Times New Roman" w:hAnsi="Times New Roman" w:cs="Times New Roman"/>
          <w:sz w:val="24"/>
          <w:szCs w:val="24"/>
        </w:rPr>
        <w:fldChar w:fldCharType="begin"/>
      </w:r>
      <w:r w:rsidR="00397965" w:rsidRPr="00124B25">
        <w:rPr>
          <w:rFonts w:ascii="Times New Roman" w:hAnsi="Times New Roman" w:cs="Times New Roman"/>
          <w:sz w:val="24"/>
          <w:szCs w:val="24"/>
        </w:rPr>
        <w:instrText xml:space="preserve"> ADDIN ZOTERO_ITEM CSL_CITATION {"citationID":"KSXOsBfT","properties":{"formattedCitation":"({\\i{}World Development Report 2004}, n.d.)","plainCitation":"(World Development Report 2004, n.d.)","noteIndex":0},"citationItems":[{"id":2383,"uris":["http://zotero.org/users/6518792/items/Y5S7H42R"],"uri":["http://zotero.org/users/6518792/items/Y5S7H42R"],"itemData":{"id":2383,"type":"webpage","abstract":"World Development Report 2004 :\n            Making services work for poor people - Overview (English)","container-title":"World Bank","genre":"Text/HTML","language":"en","title":"World Development Report 2004 : Making services work for poor people - Overview","title-short":"World Development Report 2004","URL":"https://documents.worldbank.org/en/publication/documents-reports/documentdetail/527371468166770790/World-Development-Report-2004-Making-services-work-for-poor-people-Overview","accessed":{"date-parts":[["2021",7,21]]}}}],"schema":"https://github.com/citation-style-language/schema/raw/master/csl-citation.json"} </w:instrText>
      </w:r>
      <w:r w:rsidR="00343FE1" w:rsidRPr="00124B25">
        <w:rPr>
          <w:rFonts w:ascii="Times New Roman" w:hAnsi="Times New Roman" w:cs="Times New Roman"/>
          <w:sz w:val="24"/>
          <w:szCs w:val="24"/>
        </w:rPr>
        <w:fldChar w:fldCharType="separate"/>
      </w:r>
      <w:r w:rsidR="00397965" w:rsidRPr="00124B25">
        <w:rPr>
          <w:rFonts w:ascii="Times New Roman" w:hAnsi="Times New Roman" w:cs="Times New Roman"/>
          <w:sz w:val="24"/>
          <w:szCs w:val="24"/>
        </w:rPr>
        <w:t>(</w:t>
      </w:r>
      <w:r w:rsidR="00397965" w:rsidRPr="00124B25">
        <w:rPr>
          <w:rFonts w:ascii="Times New Roman" w:hAnsi="Times New Roman" w:cs="Times New Roman"/>
          <w:i/>
          <w:iCs/>
          <w:sz w:val="24"/>
          <w:szCs w:val="24"/>
        </w:rPr>
        <w:t>World Development Report 2004</w:t>
      </w:r>
      <w:r w:rsidR="00397965" w:rsidRPr="00124B25">
        <w:rPr>
          <w:rFonts w:ascii="Times New Roman" w:hAnsi="Times New Roman" w:cs="Times New Roman"/>
          <w:sz w:val="24"/>
          <w:szCs w:val="24"/>
        </w:rPr>
        <w:t>, n.d.)</w:t>
      </w:r>
      <w:r w:rsidR="00343FE1" w:rsidRPr="00124B25">
        <w:rPr>
          <w:rFonts w:ascii="Times New Roman" w:hAnsi="Times New Roman" w:cs="Times New Roman"/>
          <w:sz w:val="24"/>
          <w:szCs w:val="24"/>
        </w:rPr>
        <w:fldChar w:fldCharType="end"/>
      </w:r>
      <w:r w:rsidR="00397965" w:rsidRPr="00124B25">
        <w:rPr>
          <w:rFonts w:ascii="Times New Roman" w:hAnsi="Times New Roman" w:cs="Times New Roman"/>
          <w:sz w:val="24"/>
          <w:szCs w:val="24"/>
        </w:rPr>
        <w:t>. Accountability, and related transparency, comes from two quite different ideological streams</w:t>
      </w:r>
      <w:r w:rsidR="00343FE1" w:rsidRPr="00124B25">
        <w:rPr>
          <w:rFonts w:ascii="Times New Roman" w:hAnsi="Times New Roman" w:cs="Times New Roman"/>
          <w:sz w:val="24"/>
          <w:szCs w:val="24"/>
        </w:rPr>
        <w:fldChar w:fldCharType="begin"/>
      </w:r>
      <w:r w:rsidR="00397965" w:rsidRPr="00124B25">
        <w:rPr>
          <w:rFonts w:ascii="Times New Roman" w:hAnsi="Times New Roman" w:cs="Times New Roman"/>
          <w:sz w:val="24"/>
          <w:szCs w:val="24"/>
        </w:rPr>
        <w:instrText xml:space="preserve"> ADDIN ZOTERO_ITEM CSL_CITATION {"citationID":"arDBeB7q","properties":{"formattedCitation":"(Haque, n.d.)","plainCitation":"(Haque, n.d.)","noteIndex":0},"citationItems":[{"id":2285,"uris":["http://zotero.org/users/6518792/items/HSJAYLJ6"],"uri":["http://zotero.org/users/6518792/items/HSJAYLJ6"],"itemData":{"id":2285,"type":"article-journal","container-title":"PUBLIC ADMINISTRATION AND PUBLIC POLICY","language":"en","page":"8","source":"Zotero","title":"New Public Management: Origins, Dimensions and Critical Implications","author":[{"family":"Haque","given":"M Shamsul"}]}}],"schema":"https://github.com/citation-style-language/schema/raw/master/csl-citation.json"} </w:instrText>
      </w:r>
      <w:r w:rsidR="00343FE1" w:rsidRPr="00124B25">
        <w:rPr>
          <w:rFonts w:ascii="Times New Roman" w:hAnsi="Times New Roman" w:cs="Times New Roman"/>
          <w:sz w:val="24"/>
          <w:szCs w:val="24"/>
        </w:rPr>
        <w:fldChar w:fldCharType="separate"/>
      </w:r>
      <w:r w:rsidR="00397965" w:rsidRPr="00124B25">
        <w:rPr>
          <w:rFonts w:ascii="Times New Roman" w:hAnsi="Times New Roman" w:cs="Times New Roman"/>
          <w:sz w:val="24"/>
          <w:szCs w:val="24"/>
        </w:rPr>
        <w:t>(Haque, n.d.)</w:t>
      </w:r>
      <w:r w:rsidR="00343FE1" w:rsidRPr="00124B25">
        <w:rPr>
          <w:rFonts w:ascii="Times New Roman" w:hAnsi="Times New Roman" w:cs="Times New Roman"/>
          <w:sz w:val="24"/>
          <w:szCs w:val="24"/>
        </w:rPr>
        <w:fldChar w:fldCharType="end"/>
      </w:r>
      <w:r w:rsidR="00397965" w:rsidRPr="00124B25">
        <w:rPr>
          <w:rFonts w:ascii="Times New Roman" w:hAnsi="Times New Roman" w:cs="Times New Roman"/>
          <w:sz w:val="24"/>
          <w:szCs w:val="24"/>
        </w:rPr>
        <w:t xml:space="preserve">. On the one hand, New Public Management (NPM), which emerged in the 1990s, emphasized the use of market mechanisms in the public sector to make managers and providers more responsive and accountable. </w:t>
      </w:r>
    </w:p>
    <w:p w:rsidR="00397965" w:rsidRPr="00124B25" w:rsidRDefault="00397965" w:rsidP="00397965">
      <w:pPr>
        <w:spacing w:line="48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On the other hand, and at the same time, the failure of democratic institutions to deliver for the poor also resulted in calls for deepening democracy through the direct participation of citizens in governance. Accountability took root as a central theme in debates after the World Bank’s, ground breaking report, “World Development Report 2004: Making Services Work for Poor </w:t>
      </w:r>
      <w:r w:rsidRPr="00124B25">
        <w:rPr>
          <w:rFonts w:ascii="Times New Roman" w:hAnsi="Times New Roman" w:cs="Times New Roman"/>
          <w:sz w:val="24"/>
          <w:szCs w:val="24"/>
        </w:rPr>
        <w:lastRenderedPageBreak/>
        <w:t>People”, which identified failures in health service delivery squarely as failures in accountability relationships. By showing how the ‘long route’ of accountability via elected politicians and public officials through to providers was failing the poor, the report argued in favor of strengthening the ‘short route’ which involves direct accountability between users and providers</w:t>
      </w:r>
      <w:r w:rsidR="00343FE1" w:rsidRPr="00124B25">
        <w:rPr>
          <w:rFonts w:ascii="Times New Roman" w:hAnsi="Times New Roman" w:cs="Times New Roman"/>
          <w:sz w:val="24"/>
          <w:szCs w:val="24"/>
        </w:rPr>
        <w:fldChar w:fldCharType="begin"/>
      </w:r>
      <w:r w:rsidRPr="00124B25">
        <w:rPr>
          <w:rFonts w:ascii="Times New Roman" w:hAnsi="Times New Roman" w:cs="Times New Roman"/>
          <w:sz w:val="24"/>
          <w:szCs w:val="24"/>
        </w:rPr>
        <w:instrText xml:space="preserve"> ADDIN ZOTERO_ITEM CSL_CITATION {"citationID":"XNwgnW00","properties":{"formattedCitation":"({\\i{}World Development Report 2004}, n.d.)","plainCitation":"(World Development Report 2004, n.d.)","noteIndex":0},"citationItems":[{"id":2383,"uris":["http://zotero.org/users/6518792/items/Y5S7H42R"],"uri":["http://zotero.org/users/6518792/items/Y5S7H42R"],"itemData":{"id":2383,"type":"webpage","abstract":"World Development Report 2004 :\n            Making services work for poor people - Overview (English)","container-title":"World Bank","genre":"Text/HTML","language":"en","title":"World Development Report 2004 : Making services work for poor people - Overview","title-short":"World Development Report 2004","URL":"https://documents.worldbank.org/en/publication/documents-reports/documentdetail/527371468166770790/World-Development-Report-2004-Making-services-work-for-poor-people-Overview","accessed":{"date-parts":[["2021",7,21]]}}}],"schema":"https://github.com/citation-style-language/schema/raw/master/csl-citation.json"} </w:instrText>
      </w:r>
      <w:r w:rsidR="00343FE1" w:rsidRPr="00124B25">
        <w:rPr>
          <w:rFonts w:ascii="Times New Roman" w:hAnsi="Times New Roman" w:cs="Times New Roman"/>
          <w:sz w:val="24"/>
          <w:szCs w:val="24"/>
        </w:rPr>
        <w:fldChar w:fldCharType="separate"/>
      </w:r>
      <w:r w:rsidRPr="00124B25">
        <w:rPr>
          <w:rFonts w:ascii="Times New Roman" w:hAnsi="Times New Roman" w:cs="Times New Roman"/>
          <w:sz w:val="24"/>
          <w:szCs w:val="24"/>
        </w:rPr>
        <w:t>(</w:t>
      </w:r>
      <w:r w:rsidRPr="00124B25">
        <w:rPr>
          <w:rFonts w:ascii="Times New Roman" w:hAnsi="Times New Roman" w:cs="Times New Roman"/>
          <w:i/>
          <w:iCs/>
          <w:sz w:val="24"/>
          <w:szCs w:val="24"/>
        </w:rPr>
        <w:t>World Development Report 2004</w:t>
      </w:r>
      <w:r w:rsidRPr="00124B25">
        <w:rPr>
          <w:rFonts w:ascii="Times New Roman" w:hAnsi="Times New Roman" w:cs="Times New Roman"/>
          <w:sz w:val="24"/>
          <w:szCs w:val="24"/>
        </w:rPr>
        <w:t>, n.d.)</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Achieving better services therefore requires improved governance, voice, and accountability</w:t>
      </w:r>
      <w:r w:rsidR="00343FE1" w:rsidRPr="00124B25">
        <w:rPr>
          <w:rFonts w:ascii="Times New Roman" w:hAnsi="Times New Roman" w:cs="Times New Roman"/>
          <w:sz w:val="24"/>
          <w:szCs w:val="24"/>
        </w:rPr>
        <w:fldChar w:fldCharType="begin"/>
      </w:r>
      <w:r w:rsidRPr="00124B25">
        <w:rPr>
          <w:rFonts w:ascii="Times New Roman" w:hAnsi="Times New Roman" w:cs="Times New Roman"/>
          <w:sz w:val="24"/>
          <w:szCs w:val="24"/>
        </w:rPr>
        <w:instrText xml:space="preserve"> ADDIN ZOTERO_ITEM CSL_CITATION {"citationID":"WPSO8ZNR","properties":{"formattedCitation":"({\\i{}World Development Report 2004}, n.d.)","plainCitation":"(World Development Report 2004, n.d.)","noteIndex":0},"citationItems":[{"id":2383,"uris":["http://zotero.org/users/6518792/items/Y5S7H42R"],"uri":["http://zotero.org/users/6518792/items/Y5S7H42R"],"itemData":{"id":2383,"type":"webpage","abstract":"World Development Report 2004 :\n            Making services work for poor people - Overview (English)","container-title":"World Bank","genre":"Text/HTML","language":"en","title":"World Development Report 2004 : Making services work for poor people - Overview","title-short":"World Development Report 2004","URL":"https://documents.worldbank.org/en/publication/documents-reports/documentdetail/527371468166770790/World-Development-Report-2004-Making-services-work-for-poor-people-Overview","accessed":{"date-parts":[["2021",7,21]]}}}],"schema":"https://github.com/citation-style-language/schema/raw/master/csl-citation.json"} </w:instrText>
      </w:r>
      <w:r w:rsidR="00343FE1" w:rsidRPr="00124B25">
        <w:rPr>
          <w:rFonts w:ascii="Times New Roman" w:hAnsi="Times New Roman" w:cs="Times New Roman"/>
          <w:sz w:val="24"/>
          <w:szCs w:val="24"/>
        </w:rPr>
        <w:fldChar w:fldCharType="separate"/>
      </w:r>
      <w:r w:rsidRPr="00124B25">
        <w:rPr>
          <w:rFonts w:ascii="Times New Roman" w:hAnsi="Times New Roman" w:cs="Times New Roman"/>
          <w:sz w:val="24"/>
          <w:szCs w:val="24"/>
        </w:rPr>
        <w:t>(</w:t>
      </w:r>
      <w:r w:rsidRPr="00124B25">
        <w:rPr>
          <w:rFonts w:ascii="Times New Roman" w:hAnsi="Times New Roman" w:cs="Times New Roman"/>
          <w:i/>
          <w:iCs/>
          <w:sz w:val="24"/>
          <w:szCs w:val="24"/>
        </w:rPr>
        <w:t>World Development Report 2004</w:t>
      </w:r>
      <w:r w:rsidRPr="00124B25">
        <w:rPr>
          <w:rFonts w:ascii="Times New Roman" w:hAnsi="Times New Roman" w:cs="Times New Roman"/>
          <w:sz w:val="24"/>
          <w:szCs w:val="24"/>
        </w:rPr>
        <w:t>, n.d.)</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Add that, efforts by governments, donors, and civil society alike to improve governance, accountability, and development results on the ground have heightened attention to the idea that citizens can contribute to better public services by holding their policy 30 makers, providers, and program managers accountable. </w:t>
      </w:r>
    </w:p>
    <w:p w:rsidR="0035573C" w:rsidRPr="00EE5DC5" w:rsidRDefault="0035573C" w:rsidP="0035573C">
      <w:pPr>
        <w:spacing w:after="200" w:line="480" w:lineRule="auto"/>
        <w:jc w:val="both"/>
        <w:rPr>
          <w:rFonts w:ascii="Times New Roman" w:hAnsi="Times New Roman" w:cs="Times New Roman"/>
          <w:color w:val="00B050"/>
          <w:sz w:val="24"/>
          <w:szCs w:val="24"/>
        </w:rPr>
      </w:pPr>
    </w:p>
    <w:p w:rsidR="0035573C" w:rsidRPr="00EE5DC5" w:rsidRDefault="0035573C" w:rsidP="00822A15">
      <w:pPr>
        <w:spacing w:after="0" w:line="480" w:lineRule="auto"/>
        <w:jc w:val="both"/>
        <w:rPr>
          <w:rFonts w:ascii="Times New Roman" w:hAnsi="Times New Roman" w:cs="Times New Roman"/>
          <w:iCs/>
          <w:sz w:val="24"/>
          <w:szCs w:val="24"/>
        </w:rPr>
      </w:pPr>
    </w:p>
    <w:p w:rsidR="00822A15" w:rsidRPr="00750DA9" w:rsidRDefault="00822A15" w:rsidP="00822A15">
      <w:pPr>
        <w:tabs>
          <w:tab w:val="left" w:pos="270"/>
        </w:tabs>
        <w:spacing w:after="0" w:line="480" w:lineRule="auto"/>
        <w:jc w:val="both"/>
        <w:rPr>
          <w:rFonts w:ascii="Times New Roman" w:hAnsi="Times New Roman" w:cs="Times New Roman"/>
          <w:b/>
          <w:iCs/>
          <w:sz w:val="24"/>
          <w:szCs w:val="24"/>
        </w:rPr>
      </w:pPr>
      <w:r w:rsidRPr="00750DA9">
        <w:rPr>
          <w:rFonts w:ascii="Times New Roman" w:hAnsi="Times New Roman" w:cs="Times New Roman"/>
          <w:iCs/>
          <w:sz w:val="24"/>
          <w:szCs w:val="24"/>
        </w:rPr>
        <w:t xml:space="preserve"> The next theme will go in details to </w:t>
      </w:r>
      <w:r w:rsidR="00384F9A" w:rsidRPr="00750DA9">
        <w:rPr>
          <w:rFonts w:ascii="Times New Roman" w:hAnsi="Times New Roman" w:cs="Times New Roman"/>
          <w:iCs/>
          <w:sz w:val="24"/>
          <w:szCs w:val="24"/>
        </w:rPr>
        <w:t>analyze</w:t>
      </w:r>
      <w:r w:rsidRPr="00750DA9">
        <w:rPr>
          <w:rFonts w:ascii="Times New Roman" w:hAnsi="Times New Roman" w:cs="Times New Roman"/>
          <w:iCs/>
          <w:sz w:val="24"/>
          <w:szCs w:val="24"/>
        </w:rPr>
        <w:t xml:space="preserve"> the relationship </w:t>
      </w:r>
      <w:r w:rsidR="00384F9A" w:rsidRPr="00750DA9">
        <w:rPr>
          <w:rFonts w:ascii="Times New Roman" w:hAnsi="Times New Roman" w:cs="Times New Roman"/>
          <w:iCs/>
          <w:sz w:val="24"/>
          <w:szCs w:val="24"/>
        </w:rPr>
        <w:t>between</w:t>
      </w:r>
      <w:r w:rsidR="00384F9A" w:rsidRPr="00750DA9">
        <w:rPr>
          <w:rStyle w:val="Heading1Char"/>
          <w:rFonts w:ascii="Times New Roman" w:eastAsiaTheme="minorEastAsia" w:hAnsi="Times New Roman" w:cs="Times New Roman"/>
          <w:color w:val="auto"/>
          <w:sz w:val="24"/>
          <w:szCs w:val="24"/>
        </w:rPr>
        <w:t xml:space="preserve"> internal</w:t>
      </w:r>
      <w:r w:rsidR="0046552C" w:rsidRPr="00750DA9">
        <w:rPr>
          <w:rStyle w:val="Heading1Char"/>
          <w:rFonts w:ascii="Times New Roman" w:eastAsiaTheme="minorEastAsia" w:hAnsi="Times New Roman" w:cs="Times New Roman"/>
          <w:color w:val="auto"/>
          <w:sz w:val="24"/>
          <w:szCs w:val="24"/>
        </w:rPr>
        <w:t xml:space="preserve"> Monitoring and Evaluation on quality-of-health service delivery in Kasese District </w:t>
      </w:r>
      <w:r w:rsidRPr="00750DA9">
        <w:rPr>
          <w:rFonts w:ascii="Times New Roman" w:hAnsi="Times New Roman" w:cs="Times New Roman"/>
          <w:iCs/>
          <w:sz w:val="24"/>
          <w:szCs w:val="24"/>
        </w:rPr>
        <w:t>correlation and regression.</w:t>
      </w:r>
    </w:p>
    <w:p w:rsidR="00B948CA" w:rsidRPr="0046552C" w:rsidRDefault="00B948CA" w:rsidP="00FB1F88">
      <w:pPr>
        <w:pStyle w:val="Heading1"/>
        <w:rPr>
          <w:rFonts w:ascii="Times New Roman" w:eastAsia="Times New Roman" w:hAnsi="Times New Roman" w:cs="Times New Roman"/>
          <w:b/>
          <w:bCs/>
          <w:color w:val="auto"/>
          <w:sz w:val="24"/>
          <w:szCs w:val="24"/>
          <w:lang w:val="en-GB" w:eastAsia="en-GB"/>
        </w:rPr>
      </w:pPr>
      <w:bookmarkStart w:id="193" w:name="_Toc92891624"/>
      <w:r w:rsidRPr="0046552C">
        <w:rPr>
          <w:rFonts w:ascii="Times New Roman" w:eastAsia="Times New Roman" w:hAnsi="Times New Roman" w:cs="Times New Roman"/>
          <w:b/>
          <w:bCs/>
          <w:color w:val="auto"/>
          <w:sz w:val="24"/>
          <w:szCs w:val="24"/>
          <w:lang w:val="en-GB" w:eastAsia="en-GB"/>
        </w:rPr>
        <w:t>4.4.</w:t>
      </w:r>
      <w:r w:rsidR="00FB1F88" w:rsidRPr="0046552C">
        <w:rPr>
          <w:rFonts w:ascii="Times New Roman" w:eastAsia="Times New Roman" w:hAnsi="Times New Roman" w:cs="Times New Roman"/>
          <w:b/>
          <w:bCs/>
          <w:color w:val="auto"/>
          <w:sz w:val="24"/>
          <w:szCs w:val="24"/>
          <w:lang w:val="en-GB" w:eastAsia="en-GB"/>
        </w:rPr>
        <w:t>3</w:t>
      </w:r>
      <w:r w:rsidRPr="0046552C">
        <w:rPr>
          <w:rFonts w:ascii="Times New Roman" w:eastAsia="Times New Roman" w:hAnsi="Times New Roman" w:cs="Times New Roman"/>
          <w:b/>
          <w:bCs/>
          <w:color w:val="auto"/>
          <w:sz w:val="24"/>
          <w:szCs w:val="24"/>
          <w:lang w:val="en-GB" w:eastAsia="en-GB"/>
        </w:rPr>
        <w:t xml:space="preserve"> Findings on the effect of </w:t>
      </w:r>
      <w:r w:rsidR="00C33A59" w:rsidRPr="0046552C">
        <w:rPr>
          <w:rFonts w:ascii="Times New Roman" w:eastAsia="Times New Roman" w:hAnsi="Times New Roman" w:cs="Times New Roman"/>
          <w:b/>
          <w:bCs/>
          <w:color w:val="auto"/>
          <w:sz w:val="24"/>
          <w:szCs w:val="24"/>
          <w:lang w:val="en-GB" w:eastAsia="en-GB"/>
        </w:rPr>
        <w:t>internal Monitoring and Evaluation on quality-of-</w:t>
      </w:r>
      <w:r w:rsidR="00FF7341" w:rsidRPr="0046552C">
        <w:rPr>
          <w:rFonts w:ascii="Times New Roman" w:eastAsia="Times New Roman" w:hAnsi="Times New Roman" w:cs="Times New Roman"/>
          <w:b/>
          <w:bCs/>
          <w:color w:val="auto"/>
          <w:sz w:val="24"/>
          <w:szCs w:val="24"/>
          <w:lang w:val="en-GB" w:eastAsia="en-GB"/>
        </w:rPr>
        <w:t>health service delivery</w:t>
      </w:r>
      <w:r w:rsidR="00C33A59" w:rsidRPr="0046552C">
        <w:rPr>
          <w:rFonts w:ascii="Times New Roman" w:eastAsia="Times New Roman" w:hAnsi="Times New Roman" w:cs="Times New Roman"/>
          <w:b/>
          <w:bCs/>
          <w:color w:val="auto"/>
          <w:sz w:val="24"/>
          <w:szCs w:val="24"/>
          <w:lang w:val="en-GB" w:eastAsia="en-GB"/>
        </w:rPr>
        <w:t xml:space="preserve"> in Kasese District.</w:t>
      </w:r>
      <w:bookmarkEnd w:id="193"/>
    </w:p>
    <w:p w:rsidR="00B948CA" w:rsidRPr="00124B25" w:rsidRDefault="00B948CA" w:rsidP="00B948CA">
      <w:pPr>
        <w:autoSpaceDE w:val="0"/>
        <w:autoSpaceDN w:val="0"/>
        <w:adjustRightInd w:val="0"/>
        <w:spacing w:after="0" w:line="480" w:lineRule="auto"/>
        <w:jc w:val="both"/>
        <w:rPr>
          <w:rFonts w:ascii="Times New Roman" w:hAnsi="Times New Roman" w:cs="Times New Roman"/>
          <w:sz w:val="24"/>
          <w:szCs w:val="24"/>
          <w:lang w:val="en-GB"/>
        </w:rPr>
      </w:pPr>
      <w:r w:rsidRPr="0046552C">
        <w:rPr>
          <w:rFonts w:ascii="Times New Roman" w:hAnsi="Times New Roman" w:cs="Times New Roman"/>
          <w:sz w:val="24"/>
          <w:szCs w:val="24"/>
          <w:lang w:val="en-GB"/>
        </w:rPr>
        <w:t xml:space="preserve">To assess the effect of </w:t>
      </w:r>
      <w:r w:rsidR="00C33A59" w:rsidRPr="0046552C">
        <w:rPr>
          <w:rFonts w:ascii="Times New Roman" w:hAnsi="Times New Roman" w:cs="Times New Roman"/>
          <w:sz w:val="24"/>
          <w:szCs w:val="24"/>
          <w:lang w:val="en-GB"/>
        </w:rPr>
        <w:t>internal Monitoring and Evaluation</w:t>
      </w:r>
      <w:r w:rsidR="00C33A59" w:rsidRPr="00124B25">
        <w:rPr>
          <w:rFonts w:ascii="Times New Roman" w:hAnsi="Times New Roman" w:cs="Times New Roman"/>
          <w:sz w:val="24"/>
          <w:szCs w:val="24"/>
          <w:lang w:val="en-GB"/>
        </w:rPr>
        <w:t xml:space="preserve"> on quality-of-</w:t>
      </w:r>
      <w:r w:rsidR="00FF7341" w:rsidRPr="00124B25">
        <w:rPr>
          <w:rFonts w:ascii="Times New Roman" w:hAnsi="Times New Roman" w:cs="Times New Roman"/>
          <w:sz w:val="24"/>
          <w:szCs w:val="24"/>
          <w:lang w:val="en-GB"/>
        </w:rPr>
        <w:t>health service delivery</w:t>
      </w:r>
      <w:r w:rsidR="00C33A59" w:rsidRPr="00124B25">
        <w:rPr>
          <w:rFonts w:ascii="Times New Roman" w:hAnsi="Times New Roman" w:cs="Times New Roman"/>
          <w:sz w:val="24"/>
          <w:szCs w:val="24"/>
          <w:lang w:val="en-GB"/>
        </w:rPr>
        <w:t xml:space="preserve"> in Kasese District </w:t>
      </w:r>
      <w:r w:rsidRPr="00124B25">
        <w:rPr>
          <w:rFonts w:ascii="Times New Roman" w:hAnsi="Times New Roman" w:cs="Times New Roman"/>
          <w:sz w:val="24"/>
          <w:szCs w:val="24"/>
          <w:lang w:val="en-GB"/>
        </w:rPr>
        <w:t xml:space="preserve">the responses were interpreted basing on the 5-likert scale typing employed in the study, where SD meant Strongly Disagree, D meant Disagree, N meant Neutral, A meant Agree and SA meant Strongly Agree. Table below has more details. </w:t>
      </w:r>
    </w:p>
    <w:p w:rsidR="00B948CA" w:rsidRPr="00124B25" w:rsidRDefault="00B948CA" w:rsidP="00B948CA">
      <w:pPr>
        <w:pStyle w:val="Caption"/>
        <w:rPr>
          <w:rFonts w:ascii="Times New Roman" w:hAnsi="Times New Roman"/>
          <w:b w:val="0"/>
          <w:color w:val="auto"/>
          <w:sz w:val="24"/>
          <w:szCs w:val="24"/>
        </w:rPr>
      </w:pPr>
      <w:bookmarkStart w:id="194" w:name="_Toc92291778"/>
      <w:r w:rsidRPr="00124B25">
        <w:rPr>
          <w:rFonts w:ascii="Times New Roman" w:hAnsi="Times New Roman"/>
          <w:color w:val="auto"/>
          <w:sz w:val="24"/>
          <w:szCs w:val="24"/>
        </w:rPr>
        <w:t xml:space="preserve">Table 4. </w:t>
      </w:r>
      <w:r w:rsidR="00343FE1" w:rsidRPr="00124B25">
        <w:rPr>
          <w:rFonts w:ascii="Times New Roman" w:hAnsi="Times New Roman"/>
          <w:color w:val="auto"/>
          <w:sz w:val="24"/>
          <w:szCs w:val="24"/>
        </w:rPr>
        <w:fldChar w:fldCharType="begin"/>
      </w:r>
      <w:r w:rsidRPr="00124B25">
        <w:rPr>
          <w:rFonts w:ascii="Times New Roman" w:hAnsi="Times New Roman"/>
          <w:color w:val="auto"/>
          <w:sz w:val="24"/>
          <w:szCs w:val="24"/>
        </w:rPr>
        <w:instrText xml:space="preserve"> SEQ Table_4. \* ARABIC </w:instrText>
      </w:r>
      <w:r w:rsidR="00343FE1" w:rsidRPr="00124B25">
        <w:rPr>
          <w:rFonts w:ascii="Times New Roman" w:hAnsi="Times New Roman"/>
          <w:color w:val="auto"/>
          <w:sz w:val="24"/>
          <w:szCs w:val="24"/>
        </w:rPr>
        <w:fldChar w:fldCharType="separate"/>
      </w:r>
      <w:r w:rsidR="00D7151C" w:rsidRPr="00124B25">
        <w:rPr>
          <w:rFonts w:ascii="Times New Roman" w:hAnsi="Times New Roman"/>
          <w:noProof/>
          <w:color w:val="auto"/>
          <w:sz w:val="24"/>
          <w:szCs w:val="24"/>
        </w:rPr>
        <w:t>6</w:t>
      </w:r>
      <w:r w:rsidR="00343FE1" w:rsidRPr="00124B25">
        <w:rPr>
          <w:rFonts w:ascii="Times New Roman" w:hAnsi="Times New Roman"/>
          <w:color w:val="auto"/>
          <w:sz w:val="24"/>
          <w:szCs w:val="24"/>
        </w:rPr>
        <w:fldChar w:fldCharType="end"/>
      </w:r>
      <w:r w:rsidRPr="00124B25">
        <w:rPr>
          <w:rFonts w:ascii="Times New Roman" w:hAnsi="Times New Roman"/>
          <w:color w:val="auto"/>
          <w:sz w:val="24"/>
          <w:szCs w:val="24"/>
        </w:rPr>
        <w:t xml:space="preserve">: Descriptive Statistics on the </w:t>
      </w:r>
      <w:r w:rsidR="008E075A">
        <w:rPr>
          <w:rFonts w:ascii="Times New Roman" w:hAnsi="Times New Roman"/>
          <w:color w:val="auto"/>
          <w:sz w:val="24"/>
          <w:szCs w:val="24"/>
        </w:rPr>
        <w:t>contribution</w:t>
      </w:r>
      <w:r w:rsidRPr="00124B25">
        <w:rPr>
          <w:rFonts w:ascii="Times New Roman" w:hAnsi="Times New Roman"/>
          <w:color w:val="auto"/>
          <w:sz w:val="24"/>
          <w:szCs w:val="24"/>
        </w:rPr>
        <w:t xml:space="preserve">of </w:t>
      </w:r>
      <w:r w:rsidR="00C33A59" w:rsidRPr="00124B25">
        <w:rPr>
          <w:rFonts w:ascii="Times New Roman" w:hAnsi="Times New Roman"/>
          <w:color w:val="auto"/>
          <w:sz w:val="24"/>
          <w:szCs w:val="24"/>
        </w:rPr>
        <w:t xml:space="preserve">internal Monitoring and Evaluation </w:t>
      </w:r>
      <w:r w:rsidR="008E075A">
        <w:rPr>
          <w:rFonts w:ascii="Times New Roman" w:hAnsi="Times New Roman"/>
          <w:color w:val="auto"/>
          <w:sz w:val="24"/>
          <w:szCs w:val="24"/>
        </w:rPr>
        <w:t xml:space="preserve">towards </w:t>
      </w:r>
      <w:r w:rsidR="00C33A59" w:rsidRPr="00124B25">
        <w:rPr>
          <w:rFonts w:ascii="Times New Roman" w:hAnsi="Times New Roman"/>
          <w:color w:val="auto"/>
          <w:sz w:val="24"/>
          <w:szCs w:val="24"/>
        </w:rPr>
        <w:t xml:space="preserve"> quality-of-</w:t>
      </w:r>
      <w:r w:rsidR="00FF7341" w:rsidRPr="00124B25">
        <w:rPr>
          <w:rFonts w:ascii="Times New Roman" w:hAnsi="Times New Roman"/>
          <w:color w:val="auto"/>
          <w:sz w:val="24"/>
          <w:szCs w:val="24"/>
        </w:rPr>
        <w:t>health service delivery</w:t>
      </w:r>
      <w:r w:rsidR="00C33A59" w:rsidRPr="00124B25">
        <w:rPr>
          <w:rFonts w:ascii="Times New Roman" w:hAnsi="Times New Roman"/>
          <w:color w:val="auto"/>
          <w:sz w:val="24"/>
          <w:szCs w:val="24"/>
        </w:rPr>
        <w:t xml:space="preserve"> in Kasese District.</w:t>
      </w:r>
      <w:bookmarkEnd w:id="194"/>
    </w:p>
    <w:tbl>
      <w:tblPr>
        <w:tblStyle w:val="ListTable6Colorful"/>
        <w:tblW w:w="13773" w:type="dxa"/>
        <w:tblLook w:val="04A0"/>
      </w:tblPr>
      <w:tblGrid>
        <w:gridCol w:w="6467"/>
        <w:gridCol w:w="685"/>
        <w:gridCol w:w="816"/>
        <w:gridCol w:w="1056"/>
        <w:gridCol w:w="1056"/>
        <w:gridCol w:w="1176"/>
        <w:gridCol w:w="1056"/>
        <w:gridCol w:w="685"/>
        <w:gridCol w:w="776"/>
      </w:tblGrid>
      <w:tr w:rsidR="00124B25" w:rsidRPr="00124B25" w:rsidTr="00DF0A07">
        <w:trPr>
          <w:cnfStyle w:val="100000000000"/>
          <w:trHeight w:val="274"/>
        </w:trPr>
        <w:tc>
          <w:tcPr>
            <w:cnfStyle w:val="001000000000"/>
            <w:tcW w:w="6467" w:type="dxa"/>
            <w:tcBorders>
              <w:top w:val="single" w:sz="4" w:space="0" w:color="000000" w:themeColor="text1"/>
            </w:tcBorders>
            <w:shd w:val="clear" w:color="auto" w:fill="auto"/>
            <w:noWrap/>
            <w:hideMark/>
          </w:tcPr>
          <w:p w:rsidR="00DE0344" w:rsidRPr="00124B25" w:rsidRDefault="00DE0344">
            <w:pPr>
              <w:rPr>
                <w:rFonts w:ascii="Times New Roman" w:hAnsi="Times New Roman" w:cs="Times New Roman"/>
                <w:color w:val="auto"/>
                <w:sz w:val="24"/>
                <w:szCs w:val="24"/>
              </w:rPr>
            </w:pPr>
            <w:r w:rsidRPr="00124B25">
              <w:rPr>
                <w:rFonts w:ascii="Times New Roman" w:hAnsi="Times New Roman" w:cs="Times New Roman"/>
                <w:color w:val="auto"/>
                <w:sz w:val="24"/>
                <w:szCs w:val="24"/>
              </w:rPr>
              <w:t> </w:t>
            </w:r>
          </w:p>
        </w:tc>
        <w:tc>
          <w:tcPr>
            <w:tcW w:w="685" w:type="dxa"/>
            <w:tcBorders>
              <w:top w:val="single" w:sz="4" w:space="0" w:color="000000" w:themeColor="text1"/>
            </w:tcBorders>
            <w:shd w:val="clear" w:color="auto" w:fill="auto"/>
            <w:noWrap/>
            <w:hideMark/>
          </w:tcPr>
          <w:p w:rsidR="00DE0344" w:rsidRPr="00124B25" w:rsidRDefault="00DE0344">
            <w:pPr>
              <w:cnfStyle w:val="1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N</w:t>
            </w:r>
          </w:p>
        </w:tc>
        <w:tc>
          <w:tcPr>
            <w:tcW w:w="816" w:type="dxa"/>
            <w:tcBorders>
              <w:top w:val="single" w:sz="4" w:space="0" w:color="000000" w:themeColor="text1"/>
            </w:tcBorders>
            <w:shd w:val="clear" w:color="auto" w:fill="auto"/>
            <w:noWrap/>
            <w:hideMark/>
          </w:tcPr>
          <w:p w:rsidR="00DE0344" w:rsidRPr="00124B25" w:rsidRDefault="00DE0344">
            <w:pPr>
              <w:cnfStyle w:val="1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SD</w:t>
            </w:r>
          </w:p>
        </w:tc>
        <w:tc>
          <w:tcPr>
            <w:tcW w:w="1056" w:type="dxa"/>
            <w:tcBorders>
              <w:top w:val="single" w:sz="4" w:space="0" w:color="000000" w:themeColor="text1"/>
            </w:tcBorders>
            <w:shd w:val="clear" w:color="auto" w:fill="auto"/>
            <w:noWrap/>
            <w:hideMark/>
          </w:tcPr>
          <w:p w:rsidR="00DE0344" w:rsidRPr="00124B25" w:rsidRDefault="00DE0344">
            <w:pPr>
              <w:cnfStyle w:val="1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D</w:t>
            </w:r>
          </w:p>
        </w:tc>
        <w:tc>
          <w:tcPr>
            <w:tcW w:w="1056" w:type="dxa"/>
            <w:tcBorders>
              <w:top w:val="single" w:sz="4" w:space="0" w:color="000000" w:themeColor="text1"/>
            </w:tcBorders>
            <w:shd w:val="clear" w:color="auto" w:fill="auto"/>
            <w:noWrap/>
            <w:hideMark/>
          </w:tcPr>
          <w:p w:rsidR="00DE0344" w:rsidRPr="00124B25" w:rsidRDefault="00DE0344">
            <w:pPr>
              <w:cnfStyle w:val="1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NS</w:t>
            </w:r>
          </w:p>
        </w:tc>
        <w:tc>
          <w:tcPr>
            <w:tcW w:w="1176" w:type="dxa"/>
            <w:tcBorders>
              <w:top w:val="single" w:sz="4" w:space="0" w:color="000000" w:themeColor="text1"/>
            </w:tcBorders>
            <w:shd w:val="clear" w:color="auto" w:fill="auto"/>
            <w:noWrap/>
            <w:hideMark/>
          </w:tcPr>
          <w:p w:rsidR="00DE0344" w:rsidRPr="00124B25" w:rsidRDefault="00DE0344">
            <w:pPr>
              <w:cnfStyle w:val="1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A</w:t>
            </w:r>
          </w:p>
        </w:tc>
        <w:tc>
          <w:tcPr>
            <w:tcW w:w="1056" w:type="dxa"/>
            <w:tcBorders>
              <w:top w:val="single" w:sz="4" w:space="0" w:color="000000" w:themeColor="text1"/>
            </w:tcBorders>
            <w:shd w:val="clear" w:color="auto" w:fill="auto"/>
            <w:noWrap/>
            <w:hideMark/>
          </w:tcPr>
          <w:p w:rsidR="00DE0344" w:rsidRPr="00124B25" w:rsidRDefault="00DE0344">
            <w:pPr>
              <w:cnfStyle w:val="1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SA</w:t>
            </w:r>
          </w:p>
        </w:tc>
        <w:tc>
          <w:tcPr>
            <w:tcW w:w="685" w:type="dxa"/>
            <w:tcBorders>
              <w:top w:val="single" w:sz="4" w:space="0" w:color="000000" w:themeColor="text1"/>
            </w:tcBorders>
            <w:shd w:val="clear" w:color="auto" w:fill="auto"/>
            <w:noWrap/>
            <w:hideMark/>
          </w:tcPr>
          <w:p w:rsidR="00DE0344" w:rsidRPr="00124B25" w:rsidRDefault="00DE0344">
            <w:pPr>
              <w:cnfStyle w:val="1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M</w:t>
            </w:r>
          </w:p>
        </w:tc>
        <w:tc>
          <w:tcPr>
            <w:tcW w:w="776" w:type="dxa"/>
            <w:tcBorders>
              <w:top w:val="single" w:sz="4" w:space="0" w:color="000000" w:themeColor="text1"/>
            </w:tcBorders>
            <w:shd w:val="clear" w:color="auto" w:fill="auto"/>
            <w:noWrap/>
            <w:hideMark/>
          </w:tcPr>
          <w:p w:rsidR="00DE0344" w:rsidRPr="00124B25" w:rsidRDefault="00DE0344">
            <w:pPr>
              <w:cnfStyle w:val="1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STD</w:t>
            </w:r>
          </w:p>
        </w:tc>
      </w:tr>
      <w:tr w:rsidR="00124B25" w:rsidRPr="00124B25" w:rsidTr="00DF0A07">
        <w:trPr>
          <w:cnfStyle w:val="000000100000"/>
          <w:trHeight w:val="274"/>
        </w:trPr>
        <w:tc>
          <w:tcPr>
            <w:cnfStyle w:val="001000000000"/>
            <w:tcW w:w="6467" w:type="dxa"/>
            <w:shd w:val="clear" w:color="auto" w:fill="auto"/>
            <w:noWrap/>
            <w:hideMark/>
          </w:tcPr>
          <w:p w:rsidR="00DE0344" w:rsidRPr="003C3E86" w:rsidRDefault="00DE0344">
            <w:pPr>
              <w:rPr>
                <w:rFonts w:ascii="Times New Roman" w:hAnsi="Times New Roman" w:cs="Times New Roman"/>
                <w:b w:val="0"/>
                <w:bCs w:val="0"/>
                <w:color w:val="auto"/>
                <w:sz w:val="24"/>
                <w:szCs w:val="24"/>
              </w:rPr>
            </w:pPr>
            <w:r w:rsidRPr="003C3E86">
              <w:rPr>
                <w:rFonts w:ascii="Times New Roman" w:hAnsi="Times New Roman" w:cs="Times New Roman"/>
                <w:b w:val="0"/>
                <w:bCs w:val="0"/>
                <w:sz w:val="24"/>
                <w:szCs w:val="24"/>
              </w:rPr>
              <w:t>The M&amp;E function of Kasese District Local Government has an existing organizational structure</w:t>
            </w:r>
          </w:p>
        </w:tc>
        <w:tc>
          <w:tcPr>
            <w:tcW w:w="685" w:type="dxa"/>
            <w:shd w:val="clear" w:color="auto" w:fill="auto"/>
            <w:noWrap/>
            <w:hideMark/>
          </w:tcPr>
          <w:p w:rsidR="00DE0344" w:rsidRPr="00124B25" w:rsidRDefault="00DE0344" w:rsidP="00DE0344">
            <w:pPr>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201</w:t>
            </w:r>
          </w:p>
        </w:tc>
        <w:tc>
          <w:tcPr>
            <w:tcW w:w="816" w:type="dxa"/>
            <w:shd w:val="clear" w:color="auto" w:fill="auto"/>
            <w:noWrap/>
            <w:hideMark/>
          </w:tcPr>
          <w:p w:rsidR="00DE0344" w:rsidRPr="00124B25" w:rsidRDefault="00DE0344" w:rsidP="00DE0344">
            <w:pPr>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0%</w:t>
            </w:r>
          </w:p>
        </w:tc>
        <w:tc>
          <w:tcPr>
            <w:tcW w:w="1056" w:type="dxa"/>
            <w:shd w:val="clear" w:color="auto" w:fill="auto"/>
            <w:noWrap/>
            <w:hideMark/>
          </w:tcPr>
          <w:p w:rsidR="00DE0344" w:rsidRPr="00124B25" w:rsidRDefault="00DE0344">
            <w:pPr>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4%(8)</w:t>
            </w:r>
          </w:p>
        </w:tc>
        <w:tc>
          <w:tcPr>
            <w:tcW w:w="1056" w:type="dxa"/>
            <w:shd w:val="clear" w:color="auto" w:fill="auto"/>
            <w:noWrap/>
            <w:hideMark/>
          </w:tcPr>
          <w:p w:rsidR="00DE0344" w:rsidRPr="00124B25" w:rsidRDefault="00DE0344">
            <w:pPr>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14%(29)</w:t>
            </w:r>
          </w:p>
        </w:tc>
        <w:tc>
          <w:tcPr>
            <w:tcW w:w="1176" w:type="dxa"/>
            <w:shd w:val="clear" w:color="auto" w:fill="auto"/>
            <w:noWrap/>
            <w:hideMark/>
          </w:tcPr>
          <w:p w:rsidR="00DE0344" w:rsidRPr="00124B25" w:rsidRDefault="00DE0344">
            <w:pPr>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63%(127)</w:t>
            </w:r>
          </w:p>
        </w:tc>
        <w:tc>
          <w:tcPr>
            <w:tcW w:w="1056" w:type="dxa"/>
            <w:shd w:val="clear" w:color="auto" w:fill="auto"/>
            <w:noWrap/>
            <w:hideMark/>
          </w:tcPr>
          <w:p w:rsidR="00DE0344" w:rsidRPr="00124B25" w:rsidRDefault="00DE0344">
            <w:pPr>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19%(36)</w:t>
            </w:r>
          </w:p>
        </w:tc>
        <w:tc>
          <w:tcPr>
            <w:tcW w:w="685" w:type="dxa"/>
            <w:shd w:val="clear" w:color="auto" w:fill="auto"/>
            <w:noWrap/>
            <w:hideMark/>
          </w:tcPr>
          <w:p w:rsidR="00DE0344" w:rsidRPr="00124B25" w:rsidRDefault="00DE0344" w:rsidP="00DE0344">
            <w:pPr>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3.94</w:t>
            </w:r>
          </w:p>
        </w:tc>
        <w:tc>
          <w:tcPr>
            <w:tcW w:w="776" w:type="dxa"/>
            <w:shd w:val="clear" w:color="auto" w:fill="auto"/>
            <w:noWrap/>
            <w:hideMark/>
          </w:tcPr>
          <w:p w:rsidR="00DE0344" w:rsidRPr="00124B25" w:rsidRDefault="00DE0344" w:rsidP="00DE0344">
            <w:pPr>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0.726</w:t>
            </w:r>
          </w:p>
        </w:tc>
      </w:tr>
      <w:tr w:rsidR="00124B25" w:rsidRPr="00124B25" w:rsidTr="00DF0A07">
        <w:trPr>
          <w:trHeight w:val="274"/>
        </w:trPr>
        <w:tc>
          <w:tcPr>
            <w:cnfStyle w:val="001000000000"/>
            <w:tcW w:w="6467" w:type="dxa"/>
            <w:shd w:val="clear" w:color="auto" w:fill="auto"/>
            <w:noWrap/>
            <w:hideMark/>
          </w:tcPr>
          <w:p w:rsidR="00DE0344" w:rsidRPr="003C3E86" w:rsidRDefault="00DE0344">
            <w:pPr>
              <w:rPr>
                <w:rFonts w:ascii="Times New Roman" w:hAnsi="Times New Roman" w:cs="Times New Roman"/>
                <w:b w:val="0"/>
                <w:bCs w:val="0"/>
                <w:color w:val="auto"/>
                <w:sz w:val="24"/>
                <w:szCs w:val="24"/>
              </w:rPr>
            </w:pPr>
            <w:r w:rsidRPr="003C3E86">
              <w:rPr>
                <w:rFonts w:ascii="Times New Roman" w:hAnsi="Times New Roman" w:cs="Times New Roman"/>
                <w:b w:val="0"/>
                <w:bCs w:val="0"/>
                <w:sz w:val="24"/>
                <w:szCs w:val="24"/>
              </w:rPr>
              <w:lastRenderedPageBreak/>
              <w:t>The M&amp;E function of Kasese District Local Government is adequately staffed</w:t>
            </w:r>
          </w:p>
        </w:tc>
        <w:tc>
          <w:tcPr>
            <w:tcW w:w="685" w:type="dxa"/>
            <w:shd w:val="clear" w:color="auto" w:fill="auto"/>
            <w:noWrap/>
            <w:hideMark/>
          </w:tcPr>
          <w:p w:rsidR="00DE0344" w:rsidRPr="00124B25" w:rsidRDefault="00DE0344" w:rsidP="00DE0344">
            <w:pPr>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201</w:t>
            </w:r>
          </w:p>
        </w:tc>
        <w:tc>
          <w:tcPr>
            <w:tcW w:w="816" w:type="dxa"/>
            <w:shd w:val="clear" w:color="auto" w:fill="auto"/>
            <w:noWrap/>
            <w:hideMark/>
          </w:tcPr>
          <w:p w:rsidR="00DE0344" w:rsidRPr="00124B25" w:rsidRDefault="00DE0344">
            <w:pPr>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2%(4)</w:t>
            </w:r>
          </w:p>
        </w:tc>
        <w:tc>
          <w:tcPr>
            <w:tcW w:w="1056" w:type="dxa"/>
            <w:shd w:val="clear" w:color="auto" w:fill="auto"/>
            <w:noWrap/>
            <w:hideMark/>
          </w:tcPr>
          <w:p w:rsidR="00DE0344" w:rsidRPr="00124B25" w:rsidRDefault="00DE0344">
            <w:pPr>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3%(5)</w:t>
            </w:r>
          </w:p>
        </w:tc>
        <w:tc>
          <w:tcPr>
            <w:tcW w:w="1056" w:type="dxa"/>
            <w:shd w:val="clear" w:color="auto" w:fill="auto"/>
            <w:noWrap/>
            <w:hideMark/>
          </w:tcPr>
          <w:p w:rsidR="00DE0344" w:rsidRPr="00124B25" w:rsidRDefault="00DE0344">
            <w:pPr>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13%(26)</w:t>
            </w:r>
          </w:p>
        </w:tc>
        <w:tc>
          <w:tcPr>
            <w:tcW w:w="1176" w:type="dxa"/>
            <w:shd w:val="clear" w:color="auto" w:fill="auto"/>
            <w:noWrap/>
            <w:hideMark/>
          </w:tcPr>
          <w:p w:rsidR="00DE0344" w:rsidRPr="00124B25" w:rsidRDefault="00DE0344">
            <w:pPr>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66%(133)</w:t>
            </w:r>
          </w:p>
        </w:tc>
        <w:tc>
          <w:tcPr>
            <w:tcW w:w="1056" w:type="dxa"/>
            <w:shd w:val="clear" w:color="auto" w:fill="auto"/>
            <w:noWrap/>
            <w:hideMark/>
          </w:tcPr>
          <w:p w:rsidR="00DE0344" w:rsidRPr="00124B25" w:rsidRDefault="00DE0344">
            <w:pPr>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16%(31)</w:t>
            </w:r>
          </w:p>
        </w:tc>
        <w:tc>
          <w:tcPr>
            <w:tcW w:w="685" w:type="dxa"/>
            <w:shd w:val="clear" w:color="auto" w:fill="auto"/>
            <w:noWrap/>
            <w:hideMark/>
          </w:tcPr>
          <w:p w:rsidR="00DE0344" w:rsidRPr="00124B25" w:rsidRDefault="00DE0344" w:rsidP="00DE0344">
            <w:pPr>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3.90</w:t>
            </w:r>
          </w:p>
        </w:tc>
        <w:tc>
          <w:tcPr>
            <w:tcW w:w="776" w:type="dxa"/>
            <w:shd w:val="clear" w:color="auto" w:fill="auto"/>
            <w:noWrap/>
            <w:hideMark/>
          </w:tcPr>
          <w:p w:rsidR="00DE0344" w:rsidRPr="00124B25" w:rsidRDefault="00DE0344" w:rsidP="00DE0344">
            <w:pPr>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0.771</w:t>
            </w:r>
          </w:p>
        </w:tc>
      </w:tr>
      <w:tr w:rsidR="00124B25" w:rsidRPr="00124B25" w:rsidTr="00DF0A07">
        <w:trPr>
          <w:cnfStyle w:val="000000100000"/>
          <w:trHeight w:val="274"/>
        </w:trPr>
        <w:tc>
          <w:tcPr>
            <w:cnfStyle w:val="001000000000"/>
            <w:tcW w:w="6467" w:type="dxa"/>
            <w:shd w:val="clear" w:color="auto" w:fill="auto"/>
            <w:noWrap/>
            <w:hideMark/>
          </w:tcPr>
          <w:p w:rsidR="00DE0344" w:rsidRPr="003C3E86" w:rsidRDefault="00DE0344">
            <w:pPr>
              <w:rPr>
                <w:rFonts w:ascii="Times New Roman" w:hAnsi="Times New Roman" w:cs="Times New Roman"/>
                <w:b w:val="0"/>
                <w:bCs w:val="0"/>
                <w:color w:val="auto"/>
                <w:sz w:val="24"/>
                <w:szCs w:val="24"/>
              </w:rPr>
            </w:pPr>
            <w:r w:rsidRPr="003C3E86">
              <w:rPr>
                <w:rFonts w:ascii="Times New Roman" w:hAnsi="Times New Roman" w:cs="Times New Roman"/>
                <w:b w:val="0"/>
                <w:bCs w:val="0"/>
                <w:sz w:val="24"/>
                <w:szCs w:val="24"/>
              </w:rPr>
              <w:t>The District Technical Planning Committee conducts regular monitoring of government projects and programs</w:t>
            </w:r>
          </w:p>
        </w:tc>
        <w:tc>
          <w:tcPr>
            <w:tcW w:w="685" w:type="dxa"/>
            <w:shd w:val="clear" w:color="auto" w:fill="auto"/>
            <w:noWrap/>
            <w:hideMark/>
          </w:tcPr>
          <w:p w:rsidR="00DE0344" w:rsidRPr="00124B25" w:rsidRDefault="00DE0344" w:rsidP="00DE0344">
            <w:pPr>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201</w:t>
            </w:r>
          </w:p>
        </w:tc>
        <w:tc>
          <w:tcPr>
            <w:tcW w:w="816" w:type="dxa"/>
            <w:shd w:val="clear" w:color="auto" w:fill="auto"/>
            <w:noWrap/>
            <w:hideMark/>
          </w:tcPr>
          <w:p w:rsidR="00DE0344" w:rsidRPr="00124B25" w:rsidRDefault="00DE0344" w:rsidP="00DE0344">
            <w:pPr>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0%</w:t>
            </w:r>
          </w:p>
        </w:tc>
        <w:tc>
          <w:tcPr>
            <w:tcW w:w="1056" w:type="dxa"/>
            <w:shd w:val="clear" w:color="auto" w:fill="auto"/>
            <w:noWrap/>
            <w:hideMark/>
          </w:tcPr>
          <w:p w:rsidR="00DE0344" w:rsidRPr="00124B25" w:rsidRDefault="00DE0344">
            <w:pPr>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5%(10)</w:t>
            </w:r>
          </w:p>
        </w:tc>
        <w:tc>
          <w:tcPr>
            <w:tcW w:w="1056" w:type="dxa"/>
            <w:shd w:val="clear" w:color="auto" w:fill="auto"/>
            <w:noWrap/>
            <w:hideMark/>
          </w:tcPr>
          <w:p w:rsidR="00DE0344" w:rsidRPr="00124B25" w:rsidRDefault="00DE0344">
            <w:pPr>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28%(57)</w:t>
            </w:r>
          </w:p>
        </w:tc>
        <w:tc>
          <w:tcPr>
            <w:tcW w:w="1176" w:type="dxa"/>
            <w:shd w:val="clear" w:color="auto" w:fill="auto"/>
            <w:noWrap/>
            <w:hideMark/>
          </w:tcPr>
          <w:p w:rsidR="00DE0344" w:rsidRPr="00124B25" w:rsidRDefault="00DE0344">
            <w:pPr>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49%(98)</w:t>
            </w:r>
          </w:p>
        </w:tc>
        <w:tc>
          <w:tcPr>
            <w:tcW w:w="1056" w:type="dxa"/>
            <w:shd w:val="clear" w:color="auto" w:fill="auto"/>
            <w:noWrap/>
            <w:hideMark/>
          </w:tcPr>
          <w:p w:rsidR="00DE0344" w:rsidRPr="00124B25" w:rsidRDefault="00DE0344">
            <w:pPr>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18%(35)</w:t>
            </w:r>
          </w:p>
        </w:tc>
        <w:tc>
          <w:tcPr>
            <w:tcW w:w="685" w:type="dxa"/>
            <w:shd w:val="clear" w:color="auto" w:fill="auto"/>
            <w:noWrap/>
            <w:hideMark/>
          </w:tcPr>
          <w:p w:rsidR="00DE0344" w:rsidRPr="00124B25" w:rsidRDefault="00DE0344" w:rsidP="00DE0344">
            <w:pPr>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3.78</w:t>
            </w:r>
          </w:p>
        </w:tc>
        <w:tc>
          <w:tcPr>
            <w:tcW w:w="776" w:type="dxa"/>
            <w:shd w:val="clear" w:color="auto" w:fill="auto"/>
            <w:noWrap/>
            <w:hideMark/>
          </w:tcPr>
          <w:p w:rsidR="00DE0344" w:rsidRPr="00124B25" w:rsidRDefault="00DE0344" w:rsidP="00DE0344">
            <w:pPr>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0.809</w:t>
            </w:r>
          </w:p>
        </w:tc>
      </w:tr>
      <w:tr w:rsidR="00124B25" w:rsidRPr="00124B25" w:rsidTr="00DF0A07">
        <w:trPr>
          <w:trHeight w:val="274"/>
        </w:trPr>
        <w:tc>
          <w:tcPr>
            <w:cnfStyle w:val="001000000000"/>
            <w:tcW w:w="6467" w:type="dxa"/>
            <w:shd w:val="clear" w:color="auto" w:fill="auto"/>
            <w:noWrap/>
            <w:hideMark/>
          </w:tcPr>
          <w:p w:rsidR="00DE0344" w:rsidRPr="003C3E86" w:rsidRDefault="00DE0344">
            <w:pPr>
              <w:rPr>
                <w:rFonts w:ascii="Times New Roman" w:hAnsi="Times New Roman" w:cs="Times New Roman"/>
                <w:b w:val="0"/>
                <w:bCs w:val="0"/>
                <w:color w:val="auto"/>
                <w:sz w:val="24"/>
                <w:szCs w:val="24"/>
              </w:rPr>
            </w:pPr>
            <w:r w:rsidRPr="003C3E86">
              <w:rPr>
                <w:rFonts w:ascii="Times New Roman" w:hAnsi="Times New Roman" w:cs="Times New Roman"/>
                <w:b w:val="0"/>
                <w:bCs w:val="0"/>
                <w:sz w:val="24"/>
                <w:szCs w:val="24"/>
              </w:rPr>
              <w:t>The District Council conducts regular monitoring of government projects and programs</w:t>
            </w:r>
          </w:p>
        </w:tc>
        <w:tc>
          <w:tcPr>
            <w:tcW w:w="685" w:type="dxa"/>
            <w:shd w:val="clear" w:color="auto" w:fill="auto"/>
            <w:noWrap/>
            <w:hideMark/>
          </w:tcPr>
          <w:p w:rsidR="00DE0344" w:rsidRPr="00124B25" w:rsidRDefault="00DE0344" w:rsidP="00DE0344">
            <w:pPr>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201</w:t>
            </w:r>
          </w:p>
        </w:tc>
        <w:tc>
          <w:tcPr>
            <w:tcW w:w="816" w:type="dxa"/>
            <w:shd w:val="clear" w:color="auto" w:fill="auto"/>
            <w:noWrap/>
            <w:hideMark/>
          </w:tcPr>
          <w:p w:rsidR="00DE0344" w:rsidRPr="00124B25" w:rsidRDefault="00DE0344">
            <w:pPr>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1%(2)</w:t>
            </w:r>
          </w:p>
        </w:tc>
        <w:tc>
          <w:tcPr>
            <w:tcW w:w="1056" w:type="dxa"/>
            <w:shd w:val="clear" w:color="auto" w:fill="auto"/>
            <w:noWrap/>
            <w:hideMark/>
          </w:tcPr>
          <w:p w:rsidR="00DE0344" w:rsidRPr="00124B25" w:rsidRDefault="00DE0344">
            <w:pPr>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26%(52)</w:t>
            </w:r>
          </w:p>
        </w:tc>
        <w:tc>
          <w:tcPr>
            <w:tcW w:w="1056" w:type="dxa"/>
            <w:shd w:val="clear" w:color="auto" w:fill="auto"/>
            <w:noWrap/>
            <w:hideMark/>
          </w:tcPr>
          <w:p w:rsidR="00DE0344" w:rsidRPr="00124B25" w:rsidRDefault="00DE0344">
            <w:pPr>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6%(13)</w:t>
            </w:r>
          </w:p>
        </w:tc>
        <w:tc>
          <w:tcPr>
            <w:tcW w:w="1176" w:type="dxa"/>
            <w:shd w:val="clear" w:color="auto" w:fill="auto"/>
            <w:noWrap/>
            <w:hideMark/>
          </w:tcPr>
          <w:p w:rsidR="00DE0344" w:rsidRPr="00124B25" w:rsidRDefault="00DE0344">
            <w:pPr>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51%(102)</w:t>
            </w:r>
          </w:p>
        </w:tc>
        <w:tc>
          <w:tcPr>
            <w:tcW w:w="1056" w:type="dxa"/>
            <w:shd w:val="clear" w:color="auto" w:fill="auto"/>
            <w:noWrap/>
            <w:hideMark/>
          </w:tcPr>
          <w:p w:rsidR="00DE0344" w:rsidRPr="00124B25" w:rsidRDefault="00DE0344">
            <w:pPr>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16%(31)</w:t>
            </w:r>
          </w:p>
        </w:tc>
        <w:tc>
          <w:tcPr>
            <w:tcW w:w="685" w:type="dxa"/>
            <w:shd w:val="clear" w:color="auto" w:fill="auto"/>
            <w:noWrap/>
            <w:hideMark/>
          </w:tcPr>
          <w:p w:rsidR="00DE0344" w:rsidRPr="00124B25" w:rsidRDefault="00DE0344" w:rsidP="00DE0344">
            <w:pPr>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3.53</w:t>
            </w:r>
          </w:p>
        </w:tc>
        <w:tc>
          <w:tcPr>
            <w:tcW w:w="776" w:type="dxa"/>
            <w:shd w:val="clear" w:color="auto" w:fill="auto"/>
            <w:noWrap/>
            <w:hideMark/>
          </w:tcPr>
          <w:p w:rsidR="00DE0344" w:rsidRPr="00124B25" w:rsidRDefault="00DE0344" w:rsidP="00DE0344">
            <w:pPr>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1.082</w:t>
            </w:r>
          </w:p>
        </w:tc>
      </w:tr>
      <w:tr w:rsidR="00124B25" w:rsidRPr="00124B25" w:rsidTr="00DF0A07">
        <w:trPr>
          <w:cnfStyle w:val="000000100000"/>
          <w:trHeight w:val="274"/>
        </w:trPr>
        <w:tc>
          <w:tcPr>
            <w:cnfStyle w:val="001000000000"/>
            <w:tcW w:w="6467" w:type="dxa"/>
            <w:shd w:val="clear" w:color="auto" w:fill="auto"/>
            <w:noWrap/>
            <w:hideMark/>
          </w:tcPr>
          <w:p w:rsidR="00DE0344" w:rsidRPr="003C3E86" w:rsidRDefault="00DE0344">
            <w:pPr>
              <w:rPr>
                <w:rFonts w:ascii="Times New Roman" w:hAnsi="Times New Roman" w:cs="Times New Roman"/>
                <w:b w:val="0"/>
                <w:bCs w:val="0"/>
                <w:color w:val="auto"/>
                <w:sz w:val="24"/>
                <w:szCs w:val="24"/>
              </w:rPr>
            </w:pPr>
            <w:r w:rsidRPr="003C3E86">
              <w:rPr>
                <w:rFonts w:ascii="Times New Roman" w:hAnsi="Times New Roman" w:cs="Times New Roman"/>
                <w:b w:val="0"/>
                <w:bCs w:val="0"/>
                <w:sz w:val="24"/>
                <w:szCs w:val="24"/>
              </w:rPr>
              <w:t>Findings of M&amp;E activities are shared with the concerned departments for action</w:t>
            </w:r>
          </w:p>
        </w:tc>
        <w:tc>
          <w:tcPr>
            <w:tcW w:w="685" w:type="dxa"/>
            <w:shd w:val="clear" w:color="auto" w:fill="auto"/>
            <w:noWrap/>
            <w:hideMark/>
          </w:tcPr>
          <w:p w:rsidR="00DE0344" w:rsidRPr="00124B25" w:rsidRDefault="00DE0344" w:rsidP="00DE0344">
            <w:pPr>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201</w:t>
            </w:r>
          </w:p>
        </w:tc>
        <w:tc>
          <w:tcPr>
            <w:tcW w:w="816" w:type="dxa"/>
            <w:shd w:val="clear" w:color="auto" w:fill="auto"/>
            <w:noWrap/>
            <w:hideMark/>
          </w:tcPr>
          <w:p w:rsidR="00DE0344" w:rsidRPr="00124B25" w:rsidRDefault="00DE0344">
            <w:pPr>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2%(4)</w:t>
            </w:r>
          </w:p>
        </w:tc>
        <w:tc>
          <w:tcPr>
            <w:tcW w:w="1056" w:type="dxa"/>
            <w:shd w:val="clear" w:color="auto" w:fill="auto"/>
            <w:noWrap/>
            <w:hideMark/>
          </w:tcPr>
          <w:p w:rsidR="00DE0344" w:rsidRPr="00124B25" w:rsidRDefault="00DE0344">
            <w:pPr>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21%(42)</w:t>
            </w:r>
          </w:p>
        </w:tc>
        <w:tc>
          <w:tcPr>
            <w:tcW w:w="1056" w:type="dxa"/>
            <w:shd w:val="clear" w:color="auto" w:fill="auto"/>
            <w:noWrap/>
            <w:hideMark/>
          </w:tcPr>
          <w:p w:rsidR="00DE0344" w:rsidRPr="00124B25" w:rsidRDefault="00DE0344">
            <w:pPr>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41%(82)</w:t>
            </w:r>
          </w:p>
        </w:tc>
        <w:tc>
          <w:tcPr>
            <w:tcW w:w="1176" w:type="dxa"/>
            <w:shd w:val="clear" w:color="auto" w:fill="auto"/>
            <w:noWrap/>
            <w:hideMark/>
          </w:tcPr>
          <w:p w:rsidR="00DE0344" w:rsidRPr="00124B25" w:rsidRDefault="00DE0344">
            <w:pPr>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20%(40)</w:t>
            </w:r>
          </w:p>
        </w:tc>
        <w:tc>
          <w:tcPr>
            <w:tcW w:w="1056" w:type="dxa"/>
            <w:shd w:val="clear" w:color="auto" w:fill="auto"/>
            <w:noWrap/>
            <w:hideMark/>
          </w:tcPr>
          <w:p w:rsidR="00DE0344" w:rsidRPr="00124B25" w:rsidRDefault="00DE0344">
            <w:pPr>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16%(32)</w:t>
            </w:r>
          </w:p>
        </w:tc>
        <w:tc>
          <w:tcPr>
            <w:tcW w:w="685" w:type="dxa"/>
            <w:shd w:val="clear" w:color="auto" w:fill="auto"/>
            <w:noWrap/>
            <w:hideMark/>
          </w:tcPr>
          <w:p w:rsidR="00DE0344" w:rsidRPr="00124B25" w:rsidRDefault="00DE0344" w:rsidP="00DE0344">
            <w:pPr>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3.26</w:t>
            </w:r>
          </w:p>
        </w:tc>
        <w:tc>
          <w:tcPr>
            <w:tcW w:w="776" w:type="dxa"/>
            <w:shd w:val="clear" w:color="auto" w:fill="auto"/>
            <w:noWrap/>
            <w:hideMark/>
          </w:tcPr>
          <w:p w:rsidR="00DE0344" w:rsidRPr="00124B25" w:rsidRDefault="00DE0344" w:rsidP="00DE0344">
            <w:pPr>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1.041</w:t>
            </w:r>
          </w:p>
        </w:tc>
      </w:tr>
      <w:tr w:rsidR="00124B25" w:rsidRPr="00124B25" w:rsidTr="00EE5DC5">
        <w:trPr>
          <w:trHeight w:val="274"/>
        </w:trPr>
        <w:tc>
          <w:tcPr>
            <w:cnfStyle w:val="001000000000"/>
            <w:tcW w:w="0" w:type="dxa"/>
            <w:shd w:val="clear" w:color="auto" w:fill="auto"/>
            <w:noWrap/>
            <w:hideMark/>
          </w:tcPr>
          <w:p w:rsidR="00DE0344" w:rsidRPr="003C3E86" w:rsidRDefault="00DE0344">
            <w:pPr>
              <w:rPr>
                <w:rFonts w:ascii="Times New Roman" w:hAnsi="Times New Roman" w:cs="Times New Roman"/>
                <w:b w:val="0"/>
                <w:bCs w:val="0"/>
                <w:color w:val="auto"/>
                <w:sz w:val="24"/>
                <w:szCs w:val="24"/>
              </w:rPr>
            </w:pPr>
            <w:r w:rsidRPr="003C3E86">
              <w:rPr>
                <w:rFonts w:ascii="Times New Roman" w:hAnsi="Times New Roman" w:cs="Times New Roman"/>
                <w:b w:val="0"/>
                <w:bCs w:val="0"/>
                <w:sz w:val="24"/>
                <w:szCs w:val="24"/>
              </w:rPr>
              <w:t>Monitoring reports are discussed and recommendations used to improve programs and projects</w:t>
            </w:r>
          </w:p>
        </w:tc>
        <w:tc>
          <w:tcPr>
            <w:tcW w:w="0" w:type="dxa"/>
            <w:shd w:val="clear" w:color="auto" w:fill="auto"/>
            <w:noWrap/>
            <w:hideMark/>
          </w:tcPr>
          <w:p w:rsidR="00DE0344" w:rsidRPr="00124B25" w:rsidRDefault="00DE0344" w:rsidP="00DE0344">
            <w:pPr>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201</w:t>
            </w:r>
          </w:p>
        </w:tc>
        <w:tc>
          <w:tcPr>
            <w:tcW w:w="0" w:type="dxa"/>
            <w:shd w:val="clear" w:color="auto" w:fill="auto"/>
            <w:noWrap/>
            <w:hideMark/>
          </w:tcPr>
          <w:p w:rsidR="00DE0344" w:rsidRPr="00124B25" w:rsidRDefault="00DE0344">
            <w:pPr>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1%(2)</w:t>
            </w:r>
          </w:p>
        </w:tc>
        <w:tc>
          <w:tcPr>
            <w:tcW w:w="0" w:type="dxa"/>
            <w:shd w:val="clear" w:color="auto" w:fill="auto"/>
            <w:noWrap/>
            <w:hideMark/>
          </w:tcPr>
          <w:p w:rsidR="00DE0344" w:rsidRPr="00124B25" w:rsidRDefault="00DE0344">
            <w:pPr>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39%(79)</w:t>
            </w:r>
          </w:p>
        </w:tc>
        <w:tc>
          <w:tcPr>
            <w:tcW w:w="0" w:type="dxa"/>
            <w:shd w:val="clear" w:color="auto" w:fill="auto"/>
            <w:noWrap/>
            <w:hideMark/>
          </w:tcPr>
          <w:p w:rsidR="00DE0344" w:rsidRPr="00124B25" w:rsidRDefault="00DE0344">
            <w:pPr>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16%(33)</w:t>
            </w:r>
          </w:p>
        </w:tc>
        <w:tc>
          <w:tcPr>
            <w:tcW w:w="0" w:type="dxa"/>
            <w:shd w:val="clear" w:color="auto" w:fill="auto"/>
            <w:noWrap/>
            <w:hideMark/>
          </w:tcPr>
          <w:p w:rsidR="00DE0344" w:rsidRPr="00124B25" w:rsidRDefault="00DE0344">
            <w:pPr>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30%(61)</w:t>
            </w:r>
          </w:p>
        </w:tc>
        <w:tc>
          <w:tcPr>
            <w:tcW w:w="0" w:type="dxa"/>
            <w:shd w:val="clear" w:color="auto" w:fill="auto"/>
            <w:noWrap/>
            <w:hideMark/>
          </w:tcPr>
          <w:p w:rsidR="00DE0344" w:rsidRPr="00124B25" w:rsidRDefault="00DE0344">
            <w:pPr>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14%(26)</w:t>
            </w:r>
          </w:p>
        </w:tc>
        <w:tc>
          <w:tcPr>
            <w:tcW w:w="0" w:type="dxa"/>
            <w:shd w:val="clear" w:color="auto" w:fill="auto"/>
            <w:noWrap/>
            <w:hideMark/>
          </w:tcPr>
          <w:p w:rsidR="00DE0344" w:rsidRPr="00124B25" w:rsidRDefault="00DE0344" w:rsidP="00DE0344">
            <w:pPr>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3.15</w:t>
            </w:r>
          </w:p>
        </w:tc>
        <w:tc>
          <w:tcPr>
            <w:tcW w:w="0" w:type="dxa"/>
            <w:shd w:val="clear" w:color="auto" w:fill="auto"/>
            <w:noWrap/>
            <w:hideMark/>
          </w:tcPr>
          <w:p w:rsidR="00DE0344" w:rsidRPr="00124B25" w:rsidRDefault="00DE0344" w:rsidP="00DE0344">
            <w:pPr>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1.112</w:t>
            </w:r>
          </w:p>
        </w:tc>
      </w:tr>
      <w:tr w:rsidR="00E53E7A" w:rsidRPr="00124B25" w:rsidTr="00DF0A07">
        <w:trPr>
          <w:cnfStyle w:val="000000100000"/>
          <w:trHeight w:val="274"/>
        </w:trPr>
        <w:tc>
          <w:tcPr>
            <w:cnfStyle w:val="001000000000"/>
            <w:tcW w:w="6467" w:type="dxa"/>
            <w:tcBorders>
              <w:bottom w:val="single" w:sz="4" w:space="0" w:color="000000" w:themeColor="text1"/>
            </w:tcBorders>
            <w:shd w:val="clear" w:color="auto" w:fill="auto"/>
            <w:noWrap/>
          </w:tcPr>
          <w:p w:rsidR="00E53E7A" w:rsidRPr="003C3E86" w:rsidRDefault="00E53E7A">
            <w:pPr>
              <w:rPr>
                <w:rFonts w:ascii="Times New Roman" w:hAnsi="Times New Roman" w:cs="Times New Roman"/>
                <w:b w:val="0"/>
                <w:bCs w:val="0"/>
                <w:sz w:val="24"/>
                <w:szCs w:val="24"/>
              </w:rPr>
            </w:pPr>
            <w:r w:rsidRPr="003C3E86">
              <w:rPr>
                <w:rFonts w:ascii="Times New Roman" w:hAnsi="Times New Roman" w:cs="Times New Roman"/>
                <w:b w:val="0"/>
                <w:bCs w:val="0"/>
                <w:sz w:val="24"/>
                <w:szCs w:val="24"/>
              </w:rPr>
              <w:t xml:space="preserve">Total Average Mean &amp; SD                          </w:t>
            </w:r>
          </w:p>
        </w:tc>
        <w:tc>
          <w:tcPr>
            <w:tcW w:w="685" w:type="dxa"/>
            <w:tcBorders>
              <w:bottom w:val="single" w:sz="4" w:space="0" w:color="000000" w:themeColor="text1"/>
            </w:tcBorders>
            <w:shd w:val="clear" w:color="auto" w:fill="auto"/>
            <w:noWrap/>
          </w:tcPr>
          <w:p w:rsidR="00E53E7A" w:rsidRPr="00124B25" w:rsidRDefault="00E53E7A" w:rsidP="00DE0344">
            <w:pPr>
              <w:cnfStyle w:val="000000100000"/>
              <w:rPr>
                <w:rFonts w:ascii="Times New Roman" w:hAnsi="Times New Roman" w:cs="Times New Roman"/>
                <w:sz w:val="24"/>
                <w:szCs w:val="24"/>
              </w:rPr>
            </w:pPr>
          </w:p>
        </w:tc>
        <w:tc>
          <w:tcPr>
            <w:tcW w:w="816" w:type="dxa"/>
            <w:tcBorders>
              <w:bottom w:val="single" w:sz="4" w:space="0" w:color="000000" w:themeColor="text1"/>
            </w:tcBorders>
            <w:shd w:val="clear" w:color="auto" w:fill="auto"/>
            <w:noWrap/>
          </w:tcPr>
          <w:p w:rsidR="00E53E7A" w:rsidRPr="00124B25" w:rsidRDefault="00E53E7A">
            <w:pPr>
              <w:cnfStyle w:val="000000100000"/>
              <w:rPr>
                <w:rFonts w:ascii="Times New Roman" w:hAnsi="Times New Roman" w:cs="Times New Roman"/>
                <w:sz w:val="24"/>
                <w:szCs w:val="24"/>
              </w:rPr>
            </w:pPr>
          </w:p>
        </w:tc>
        <w:tc>
          <w:tcPr>
            <w:tcW w:w="1056" w:type="dxa"/>
            <w:tcBorders>
              <w:bottom w:val="single" w:sz="4" w:space="0" w:color="000000" w:themeColor="text1"/>
            </w:tcBorders>
            <w:shd w:val="clear" w:color="auto" w:fill="auto"/>
            <w:noWrap/>
          </w:tcPr>
          <w:p w:rsidR="00E53E7A" w:rsidRPr="00124B25" w:rsidRDefault="00E53E7A">
            <w:pPr>
              <w:cnfStyle w:val="000000100000"/>
              <w:rPr>
                <w:rFonts w:ascii="Times New Roman" w:hAnsi="Times New Roman" w:cs="Times New Roman"/>
                <w:sz w:val="24"/>
                <w:szCs w:val="24"/>
              </w:rPr>
            </w:pPr>
          </w:p>
        </w:tc>
        <w:tc>
          <w:tcPr>
            <w:tcW w:w="1056" w:type="dxa"/>
            <w:tcBorders>
              <w:bottom w:val="single" w:sz="4" w:space="0" w:color="000000" w:themeColor="text1"/>
            </w:tcBorders>
            <w:shd w:val="clear" w:color="auto" w:fill="auto"/>
            <w:noWrap/>
          </w:tcPr>
          <w:p w:rsidR="00E53E7A" w:rsidRPr="00124B25" w:rsidRDefault="00E53E7A">
            <w:pPr>
              <w:cnfStyle w:val="000000100000"/>
              <w:rPr>
                <w:rFonts w:ascii="Times New Roman" w:hAnsi="Times New Roman" w:cs="Times New Roman"/>
                <w:sz w:val="24"/>
                <w:szCs w:val="24"/>
              </w:rPr>
            </w:pPr>
          </w:p>
        </w:tc>
        <w:tc>
          <w:tcPr>
            <w:tcW w:w="1176" w:type="dxa"/>
            <w:tcBorders>
              <w:bottom w:val="single" w:sz="4" w:space="0" w:color="000000" w:themeColor="text1"/>
            </w:tcBorders>
            <w:shd w:val="clear" w:color="auto" w:fill="auto"/>
            <w:noWrap/>
          </w:tcPr>
          <w:p w:rsidR="00E53E7A" w:rsidRPr="00124B25" w:rsidRDefault="00E53E7A">
            <w:pPr>
              <w:cnfStyle w:val="000000100000"/>
              <w:rPr>
                <w:rFonts w:ascii="Times New Roman" w:hAnsi="Times New Roman" w:cs="Times New Roman"/>
                <w:sz w:val="24"/>
                <w:szCs w:val="24"/>
              </w:rPr>
            </w:pPr>
          </w:p>
        </w:tc>
        <w:tc>
          <w:tcPr>
            <w:tcW w:w="1056" w:type="dxa"/>
            <w:tcBorders>
              <w:bottom w:val="single" w:sz="4" w:space="0" w:color="000000" w:themeColor="text1"/>
            </w:tcBorders>
            <w:shd w:val="clear" w:color="auto" w:fill="auto"/>
            <w:noWrap/>
          </w:tcPr>
          <w:p w:rsidR="00E53E7A" w:rsidRPr="00124B25" w:rsidRDefault="00E53E7A">
            <w:pPr>
              <w:cnfStyle w:val="000000100000"/>
              <w:rPr>
                <w:rFonts w:ascii="Times New Roman" w:hAnsi="Times New Roman" w:cs="Times New Roman"/>
                <w:sz w:val="24"/>
                <w:szCs w:val="24"/>
              </w:rPr>
            </w:pPr>
          </w:p>
        </w:tc>
        <w:tc>
          <w:tcPr>
            <w:tcW w:w="685" w:type="dxa"/>
            <w:tcBorders>
              <w:bottom w:val="single" w:sz="4" w:space="0" w:color="000000" w:themeColor="text1"/>
            </w:tcBorders>
            <w:shd w:val="clear" w:color="auto" w:fill="auto"/>
            <w:noWrap/>
          </w:tcPr>
          <w:p w:rsidR="00E53E7A" w:rsidRPr="00124B25" w:rsidRDefault="002235B2" w:rsidP="00DE0344">
            <w:pPr>
              <w:cnfStyle w:val="000000100000"/>
              <w:rPr>
                <w:rFonts w:ascii="Times New Roman" w:hAnsi="Times New Roman" w:cs="Times New Roman"/>
                <w:sz w:val="24"/>
                <w:szCs w:val="24"/>
              </w:rPr>
            </w:pPr>
            <w:r>
              <w:rPr>
                <w:rFonts w:ascii="Times New Roman" w:hAnsi="Times New Roman" w:cs="Times New Roman"/>
                <w:sz w:val="24"/>
                <w:szCs w:val="24"/>
              </w:rPr>
              <w:t>3.59</w:t>
            </w:r>
          </w:p>
        </w:tc>
        <w:tc>
          <w:tcPr>
            <w:tcW w:w="776" w:type="dxa"/>
            <w:tcBorders>
              <w:bottom w:val="single" w:sz="4" w:space="0" w:color="000000" w:themeColor="text1"/>
            </w:tcBorders>
            <w:shd w:val="clear" w:color="auto" w:fill="auto"/>
            <w:noWrap/>
          </w:tcPr>
          <w:p w:rsidR="00620638" w:rsidRDefault="00620638" w:rsidP="00DE0344">
            <w:pPr>
              <w:cnfStyle w:val="000000100000"/>
              <w:rPr>
                <w:rFonts w:ascii="Times New Roman" w:hAnsi="Times New Roman" w:cs="Times New Roman"/>
                <w:sz w:val="24"/>
                <w:szCs w:val="24"/>
              </w:rPr>
            </w:pPr>
          </w:p>
          <w:p w:rsidR="00E53E7A" w:rsidRPr="00124B25" w:rsidRDefault="002235B2" w:rsidP="00DE0344">
            <w:pPr>
              <w:cnfStyle w:val="000000100000"/>
              <w:rPr>
                <w:rFonts w:ascii="Times New Roman" w:hAnsi="Times New Roman" w:cs="Times New Roman"/>
                <w:sz w:val="24"/>
                <w:szCs w:val="24"/>
              </w:rPr>
            </w:pPr>
            <w:r>
              <w:rPr>
                <w:rFonts w:ascii="Times New Roman" w:hAnsi="Times New Roman" w:cs="Times New Roman"/>
                <w:sz w:val="24"/>
                <w:szCs w:val="24"/>
              </w:rPr>
              <w:t>0.923</w:t>
            </w:r>
          </w:p>
        </w:tc>
      </w:tr>
    </w:tbl>
    <w:p w:rsidR="00DF0A07" w:rsidRDefault="00DF0A07" w:rsidP="00DF0A07">
      <w:pPr>
        <w:spacing w:after="0" w:line="480" w:lineRule="auto"/>
        <w:jc w:val="both"/>
        <w:rPr>
          <w:rFonts w:ascii="Times New Roman" w:hAnsi="Times New Roman" w:cs="Times New Roman"/>
          <w:b/>
          <w:i/>
          <w:sz w:val="24"/>
          <w:szCs w:val="24"/>
        </w:rPr>
      </w:pPr>
      <w:r w:rsidRPr="00124B25">
        <w:rPr>
          <w:rFonts w:ascii="Times New Roman" w:hAnsi="Times New Roman" w:cs="Times New Roman"/>
          <w:b/>
          <w:bCs/>
          <w:sz w:val="24"/>
          <w:szCs w:val="24"/>
        </w:rPr>
        <w:t>Source</w:t>
      </w:r>
      <w:r w:rsidRPr="00124B25">
        <w:rPr>
          <w:rFonts w:ascii="Times New Roman" w:hAnsi="Times New Roman" w:cs="Times New Roman"/>
          <w:b/>
          <w:i/>
          <w:sz w:val="24"/>
          <w:szCs w:val="24"/>
        </w:rPr>
        <w:t>: Field Data, 2021</w:t>
      </w:r>
    </w:p>
    <w:p w:rsidR="002235B2" w:rsidRPr="00124B25" w:rsidRDefault="002235B2" w:rsidP="002235B2">
      <w:pPr>
        <w:spacing w:after="0" w:line="480" w:lineRule="auto"/>
        <w:jc w:val="both"/>
        <w:rPr>
          <w:rFonts w:ascii="Times New Roman" w:hAnsi="Times New Roman" w:cs="Times New Roman"/>
          <w:b/>
          <w:bCs/>
          <w:sz w:val="24"/>
          <w:szCs w:val="24"/>
        </w:rPr>
      </w:pPr>
      <w:r w:rsidRPr="00124B25">
        <w:rPr>
          <w:rFonts w:ascii="Times New Roman" w:hAnsi="Times New Roman" w:cs="Times New Roman"/>
          <w:sz w:val="24"/>
          <w:szCs w:val="24"/>
          <w:lang w:val="en-GB"/>
        </w:rPr>
        <w:t>where SD meant Strongly Disagree, D meant Disagree, N meant Neutral, A meant Agree and SA meant Strongly Agree</w:t>
      </w:r>
      <w:r>
        <w:rPr>
          <w:rFonts w:ascii="Times New Roman" w:hAnsi="Times New Roman" w:cs="Times New Roman"/>
          <w:sz w:val="24"/>
          <w:szCs w:val="24"/>
          <w:lang w:val="en-GB"/>
        </w:rPr>
        <w:t>, M meant Mean and STD meant standard deviation</w:t>
      </w:r>
    </w:p>
    <w:p w:rsidR="002235B2" w:rsidRPr="00124B25" w:rsidRDefault="002235B2" w:rsidP="00DF0A07">
      <w:pPr>
        <w:spacing w:after="0" w:line="480" w:lineRule="auto"/>
        <w:jc w:val="both"/>
        <w:rPr>
          <w:rFonts w:ascii="Times New Roman" w:hAnsi="Times New Roman" w:cs="Times New Roman"/>
          <w:b/>
          <w:i/>
          <w:sz w:val="24"/>
          <w:szCs w:val="24"/>
        </w:rPr>
      </w:pPr>
    </w:p>
    <w:p w:rsidR="00DF0A07" w:rsidRPr="00124B25" w:rsidRDefault="00DF0A07" w:rsidP="00383CD8">
      <w:pPr>
        <w:spacing w:line="48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Findings above indicated that the </w:t>
      </w:r>
      <w:r w:rsidR="004727BF" w:rsidRPr="00124B25">
        <w:rPr>
          <w:rFonts w:ascii="Times New Roman" w:hAnsi="Times New Roman" w:cs="Times New Roman"/>
          <w:sz w:val="24"/>
          <w:szCs w:val="24"/>
        </w:rPr>
        <w:t xml:space="preserve">district </w:t>
      </w:r>
      <w:r w:rsidRPr="00124B25">
        <w:rPr>
          <w:rFonts w:ascii="Times New Roman" w:hAnsi="Times New Roman" w:cs="Times New Roman"/>
          <w:sz w:val="24"/>
          <w:szCs w:val="24"/>
        </w:rPr>
        <w:t xml:space="preserve">had a clear </w:t>
      </w:r>
      <w:r w:rsidR="004727BF" w:rsidRPr="00124B25">
        <w:rPr>
          <w:rFonts w:ascii="Times New Roman" w:hAnsi="Times New Roman" w:cs="Times New Roman"/>
          <w:sz w:val="24"/>
          <w:szCs w:val="24"/>
        </w:rPr>
        <w:t>internal Monitoring and Evaluation on quality-of-</w:t>
      </w:r>
      <w:r w:rsidR="00FF7341" w:rsidRPr="00124B25">
        <w:rPr>
          <w:rFonts w:ascii="Times New Roman" w:hAnsi="Times New Roman" w:cs="Times New Roman"/>
          <w:sz w:val="24"/>
          <w:szCs w:val="24"/>
        </w:rPr>
        <w:t xml:space="preserve">health service </w:t>
      </w:r>
      <w:r w:rsidR="00384F9A" w:rsidRPr="00124B25">
        <w:rPr>
          <w:rFonts w:ascii="Times New Roman" w:hAnsi="Times New Roman" w:cs="Times New Roman"/>
          <w:sz w:val="24"/>
          <w:szCs w:val="24"/>
        </w:rPr>
        <w:t>delivery that</w:t>
      </w:r>
      <w:r w:rsidRPr="00124B25">
        <w:rPr>
          <w:rFonts w:ascii="Times New Roman" w:hAnsi="Times New Roman" w:cs="Times New Roman"/>
          <w:sz w:val="24"/>
          <w:szCs w:val="24"/>
        </w:rPr>
        <w:t xml:space="preserve"> was shared by majority of staff. This is because, many statements as were given to respondents were agreed on with means above </w:t>
      </w:r>
      <w:r w:rsidR="00930544">
        <w:rPr>
          <w:rFonts w:ascii="Times New Roman" w:hAnsi="Times New Roman" w:cs="Times New Roman"/>
          <w:sz w:val="24"/>
          <w:szCs w:val="24"/>
        </w:rPr>
        <w:t xml:space="preserve">total average mean of </w:t>
      </w:r>
      <w:r w:rsidR="00284096" w:rsidRPr="00124B25">
        <w:rPr>
          <w:rFonts w:ascii="Times New Roman" w:hAnsi="Times New Roman" w:cs="Times New Roman"/>
          <w:sz w:val="24"/>
          <w:szCs w:val="24"/>
        </w:rPr>
        <w:t>3.59</w:t>
      </w:r>
      <w:r w:rsidR="00930544">
        <w:rPr>
          <w:rFonts w:ascii="Times New Roman" w:hAnsi="Times New Roman" w:cs="Times New Roman"/>
          <w:sz w:val="24"/>
          <w:szCs w:val="24"/>
        </w:rPr>
        <w:t xml:space="preserve"> and standard deviation of 0.923</w:t>
      </w:r>
      <w:r w:rsidRPr="00124B25">
        <w:rPr>
          <w:rFonts w:ascii="Times New Roman" w:hAnsi="Times New Roman" w:cs="Times New Roman"/>
          <w:sz w:val="24"/>
          <w:szCs w:val="24"/>
        </w:rPr>
        <w:t xml:space="preserve">. This is exemplified in the following statements; </w:t>
      </w:r>
      <w:r w:rsidR="0056111E" w:rsidRPr="00124B25">
        <w:rPr>
          <w:rFonts w:ascii="Times New Roman" w:hAnsi="Times New Roman" w:cs="Times New Roman"/>
          <w:sz w:val="24"/>
          <w:szCs w:val="24"/>
        </w:rPr>
        <w:t>t</w:t>
      </w:r>
      <w:r w:rsidR="008769FA" w:rsidRPr="00124B25">
        <w:rPr>
          <w:rFonts w:ascii="Times New Roman" w:hAnsi="Times New Roman" w:cs="Times New Roman"/>
          <w:sz w:val="24"/>
          <w:szCs w:val="24"/>
        </w:rPr>
        <w:t xml:space="preserve">he M&amp;E function of Kasese District Local Government has an existing organizational structure </w:t>
      </w:r>
      <w:r w:rsidR="00062978">
        <w:rPr>
          <w:rFonts w:ascii="Times New Roman" w:hAnsi="Times New Roman" w:cs="Times New Roman"/>
          <w:sz w:val="24"/>
          <w:szCs w:val="24"/>
        </w:rPr>
        <w:t xml:space="preserve">with a mean </w:t>
      </w:r>
      <w:r w:rsidR="008769FA" w:rsidRPr="00124B25">
        <w:rPr>
          <w:rFonts w:ascii="Times New Roman" w:hAnsi="Times New Roman" w:cs="Times New Roman"/>
          <w:sz w:val="24"/>
          <w:szCs w:val="24"/>
        </w:rPr>
        <w:t>(3.94</w:t>
      </w:r>
      <w:r w:rsidR="00962AE2" w:rsidRPr="00124B25">
        <w:rPr>
          <w:rFonts w:ascii="Times New Roman" w:hAnsi="Times New Roman" w:cs="Times New Roman"/>
          <w:sz w:val="24"/>
          <w:szCs w:val="24"/>
        </w:rPr>
        <w:t>)</w:t>
      </w:r>
      <w:r w:rsidR="00062978" w:rsidRPr="009952C4">
        <w:rPr>
          <w:rFonts w:ascii="Times New Roman" w:hAnsi="Times New Roman" w:cs="Times New Roman"/>
          <w:sz w:val="24"/>
          <w:szCs w:val="24"/>
        </w:rPr>
        <w:t xml:space="preserve">this implies that the majority of respondents who answered this attribute were in approval or strongly agreed that </w:t>
      </w:r>
      <w:r w:rsidR="00062978" w:rsidRPr="00062978">
        <w:rPr>
          <w:rFonts w:ascii="Times New Roman" w:hAnsi="Times New Roman" w:cs="Times New Roman"/>
          <w:sz w:val="24"/>
          <w:szCs w:val="24"/>
        </w:rPr>
        <w:t xml:space="preserve">the M&amp;E function of Kasese District Local Government has an existing organizational structure </w:t>
      </w:r>
      <w:r w:rsidR="00062978" w:rsidRPr="009952C4">
        <w:rPr>
          <w:rFonts w:ascii="Times New Roman" w:hAnsi="Times New Roman" w:cs="Times New Roman"/>
          <w:sz w:val="24"/>
          <w:szCs w:val="24"/>
        </w:rPr>
        <w:t>which clearly is an indication that needs to be uphold  by the Kasese District Local Government to enhance quality health service delivery</w:t>
      </w:r>
      <w:r w:rsidR="00962AE2" w:rsidRPr="00124B25">
        <w:rPr>
          <w:rFonts w:ascii="Times New Roman" w:hAnsi="Times New Roman" w:cs="Times New Roman"/>
          <w:sz w:val="24"/>
          <w:szCs w:val="24"/>
        </w:rPr>
        <w:t>, the</w:t>
      </w:r>
      <w:r w:rsidR="008769FA" w:rsidRPr="00124B25">
        <w:rPr>
          <w:rFonts w:ascii="Times New Roman" w:hAnsi="Times New Roman" w:cs="Times New Roman"/>
          <w:sz w:val="24"/>
          <w:szCs w:val="24"/>
        </w:rPr>
        <w:t xml:space="preserve"> M&amp;E function of Kasese District Local Government is adequately staffed</w:t>
      </w:r>
      <w:r w:rsidR="00062978">
        <w:rPr>
          <w:rFonts w:ascii="Times New Roman" w:hAnsi="Times New Roman" w:cs="Times New Roman"/>
          <w:sz w:val="24"/>
          <w:szCs w:val="24"/>
        </w:rPr>
        <w:t xml:space="preserve"> with a mean </w:t>
      </w:r>
      <w:r w:rsidR="00477E37" w:rsidRPr="00124B25">
        <w:rPr>
          <w:rFonts w:ascii="Times New Roman" w:hAnsi="Times New Roman" w:cs="Times New Roman"/>
          <w:sz w:val="24"/>
          <w:szCs w:val="24"/>
        </w:rPr>
        <w:t xml:space="preserve"> (3.90)</w:t>
      </w:r>
      <w:r w:rsidR="00062978" w:rsidRPr="009952C4">
        <w:rPr>
          <w:rFonts w:ascii="Times New Roman" w:hAnsi="Times New Roman" w:cs="Times New Roman"/>
          <w:sz w:val="24"/>
          <w:szCs w:val="24"/>
        </w:rPr>
        <w:t xml:space="preserve">this implies that the majority of respondents who answered this attribute were in approval or strongly agreed that </w:t>
      </w:r>
      <w:r w:rsidR="00062978" w:rsidRPr="00062978">
        <w:rPr>
          <w:rFonts w:ascii="Times New Roman" w:hAnsi="Times New Roman" w:cs="Times New Roman"/>
          <w:sz w:val="24"/>
          <w:szCs w:val="24"/>
        </w:rPr>
        <w:t xml:space="preserve">the M&amp;E function of Kasese District Local Government is adequately staffed </w:t>
      </w:r>
      <w:r w:rsidR="00062978" w:rsidRPr="009952C4">
        <w:rPr>
          <w:rFonts w:ascii="Times New Roman" w:hAnsi="Times New Roman" w:cs="Times New Roman"/>
          <w:sz w:val="24"/>
          <w:szCs w:val="24"/>
        </w:rPr>
        <w:t xml:space="preserve">which clearly is an indication that needs to be uphold  by the Kasese District Local Government to enhance quality </w:t>
      </w:r>
      <w:r w:rsidR="00062978" w:rsidRPr="009952C4">
        <w:rPr>
          <w:rFonts w:ascii="Times New Roman" w:hAnsi="Times New Roman" w:cs="Times New Roman"/>
          <w:sz w:val="24"/>
          <w:szCs w:val="24"/>
        </w:rPr>
        <w:lastRenderedPageBreak/>
        <w:t>health service delivery</w:t>
      </w:r>
      <w:r w:rsidR="00477E37" w:rsidRPr="00124B25">
        <w:rPr>
          <w:rFonts w:ascii="Times New Roman" w:hAnsi="Times New Roman" w:cs="Times New Roman"/>
          <w:sz w:val="24"/>
          <w:szCs w:val="24"/>
        </w:rPr>
        <w:t xml:space="preserve"> and t</w:t>
      </w:r>
      <w:r w:rsidR="008769FA" w:rsidRPr="00124B25">
        <w:rPr>
          <w:rFonts w:ascii="Times New Roman" w:hAnsi="Times New Roman" w:cs="Times New Roman"/>
          <w:sz w:val="24"/>
          <w:szCs w:val="24"/>
        </w:rPr>
        <w:t>he District Technical Planning Committee conducts regular monitoring of government projects and program</w:t>
      </w:r>
      <w:r w:rsidR="00383CD8" w:rsidRPr="00124B25">
        <w:rPr>
          <w:rFonts w:ascii="Times New Roman" w:hAnsi="Times New Roman" w:cs="Times New Roman"/>
          <w:sz w:val="24"/>
          <w:szCs w:val="24"/>
        </w:rPr>
        <w:t>s</w:t>
      </w:r>
      <w:r w:rsidR="00062978">
        <w:rPr>
          <w:rFonts w:ascii="Times New Roman" w:hAnsi="Times New Roman" w:cs="Times New Roman"/>
          <w:sz w:val="24"/>
          <w:szCs w:val="24"/>
        </w:rPr>
        <w:t xml:space="preserve"> with a mean of </w:t>
      </w:r>
      <w:r w:rsidR="00383CD8" w:rsidRPr="00124B25">
        <w:rPr>
          <w:rFonts w:ascii="Times New Roman" w:hAnsi="Times New Roman" w:cs="Times New Roman"/>
          <w:sz w:val="24"/>
          <w:szCs w:val="24"/>
        </w:rPr>
        <w:t xml:space="preserve"> (3.78)</w:t>
      </w:r>
      <w:r w:rsidR="00062978" w:rsidRPr="009952C4">
        <w:rPr>
          <w:rFonts w:ascii="Times New Roman" w:hAnsi="Times New Roman" w:cs="Times New Roman"/>
          <w:sz w:val="24"/>
          <w:szCs w:val="24"/>
        </w:rPr>
        <w:t xml:space="preserve">this implies that the majority of respondents who answered this attribute were in approval or strongly agreed that </w:t>
      </w:r>
      <w:r w:rsidR="00062978" w:rsidRPr="00062978">
        <w:rPr>
          <w:rFonts w:ascii="Times New Roman" w:hAnsi="Times New Roman" w:cs="Times New Roman"/>
          <w:sz w:val="24"/>
          <w:szCs w:val="24"/>
        </w:rPr>
        <w:t xml:space="preserve">the District Technical Planning Committee conducts regular monitoring of government projects and programs </w:t>
      </w:r>
      <w:r w:rsidR="00062978" w:rsidRPr="009952C4">
        <w:rPr>
          <w:rFonts w:ascii="Times New Roman" w:hAnsi="Times New Roman" w:cs="Times New Roman"/>
          <w:sz w:val="24"/>
          <w:szCs w:val="24"/>
        </w:rPr>
        <w:t>which clearly is an indication that needs to be uphold  by the Kasese District Local Government to enhance quality health service delivery</w:t>
      </w:r>
      <w:r w:rsidR="00383CD8" w:rsidRPr="00124B25">
        <w:rPr>
          <w:rFonts w:ascii="Times New Roman" w:hAnsi="Times New Roman" w:cs="Times New Roman"/>
          <w:sz w:val="24"/>
          <w:szCs w:val="24"/>
        </w:rPr>
        <w:t>.</w:t>
      </w:r>
    </w:p>
    <w:p w:rsidR="00962AE2" w:rsidRPr="00124B25" w:rsidRDefault="00962AE2" w:rsidP="00423B60">
      <w:pPr>
        <w:spacing w:line="48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Other findings showed that, </w:t>
      </w:r>
      <w:r w:rsidR="00E55F92" w:rsidRPr="00124B25">
        <w:rPr>
          <w:rFonts w:ascii="Times New Roman" w:hAnsi="Times New Roman" w:cs="Times New Roman"/>
          <w:sz w:val="24"/>
          <w:szCs w:val="24"/>
        </w:rPr>
        <w:t xml:space="preserve">Kasese district </w:t>
      </w:r>
      <w:r w:rsidRPr="00124B25">
        <w:rPr>
          <w:rFonts w:ascii="Times New Roman" w:hAnsi="Times New Roman" w:cs="Times New Roman"/>
          <w:sz w:val="24"/>
          <w:szCs w:val="24"/>
        </w:rPr>
        <w:t xml:space="preserve">has some issues </w:t>
      </w:r>
      <w:r w:rsidR="00423B60" w:rsidRPr="00124B25">
        <w:rPr>
          <w:rFonts w:ascii="Times New Roman" w:hAnsi="Times New Roman" w:cs="Times New Roman"/>
          <w:sz w:val="24"/>
          <w:szCs w:val="24"/>
        </w:rPr>
        <w:t xml:space="preserve">around </w:t>
      </w:r>
      <w:bookmarkStart w:id="195" w:name="_Hlk91972738"/>
      <w:r w:rsidR="00423B60" w:rsidRPr="00124B25">
        <w:rPr>
          <w:rFonts w:ascii="Times New Roman" w:hAnsi="Times New Roman" w:cs="Times New Roman"/>
          <w:sz w:val="24"/>
          <w:szCs w:val="24"/>
        </w:rPr>
        <w:t xml:space="preserve">internal Monitoring and Evaluation </w:t>
      </w:r>
      <w:bookmarkEnd w:id="195"/>
      <w:r w:rsidRPr="00124B25">
        <w:rPr>
          <w:rFonts w:ascii="Times New Roman" w:hAnsi="Times New Roman" w:cs="Times New Roman"/>
          <w:sz w:val="24"/>
          <w:szCs w:val="24"/>
        </w:rPr>
        <w:t xml:space="preserve">that was shared by majority of staff which include; the </w:t>
      </w:r>
      <w:r w:rsidR="00423B60" w:rsidRPr="00124B25">
        <w:rPr>
          <w:rFonts w:ascii="Times New Roman" w:hAnsi="Times New Roman" w:cs="Times New Roman"/>
          <w:sz w:val="24"/>
          <w:szCs w:val="24"/>
        </w:rPr>
        <w:t xml:space="preserve">District Council conducts regular monitoring of government projects and programs </w:t>
      </w:r>
      <w:r w:rsidR="006A45D0">
        <w:rPr>
          <w:rFonts w:ascii="Times New Roman" w:hAnsi="Times New Roman" w:cs="Times New Roman"/>
          <w:sz w:val="24"/>
          <w:szCs w:val="24"/>
        </w:rPr>
        <w:t xml:space="preserve">with a mean of </w:t>
      </w:r>
      <w:r w:rsidR="00423B60" w:rsidRPr="00124B25">
        <w:rPr>
          <w:rFonts w:ascii="Times New Roman" w:hAnsi="Times New Roman" w:cs="Times New Roman"/>
          <w:sz w:val="24"/>
          <w:szCs w:val="24"/>
        </w:rPr>
        <w:t>(3.53)</w:t>
      </w:r>
      <w:r w:rsidR="006A45D0">
        <w:rPr>
          <w:rFonts w:ascii="Times New Roman" w:hAnsi="Times New Roman" w:cs="Times New Roman"/>
          <w:sz w:val="24"/>
          <w:szCs w:val="24"/>
        </w:rPr>
        <w:t xml:space="preserve"> this implies </w:t>
      </w:r>
      <w:r w:rsidR="006A45D0" w:rsidRPr="006A45D0">
        <w:rPr>
          <w:rFonts w:ascii="Times New Roman" w:hAnsi="Times New Roman" w:cs="Times New Roman"/>
          <w:sz w:val="24"/>
          <w:szCs w:val="24"/>
        </w:rPr>
        <w:t xml:space="preserve">that the majority of respondents who answered this attribute were not in approval or did not strongly agreed that the District Council conducts regular monitoring of government projects and programs which clearly is an indication that needs  to be worked upon by the Kasese District Local Government to enhance quality health service delivery  </w:t>
      </w:r>
      <w:r w:rsidR="00423B60" w:rsidRPr="00124B25">
        <w:rPr>
          <w:rFonts w:ascii="Times New Roman" w:hAnsi="Times New Roman" w:cs="Times New Roman"/>
          <w:sz w:val="24"/>
          <w:szCs w:val="24"/>
        </w:rPr>
        <w:t>, findings of M&amp;E activities are shared with the concerned departments for action</w:t>
      </w:r>
      <w:r w:rsidR="006A45D0">
        <w:rPr>
          <w:rFonts w:ascii="Times New Roman" w:hAnsi="Times New Roman" w:cs="Times New Roman"/>
          <w:sz w:val="24"/>
          <w:szCs w:val="24"/>
        </w:rPr>
        <w:t xml:space="preserve"> with a mean of </w:t>
      </w:r>
      <w:r w:rsidR="00423B60" w:rsidRPr="00124B25">
        <w:rPr>
          <w:rFonts w:ascii="Times New Roman" w:hAnsi="Times New Roman" w:cs="Times New Roman"/>
          <w:sz w:val="24"/>
          <w:szCs w:val="24"/>
        </w:rPr>
        <w:t xml:space="preserve"> (3.26) </w:t>
      </w:r>
      <w:r w:rsidR="006A45D0">
        <w:rPr>
          <w:rFonts w:ascii="Times New Roman" w:hAnsi="Times New Roman" w:cs="Times New Roman"/>
          <w:sz w:val="24"/>
          <w:szCs w:val="24"/>
        </w:rPr>
        <w:t xml:space="preserve">this implies </w:t>
      </w:r>
      <w:r w:rsidR="006A45D0" w:rsidRPr="006A45D0">
        <w:rPr>
          <w:rFonts w:ascii="Times New Roman" w:hAnsi="Times New Roman" w:cs="Times New Roman"/>
          <w:sz w:val="24"/>
          <w:szCs w:val="24"/>
        </w:rPr>
        <w:t xml:space="preserve">that the majority of respondents who answered this attribute were not in approval or did not strongly agreed that the findings of M&amp;E activities are shared with the concerned departments for action which clearly is an indication that needs  to be worked upon by the Kasese District Local Government to enhance quality health service delivery  </w:t>
      </w:r>
      <w:r w:rsidR="00423B60" w:rsidRPr="00124B25">
        <w:rPr>
          <w:rFonts w:ascii="Times New Roman" w:hAnsi="Times New Roman" w:cs="Times New Roman"/>
          <w:sz w:val="24"/>
          <w:szCs w:val="24"/>
        </w:rPr>
        <w:t xml:space="preserve">and monitoring reports are discussed and recommendations used to improve programs and projects </w:t>
      </w:r>
      <w:r w:rsidR="006A45D0">
        <w:rPr>
          <w:rFonts w:ascii="Times New Roman" w:hAnsi="Times New Roman" w:cs="Times New Roman"/>
          <w:sz w:val="24"/>
          <w:szCs w:val="24"/>
        </w:rPr>
        <w:t xml:space="preserve">with a mean of </w:t>
      </w:r>
      <w:r w:rsidR="00423B60" w:rsidRPr="00124B25">
        <w:rPr>
          <w:rFonts w:ascii="Times New Roman" w:hAnsi="Times New Roman" w:cs="Times New Roman"/>
          <w:sz w:val="24"/>
          <w:szCs w:val="24"/>
        </w:rPr>
        <w:t>(3.15)</w:t>
      </w:r>
      <w:r w:rsidR="006A45D0">
        <w:rPr>
          <w:rFonts w:ascii="Times New Roman" w:hAnsi="Times New Roman" w:cs="Times New Roman"/>
          <w:sz w:val="24"/>
          <w:szCs w:val="24"/>
        </w:rPr>
        <w:t xml:space="preserve"> this implies </w:t>
      </w:r>
      <w:r w:rsidR="006A45D0" w:rsidRPr="006A45D0">
        <w:rPr>
          <w:rFonts w:ascii="Times New Roman" w:hAnsi="Times New Roman" w:cs="Times New Roman"/>
          <w:sz w:val="24"/>
          <w:szCs w:val="24"/>
        </w:rPr>
        <w:t xml:space="preserve">that the majority of respondents who answered this attribute were not in approval or did not strongly agreed that the findings of monitoring reports are discussed and recommendations used to improve programs and projects which clearly is an indication that needs  to be worked upon by </w:t>
      </w:r>
      <w:r w:rsidR="006A45D0" w:rsidRPr="006A45D0">
        <w:rPr>
          <w:rFonts w:ascii="Times New Roman" w:hAnsi="Times New Roman" w:cs="Times New Roman"/>
          <w:sz w:val="24"/>
          <w:szCs w:val="24"/>
        </w:rPr>
        <w:lastRenderedPageBreak/>
        <w:t>the Kasese District Local Government to enhance quality health service</w:t>
      </w:r>
      <w:r w:rsidR="00423B60" w:rsidRPr="00124B25">
        <w:rPr>
          <w:rFonts w:ascii="Times New Roman" w:hAnsi="Times New Roman" w:cs="Times New Roman"/>
          <w:sz w:val="24"/>
          <w:szCs w:val="24"/>
        </w:rPr>
        <w:t xml:space="preserve">. </w:t>
      </w:r>
      <w:r w:rsidRPr="00124B25">
        <w:rPr>
          <w:rFonts w:ascii="Times New Roman" w:hAnsi="Times New Roman" w:cs="Times New Roman"/>
          <w:sz w:val="24"/>
          <w:szCs w:val="24"/>
        </w:rPr>
        <w:t xml:space="preserve">These are presumed to be the basis for </w:t>
      </w:r>
      <w:r w:rsidR="00C557D2" w:rsidRPr="00124B25">
        <w:rPr>
          <w:rFonts w:ascii="Times New Roman" w:hAnsi="Times New Roman" w:cs="Times New Roman"/>
          <w:sz w:val="24"/>
          <w:szCs w:val="24"/>
        </w:rPr>
        <w:t>internal Monitoring and Evaluation</w:t>
      </w:r>
      <w:r w:rsidRPr="00124B25">
        <w:rPr>
          <w:rFonts w:ascii="Times New Roman" w:hAnsi="Times New Roman" w:cs="Times New Roman"/>
          <w:sz w:val="24"/>
          <w:szCs w:val="24"/>
        </w:rPr>
        <w:t xml:space="preserve">.  </w:t>
      </w:r>
    </w:p>
    <w:p w:rsidR="00C557D2" w:rsidRPr="00124B25" w:rsidRDefault="00C557D2" w:rsidP="00C2008D">
      <w:pPr>
        <w:autoSpaceDE w:val="0"/>
        <w:autoSpaceDN w:val="0"/>
        <w:adjustRightInd w:val="0"/>
        <w:spacing w:after="0" w:line="480" w:lineRule="auto"/>
        <w:jc w:val="both"/>
        <w:rPr>
          <w:rFonts w:ascii="Times New Roman" w:hAnsi="Times New Roman" w:cs="Times New Roman"/>
          <w:b/>
          <w:bCs/>
          <w:sz w:val="24"/>
          <w:szCs w:val="24"/>
        </w:rPr>
      </w:pPr>
      <w:r w:rsidRPr="00124B25">
        <w:rPr>
          <w:rFonts w:ascii="Times New Roman" w:hAnsi="Times New Roman" w:cs="Times New Roman"/>
          <w:b/>
          <w:bCs/>
          <w:sz w:val="24"/>
          <w:szCs w:val="24"/>
        </w:rPr>
        <w:t xml:space="preserve">Findings from in-depth Interviews </w:t>
      </w:r>
    </w:p>
    <w:p w:rsidR="00C557D2" w:rsidRPr="00B33206" w:rsidRDefault="00C557D2" w:rsidP="00C2008D">
      <w:pPr>
        <w:spacing w:after="0" w:line="48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The above reportage concurred with what key informants indicated in the interview. For instance, a good number of key informants showed that </w:t>
      </w:r>
      <w:r w:rsidR="00E659E1" w:rsidRPr="00B33206">
        <w:rPr>
          <w:rFonts w:ascii="Times New Roman" w:hAnsi="Times New Roman" w:cs="Times New Roman"/>
          <w:sz w:val="24"/>
          <w:szCs w:val="24"/>
        </w:rPr>
        <w:t>Kasese district</w:t>
      </w:r>
      <w:r w:rsidRPr="00B33206">
        <w:rPr>
          <w:rFonts w:ascii="Times New Roman" w:hAnsi="Times New Roman" w:cs="Times New Roman"/>
          <w:sz w:val="24"/>
          <w:szCs w:val="24"/>
        </w:rPr>
        <w:t xml:space="preserve"> has a well adhered </w:t>
      </w:r>
      <w:r w:rsidR="00E659E1" w:rsidRPr="00B33206">
        <w:rPr>
          <w:rFonts w:ascii="Times New Roman" w:hAnsi="Times New Roman" w:cs="Times New Roman"/>
          <w:sz w:val="24"/>
          <w:szCs w:val="24"/>
        </w:rPr>
        <w:t xml:space="preserve">strategic internal Monitoring and Evaluation </w:t>
      </w:r>
      <w:r w:rsidRPr="00B33206">
        <w:rPr>
          <w:rFonts w:ascii="Times New Roman" w:hAnsi="Times New Roman" w:cs="Times New Roman"/>
          <w:sz w:val="24"/>
          <w:szCs w:val="24"/>
        </w:rPr>
        <w:t xml:space="preserve">direction which is periodically checked, evaluated and assessed to ensure that it is followed to its depth. They opined that the below are some facets they agreed with.   </w:t>
      </w:r>
    </w:p>
    <w:p w:rsidR="00C2008D" w:rsidRPr="00B33206" w:rsidRDefault="00C557D2" w:rsidP="00C2008D">
      <w:pPr>
        <w:pStyle w:val="Caption"/>
        <w:spacing w:line="480" w:lineRule="auto"/>
        <w:jc w:val="both"/>
        <w:rPr>
          <w:rFonts w:ascii="Times New Roman" w:hAnsi="Times New Roman"/>
          <w:b w:val="0"/>
          <w:bCs w:val="0"/>
          <w:color w:val="auto"/>
          <w:sz w:val="24"/>
          <w:szCs w:val="24"/>
        </w:rPr>
      </w:pPr>
      <w:r w:rsidRPr="00B33206">
        <w:rPr>
          <w:rFonts w:ascii="Times New Roman" w:hAnsi="Times New Roman"/>
          <w:b w:val="0"/>
          <w:bCs w:val="0"/>
          <w:color w:val="auto"/>
          <w:sz w:val="24"/>
          <w:szCs w:val="24"/>
        </w:rPr>
        <w:t xml:space="preserve">For instance, key informant 4 </w:t>
      </w:r>
      <w:r w:rsidR="00DF48E5" w:rsidRPr="00B33206">
        <w:rPr>
          <w:rFonts w:ascii="Times New Roman" w:hAnsi="Times New Roman"/>
          <w:b w:val="0"/>
          <w:bCs w:val="0"/>
          <w:color w:val="auto"/>
          <w:sz w:val="24"/>
          <w:szCs w:val="24"/>
        </w:rPr>
        <w:t>said, “</w:t>
      </w:r>
      <w:r w:rsidRPr="00B33206">
        <w:rPr>
          <w:rFonts w:ascii="Times New Roman" w:hAnsi="Times New Roman"/>
          <w:b w:val="0"/>
          <w:bCs w:val="0"/>
          <w:i/>
          <w:color w:val="auto"/>
          <w:sz w:val="24"/>
          <w:szCs w:val="24"/>
        </w:rPr>
        <w:t xml:space="preserve">As a staff member the </w:t>
      </w:r>
      <w:r w:rsidR="00C2008D" w:rsidRPr="00B33206">
        <w:rPr>
          <w:rFonts w:ascii="Times New Roman" w:hAnsi="Times New Roman"/>
          <w:b w:val="0"/>
          <w:bCs w:val="0"/>
          <w:i/>
          <w:color w:val="auto"/>
          <w:sz w:val="24"/>
          <w:szCs w:val="24"/>
        </w:rPr>
        <w:t>strategic internal Monitoring and Evaluation direction builds</w:t>
      </w:r>
      <w:r w:rsidRPr="00B33206">
        <w:rPr>
          <w:rFonts w:ascii="Times New Roman" w:hAnsi="Times New Roman"/>
          <w:b w:val="0"/>
          <w:bCs w:val="0"/>
          <w:i/>
          <w:color w:val="auto"/>
          <w:sz w:val="24"/>
          <w:szCs w:val="24"/>
        </w:rPr>
        <w:t xml:space="preserve"> a sense of meaning to us and the community at large. This is </w:t>
      </w:r>
      <w:r w:rsidR="00C2008D" w:rsidRPr="00B33206">
        <w:rPr>
          <w:rFonts w:ascii="Times New Roman" w:hAnsi="Times New Roman"/>
          <w:b w:val="0"/>
          <w:bCs w:val="0"/>
          <w:i/>
          <w:color w:val="auto"/>
          <w:sz w:val="24"/>
          <w:szCs w:val="24"/>
        </w:rPr>
        <w:t>shows ho well observant and how much effort is put in our functions as employees to deliver on the on quality-of-health service delivery in Kasese District.</w:t>
      </w:r>
    </w:p>
    <w:p w:rsidR="00893B0C" w:rsidRDefault="00893B0C" w:rsidP="00C2008D">
      <w:pPr>
        <w:spacing w:after="0" w:line="480" w:lineRule="auto"/>
        <w:jc w:val="both"/>
        <w:rPr>
          <w:rFonts w:ascii="Times New Roman" w:hAnsi="Times New Roman" w:cs="Times New Roman"/>
          <w:i/>
          <w:sz w:val="24"/>
          <w:szCs w:val="24"/>
        </w:rPr>
      </w:pPr>
      <w:r w:rsidRPr="00B33206">
        <w:rPr>
          <w:rFonts w:ascii="Times New Roman" w:hAnsi="Times New Roman" w:cs="Times New Roman"/>
          <w:sz w:val="24"/>
          <w:szCs w:val="24"/>
        </w:rPr>
        <w:t xml:space="preserve">Further, key informant 3 said </w:t>
      </w:r>
      <w:r w:rsidR="00C2008D" w:rsidRPr="00B33206">
        <w:rPr>
          <w:rFonts w:ascii="Times New Roman" w:hAnsi="Times New Roman" w:cs="Times New Roman"/>
          <w:sz w:val="24"/>
          <w:szCs w:val="24"/>
        </w:rPr>
        <w:t>that, “</w:t>
      </w:r>
      <w:r w:rsidRPr="00B33206">
        <w:rPr>
          <w:rFonts w:ascii="Times New Roman" w:hAnsi="Times New Roman" w:cs="Times New Roman"/>
          <w:i/>
          <w:sz w:val="24"/>
          <w:szCs w:val="24"/>
        </w:rPr>
        <w:t xml:space="preserve">At district council </w:t>
      </w:r>
      <w:r w:rsidR="00C2008D" w:rsidRPr="00B33206">
        <w:rPr>
          <w:rFonts w:ascii="Times New Roman" w:hAnsi="Times New Roman" w:cs="Times New Roman"/>
          <w:i/>
          <w:sz w:val="24"/>
          <w:szCs w:val="24"/>
        </w:rPr>
        <w:t xml:space="preserve">level the </w:t>
      </w:r>
      <w:r w:rsidR="00C2008D" w:rsidRPr="00B33206">
        <w:rPr>
          <w:rFonts w:ascii="Times New Roman" w:hAnsi="Times New Roman" w:cs="Times New Roman"/>
          <w:sz w:val="24"/>
          <w:szCs w:val="24"/>
        </w:rPr>
        <w:t>strategic internal Monitoring and Evaluation direction</w:t>
      </w:r>
      <w:r w:rsidRPr="00B33206">
        <w:rPr>
          <w:rFonts w:ascii="Times New Roman" w:hAnsi="Times New Roman" w:cs="Times New Roman"/>
          <w:i/>
          <w:sz w:val="24"/>
          <w:szCs w:val="24"/>
        </w:rPr>
        <w:t xml:space="preserve"> is a</w:t>
      </w:r>
      <w:r w:rsidR="00C2008D" w:rsidRPr="00B33206">
        <w:rPr>
          <w:rFonts w:ascii="Times New Roman" w:hAnsi="Times New Roman" w:cs="Times New Roman"/>
          <w:i/>
          <w:sz w:val="24"/>
          <w:szCs w:val="24"/>
        </w:rPr>
        <w:t xml:space="preserve"> key recognition</w:t>
      </w:r>
      <w:r w:rsidRPr="00B33206">
        <w:rPr>
          <w:rFonts w:ascii="Times New Roman" w:hAnsi="Times New Roman" w:cs="Times New Roman"/>
          <w:i/>
          <w:sz w:val="24"/>
          <w:szCs w:val="24"/>
        </w:rPr>
        <w:t xml:space="preserve">programme every month for every staff member who has exceeded our departmental objectives they are </w:t>
      </w:r>
      <w:r w:rsidR="00C2008D" w:rsidRPr="00B33206">
        <w:rPr>
          <w:rFonts w:ascii="Times New Roman" w:hAnsi="Times New Roman" w:cs="Times New Roman"/>
          <w:i/>
          <w:sz w:val="24"/>
          <w:szCs w:val="24"/>
        </w:rPr>
        <w:t>recognized</w:t>
      </w:r>
      <w:r w:rsidRPr="00B33206">
        <w:rPr>
          <w:rFonts w:ascii="Times New Roman" w:hAnsi="Times New Roman" w:cs="Times New Roman"/>
          <w:i/>
          <w:sz w:val="24"/>
          <w:szCs w:val="24"/>
        </w:rPr>
        <w:t xml:space="preserve"> with a </w:t>
      </w:r>
      <w:r w:rsidR="00C2008D" w:rsidRPr="00B33206">
        <w:rPr>
          <w:rFonts w:ascii="Times New Roman" w:hAnsi="Times New Roman" w:cs="Times New Roman"/>
          <w:i/>
          <w:sz w:val="24"/>
          <w:szCs w:val="24"/>
        </w:rPr>
        <w:t>voucher on how they have enhanced the Internal M and E</w:t>
      </w:r>
      <w:r w:rsidRPr="00B33206">
        <w:rPr>
          <w:rFonts w:ascii="Times New Roman" w:hAnsi="Times New Roman" w:cs="Times New Roman"/>
          <w:i/>
          <w:sz w:val="24"/>
          <w:szCs w:val="24"/>
        </w:rPr>
        <w:t>…”</w:t>
      </w:r>
    </w:p>
    <w:p w:rsidR="00893B0C" w:rsidRPr="0003097D" w:rsidRDefault="00893B0C" w:rsidP="00C2008D">
      <w:pPr>
        <w:pStyle w:val="Caption"/>
        <w:spacing w:line="480" w:lineRule="auto"/>
        <w:jc w:val="both"/>
        <w:rPr>
          <w:rFonts w:ascii="Times New Roman" w:hAnsi="Times New Roman"/>
          <w:b w:val="0"/>
          <w:bCs w:val="0"/>
          <w:color w:val="auto"/>
          <w:sz w:val="24"/>
          <w:szCs w:val="24"/>
        </w:rPr>
      </w:pPr>
      <w:r w:rsidRPr="00B33206">
        <w:rPr>
          <w:rFonts w:ascii="Times New Roman" w:hAnsi="Times New Roman"/>
          <w:b w:val="0"/>
          <w:bCs w:val="0"/>
          <w:color w:val="auto"/>
          <w:sz w:val="24"/>
          <w:szCs w:val="24"/>
        </w:rPr>
        <w:t xml:space="preserve">The above verbatim is interpreted to mean that the </w:t>
      </w:r>
      <w:r w:rsidR="00C2008D" w:rsidRPr="00B33206">
        <w:rPr>
          <w:rFonts w:ascii="Times New Roman" w:hAnsi="Times New Roman"/>
          <w:b w:val="0"/>
          <w:bCs w:val="0"/>
          <w:color w:val="auto"/>
          <w:sz w:val="24"/>
          <w:szCs w:val="24"/>
        </w:rPr>
        <w:t xml:space="preserve">district </w:t>
      </w:r>
      <w:r w:rsidRPr="00B33206">
        <w:rPr>
          <w:rFonts w:ascii="Times New Roman" w:hAnsi="Times New Roman"/>
          <w:b w:val="0"/>
          <w:bCs w:val="0"/>
          <w:color w:val="auto"/>
          <w:sz w:val="24"/>
          <w:szCs w:val="24"/>
        </w:rPr>
        <w:t xml:space="preserve">has been highly involved in </w:t>
      </w:r>
      <w:r w:rsidR="00C2008D" w:rsidRPr="00B33206">
        <w:rPr>
          <w:rFonts w:ascii="Times New Roman" w:hAnsi="Times New Roman"/>
          <w:b w:val="0"/>
          <w:bCs w:val="0"/>
          <w:color w:val="auto"/>
          <w:sz w:val="24"/>
          <w:szCs w:val="24"/>
        </w:rPr>
        <w:t xml:space="preserve">strategic internal Monitoring and Evaluation directionin Kasese District </w:t>
      </w:r>
      <w:r w:rsidRPr="00B33206">
        <w:rPr>
          <w:rFonts w:ascii="Times New Roman" w:hAnsi="Times New Roman"/>
          <w:b w:val="0"/>
          <w:bCs w:val="0"/>
          <w:color w:val="auto"/>
          <w:sz w:val="24"/>
          <w:szCs w:val="24"/>
        </w:rPr>
        <w:t xml:space="preserve">which has been a basis for </w:t>
      </w:r>
      <w:bookmarkStart w:id="196" w:name="_Hlk92836149"/>
      <w:r w:rsidRPr="00B33206">
        <w:rPr>
          <w:rFonts w:ascii="Times New Roman" w:hAnsi="Times New Roman"/>
          <w:b w:val="0"/>
          <w:bCs w:val="0"/>
          <w:color w:val="auto"/>
          <w:sz w:val="24"/>
          <w:szCs w:val="24"/>
        </w:rPr>
        <w:t xml:space="preserve">improved </w:t>
      </w:r>
      <w:r w:rsidR="00C2008D" w:rsidRPr="00B33206">
        <w:rPr>
          <w:rFonts w:ascii="Times New Roman" w:hAnsi="Times New Roman"/>
          <w:b w:val="0"/>
          <w:bCs w:val="0"/>
          <w:color w:val="auto"/>
          <w:sz w:val="24"/>
          <w:szCs w:val="24"/>
        </w:rPr>
        <w:t>on quality-of-health service delivery in Kasese District</w:t>
      </w:r>
      <w:bookmarkEnd w:id="196"/>
      <w:r w:rsidR="00C2008D" w:rsidRPr="00B33206">
        <w:rPr>
          <w:rFonts w:ascii="Times New Roman" w:hAnsi="Times New Roman"/>
          <w:b w:val="0"/>
          <w:bCs w:val="0"/>
          <w:color w:val="auto"/>
          <w:sz w:val="24"/>
          <w:szCs w:val="24"/>
        </w:rPr>
        <w:t>.</w:t>
      </w:r>
      <w:r w:rsidRPr="00B33206">
        <w:rPr>
          <w:rFonts w:ascii="Times New Roman" w:hAnsi="Times New Roman"/>
          <w:b w:val="0"/>
          <w:bCs w:val="0"/>
          <w:color w:val="auto"/>
          <w:sz w:val="24"/>
          <w:szCs w:val="24"/>
        </w:rPr>
        <w:t xml:space="preserve"> This is further reflected in the interview done with Key informant 6 while </w:t>
      </w:r>
      <w:r w:rsidR="00C2008D" w:rsidRPr="00B33206">
        <w:rPr>
          <w:rFonts w:ascii="Times New Roman" w:hAnsi="Times New Roman"/>
          <w:b w:val="0"/>
          <w:bCs w:val="0"/>
          <w:i/>
          <w:iCs/>
          <w:color w:val="auto"/>
          <w:sz w:val="24"/>
          <w:szCs w:val="24"/>
        </w:rPr>
        <w:t>saying, “</w:t>
      </w:r>
      <w:r w:rsidRPr="00B33206">
        <w:rPr>
          <w:rFonts w:ascii="Times New Roman" w:hAnsi="Times New Roman"/>
          <w:b w:val="0"/>
          <w:bCs w:val="0"/>
          <w:i/>
          <w:iCs/>
          <w:color w:val="auto"/>
          <w:sz w:val="24"/>
          <w:szCs w:val="24"/>
        </w:rPr>
        <w:t xml:space="preserve">The Top management makes sure it involves itself in aspects of </w:t>
      </w:r>
      <w:r w:rsidR="00C2008D" w:rsidRPr="00B33206">
        <w:rPr>
          <w:rFonts w:ascii="Times New Roman" w:hAnsi="Times New Roman"/>
          <w:b w:val="0"/>
          <w:bCs w:val="0"/>
          <w:i/>
          <w:iCs/>
          <w:color w:val="auto"/>
          <w:sz w:val="24"/>
          <w:szCs w:val="24"/>
        </w:rPr>
        <w:t>strategic internal Monitoring and Evaluation direction</w:t>
      </w:r>
      <w:r w:rsidRPr="00B33206">
        <w:rPr>
          <w:rFonts w:ascii="Times New Roman" w:hAnsi="Times New Roman"/>
          <w:b w:val="0"/>
          <w:bCs w:val="0"/>
          <w:i/>
          <w:iCs/>
          <w:color w:val="auto"/>
          <w:sz w:val="24"/>
          <w:szCs w:val="24"/>
        </w:rPr>
        <w:t xml:space="preserve"> as the human resource makes sure all </w:t>
      </w:r>
      <w:r w:rsidR="00C2008D" w:rsidRPr="00B33206">
        <w:rPr>
          <w:rFonts w:ascii="Times New Roman" w:hAnsi="Times New Roman"/>
          <w:b w:val="0"/>
          <w:bCs w:val="0"/>
          <w:i/>
          <w:iCs/>
          <w:color w:val="auto"/>
          <w:sz w:val="24"/>
          <w:szCs w:val="24"/>
        </w:rPr>
        <w:t xml:space="preserve">projects </w:t>
      </w:r>
      <w:r w:rsidRPr="00B33206">
        <w:rPr>
          <w:rFonts w:ascii="Times New Roman" w:hAnsi="Times New Roman"/>
          <w:b w:val="0"/>
          <w:bCs w:val="0"/>
          <w:i/>
          <w:iCs/>
          <w:color w:val="auto"/>
          <w:sz w:val="24"/>
          <w:szCs w:val="24"/>
        </w:rPr>
        <w:t xml:space="preserve">are competitively advertised and </w:t>
      </w:r>
      <w:r w:rsidRPr="0003097D">
        <w:rPr>
          <w:rFonts w:ascii="Times New Roman" w:hAnsi="Times New Roman"/>
          <w:b w:val="0"/>
          <w:bCs w:val="0"/>
          <w:i/>
          <w:iCs/>
          <w:color w:val="auto"/>
          <w:sz w:val="24"/>
          <w:szCs w:val="24"/>
        </w:rPr>
        <w:t xml:space="preserve">fairly contested by both Internal and external applicants in the </w:t>
      </w:r>
      <w:r w:rsidR="00C2008D" w:rsidRPr="0003097D">
        <w:rPr>
          <w:rFonts w:ascii="Times New Roman" w:hAnsi="Times New Roman"/>
          <w:b w:val="0"/>
          <w:bCs w:val="0"/>
          <w:i/>
          <w:iCs/>
          <w:color w:val="auto"/>
          <w:sz w:val="24"/>
          <w:szCs w:val="24"/>
        </w:rPr>
        <w:t>district</w:t>
      </w:r>
      <w:r w:rsidRPr="0003097D">
        <w:rPr>
          <w:rFonts w:ascii="Times New Roman" w:hAnsi="Times New Roman"/>
          <w:b w:val="0"/>
          <w:bCs w:val="0"/>
          <w:i/>
          <w:iCs/>
          <w:color w:val="auto"/>
          <w:sz w:val="24"/>
          <w:szCs w:val="24"/>
        </w:rPr>
        <w:t>…”</w:t>
      </w:r>
    </w:p>
    <w:p w:rsidR="000669AC" w:rsidRPr="00124B25" w:rsidRDefault="0003097D" w:rsidP="000669AC">
      <w:pPr>
        <w:spacing w:line="480" w:lineRule="auto"/>
        <w:jc w:val="both"/>
        <w:rPr>
          <w:rFonts w:ascii="Times New Roman" w:hAnsi="Times New Roman" w:cs="Times New Roman"/>
          <w:sz w:val="24"/>
          <w:szCs w:val="24"/>
        </w:rPr>
      </w:pPr>
      <w:r w:rsidRPr="00BB3582">
        <w:rPr>
          <w:rFonts w:ascii="Times New Roman" w:hAnsi="Times New Roman" w:cs="Times New Roman"/>
          <w:sz w:val="24"/>
          <w:szCs w:val="24"/>
          <w:lang w:val="en-GB"/>
        </w:rPr>
        <w:lastRenderedPageBreak/>
        <w:t xml:space="preserve">The above findings show that </w:t>
      </w:r>
      <w:r w:rsidRPr="00BB3582">
        <w:rPr>
          <w:rFonts w:ascii="Times New Roman" w:hAnsi="Times New Roman" w:cs="Times New Roman"/>
          <w:sz w:val="24"/>
          <w:szCs w:val="24"/>
        </w:rPr>
        <w:t>stakeholders</w:t>
      </w:r>
      <w:r w:rsidRPr="00BB3582">
        <w:rPr>
          <w:rFonts w:ascii="Times New Roman" w:hAnsi="Times New Roman" w:cs="Times New Roman"/>
          <w:sz w:val="24"/>
          <w:szCs w:val="24"/>
          <w:lang w:val="en-GB"/>
        </w:rPr>
        <w:t xml:space="preserve"> have to take this indication with keenness in totality</w:t>
      </w:r>
      <w:r w:rsidRPr="00BB3582">
        <w:rPr>
          <w:rFonts w:ascii="Times New Roman" w:hAnsi="Times New Roman" w:cs="Times New Roman"/>
          <w:sz w:val="24"/>
          <w:szCs w:val="24"/>
        </w:rPr>
        <w:t xml:space="preserve"> as it resonates well with improving on quality-of-health service delivery in Kasese District thus leading to enhanced quality and welfare in their different staff working roles and responsibilities in the district</w:t>
      </w:r>
      <w:r w:rsidRPr="00EE5DC5">
        <w:rPr>
          <w:rFonts w:ascii="Times New Roman" w:hAnsi="Times New Roman" w:cs="Times New Roman"/>
          <w:color w:val="00B050"/>
          <w:sz w:val="24"/>
          <w:szCs w:val="24"/>
        </w:rPr>
        <w:t>.</w:t>
      </w:r>
      <w:r w:rsidR="000669AC" w:rsidRPr="00124B25">
        <w:rPr>
          <w:rFonts w:ascii="Times New Roman" w:hAnsi="Times New Roman" w:cs="Times New Roman"/>
          <w:sz w:val="24"/>
          <w:szCs w:val="24"/>
          <w:lang w:val="en-GB"/>
        </w:rPr>
        <w:t xml:space="preserve">Additionally, the findings were in line with some interviewees which posited that poor internal Monitoring and Evaluation this affects every organisation without regard to industry, and that this comes from the fact that the projects may not be followed up well. The study findings were in line with Baguma, 2017; Naidoo, (2012) who posit that </w:t>
      </w:r>
      <w:r w:rsidR="000669AC" w:rsidRPr="00124B25">
        <w:rPr>
          <w:rFonts w:ascii="Times New Roman" w:hAnsi="Times New Roman" w:cs="Times New Roman"/>
          <w:sz w:val="24"/>
          <w:szCs w:val="24"/>
        </w:rPr>
        <w:t xml:space="preserve">that Internal Monitoring and Evaluation (IME) is geared towards the importance of learning in and by organizations has long been recognized by organization scientists. Over the last two decades interest in organizational learning has been growing, as evidenced by a continuously increasing output in journals and books and an increasing number of reviews of the field </w:t>
      </w:r>
      <w:r w:rsidR="00343FE1" w:rsidRPr="00124B25">
        <w:rPr>
          <w:rFonts w:ascii="Times New Roman" w:hAnsi="Times New Roman" w:cs="Times New Roman"/>
          <w:sz w:val="24"/>
          <w:szCs w:val="24"/>
        </w:rPr>
        <w:fldChar w:fldCharType="begin"/>
      </w:r>
      <w:r w:rsidR="000669AC" w:rsidRPr="00124B25">
        <w:rPr>
          <w:rFonts w:ascii="Times New Roman" w:hAnsi="Times New Roman" w:cs="Times New Roman"/>
          <w:sz w:val="24"/>
          <w:szCs w:val="24"/>
        </w:rPr>
        <w:instrText xml:space="preserve"> ADDIN ZOTERO_ITEM CSL_CITATION {"citationID":"Ob9uN2Dp","properties":{"formattedCitation":"(Baguma, n.d.; Naidoo, 2012)","plainCitation":"(Baguma, n.d.; Naidoo, 2012)","dontUpdate":true,"noteIndex":0},"citationItems":[{"id":2319,"uris":["http://zotero.org/users/6518792/items/W29EIRLT"],"uri":["http://zotero.org/users/6518792/items/W29EIRLT"],"itemData":{"id":2319,"type":"article-journal","abstract":"The study investigated the role of monitoring and evaluation on quality of service delivery in Local Government in Uganda using the case of Mpigi District. Monitoring and Evaluation was conceptualized into three dimensions; Compliance M&amp;amp;E (CME)","container-title":"Masters Degree Thesis","language":"en","source":"www.academia.edu","title":"Role of Monitoring and Evaluation and Quality of Service Delivery in Local Governments in Uganda: A Case of Mpigi District","title-short":"Role of Monitoring and Evaluation and Quality of Service Delivery in Local Governments in Uganda","URL":"https://www.academia.edu/34548349/Role_of_Monitoring_and_Evaluation_and_Quality_of_Service_Delivery_in_Local_Governments_in_Uganda_A_Case_of_Mpigi_District","author":[{"family":"Baguma","given":"Stephen"}],"accessed":{"date-parts":[["2021",7,21]]}}},{"id":2374,"uris":["http://zotero.org/users/6518792/items/YNNULLN2"],"uri":["http://zotero.org/users/6518792/items/YNNULLN2"],"itemData":{"id":2374,"type":"thesis","abstract":"This thesis set out to examine the role played by monitoring and evaluation (M&amp;E) in promoting good governance in South Africa. It examined how M&amp;E, in promoting democratic and good governance deliverables, such as transparency, accountability and learning, influences public administration practice. The reciprocity between democracy and M&amp;E was demonstrated by assessing how the country managed democratic transition, the influence of globalisation on country practice, and specifically how the developmental State advances good governance. The thesis reviewed the evolution of M&amp;E at the continental and country level, and also examined how the discipline has evolved over time, and its particular application in South Africa. A comprehensive overview of the oversight infrastructure was conducted, and tested against the performance of the Department of Social Development (DSD), the case study. Through an assessment of three distinct, but interrelated M&amp;E perspectives, termed mandatory, persuasive and civic M&amp;E, a differentiated picture of policy and actual performance was seen. It was found that mandatory M&amp;E was strong, and the DSD generally performed well against this benchmark. Mandatory M&amp;E also provided the legal basis and support for other forms of M&amp;E. However, it was not always clear that compliance on its own leads to good governance. In examining persuasive M&amp;E, the decision-making environment within the DSD was assessed, and the role of the DSD M&amp;E function examined in terms of, amongst others, improving learning. Civic M&amp;E revealed that the DSD has considered and acted upon the results of the non-government sector in revising its policies. However, there was no effective civic M&amp;E at community level, largely due to uncoordinated or weak NGOs, many of whom were now contracted to the DSD. The research suggests that whilst information has been generated through different forms of M&amp;E, without effective follow-through by decision-makers, it generated transparency, and not necessarily accountability. Furthermore, administrative compliance cannot on its own tantamount to good governance. The thesis argues for methodological pluralism, stronger civic M&amp;E, and confirms the assertion that M&amp;E promotes good governance.","genre":"Thesis","language":"en","note":"Accepted: 2012-01-18T08:04:43Z","source":"wiredspace.wits.ac.za","title":"The role of monitoring and evaluation in promoting good governance in South Africa: a case study of the Department of Social Development","title-short":"The role of monitoring and evaluation in promoting good governance in South Africa","URL":"http://wiredspace.wits.ac.za/handle/10539/11073","author":[{"family":"Naidoo","given":"Indrakumaran Arumugam"}],"accessed":{"date-parts":[["2021",7,21]]},"issued":{"date-parts":[["2012",1,18]]}}}],"schema":"https://github.com/citation-style-language/schema/raw/master/csl-citation.json"} </w:instrText>
      </w:r>
      <w:r w:rsidR="00343FE1" w:rsidRPr="00124B25">
        <w:rPr>
          <w:rFonts w:ascii="Times New Roman" w:hAnsi="Times New Roman" w:cs="Times New Roman"/>
          <w:sz w:val="24"/>
          <w:szCs w:val="24"/>
        </w:rPr>
        <w:fldChar w:fldCharType="separate"/>
      </w:r>
      <w:r w:rsidR="000669AC" w:rsidRPr="00124B25">
        <w:rPr>
          <w:rFonts w:ascii="Times New Roman" w:hAnsi="Times New Roman" w:cs="Times New Roman"/>
          <w:sz w:val="24"/>
          <w:szCs w:val="24"/>
        </w:rPr>
        <w:t>(Baguma, 2017; Naidoo, 2012)</w:t>
      </w:r>
      <w:r w:rsidR="00343FE1" w:rsidRPr="00124B25">
        <w:rPr>
          <w:rFonts w:ascii="Times New Roman" w:hAnsi="Times New Roman" w:cs="Times New Roman"/>
          <w:sz w:val="24"/>
          <w:szCs w:val="24"/>
        </w:rPr>
        <w:fldChar w:fldCharType="end"/>
      </w:r>
      <w:r w:rsidR="000669AC" w:rsidRPr="00124B25">
        <w:rPr>
          <w:rFonts w:ascii="Times New Roman" w:hAnsi="Times New Roman" w:cs="Times New Roman"/>
          <w:sz w:val="24"/>
          <w:szCs w:val="24"/>
        </w:rPr>
        <w:t>. Over the last 15 years learning in public sector organizations (PSOs) increasingly has received attention following previous emphasis within business organizations</w:t>
      </w:r>
      <w:r w:rsidR="00343FE1" w:rsidRPr="00124B25">
        <w:rPr>
          <w:rFonts w:ascii="Times New Roman" w:hAnsi="Times New Roman" w:cs="Times New Roman"/>
          <w:sz w:val="24"/>
          <w:szCs w:val="24"/>
        </w:rPr>
        <w:fldChar w:fldCharType="begin"/>
      </w:r>
      <w:r w:rsidR="000669AC" w:rsidRPr="00124B25">
        <w:rPr>
          <w:rFonts w:ascii="Times New Roman" w:hAnsi="Times New Roman" w:cs="Times New Roman"/>
          <w:sz w:val="24"/>
          <w:szCs w:val="24"/>
        </w:rPr>
        <w:instrText xml:space="preserve"> ADDIN ZOTERO_ITEM CSL_CITATION {"citationID":"GvFZixLx","properties":{"formattedCitation":"(Baguma, n.d.; Naidoo, 2012)","plainCitation":"(Baguma, n.d.; Naidoo, 2012)","dontUpdate":true,"noteIndex":0},"citationItems":[{"id":2319,"uris":["http://zotero.org/users/6518792/items/W29EIRLT"],"uri":["http://zotero.org/users/6518792/items/W29EIRLT"],"itemData":{"id":2319,"type":"article-journal","abstract":"The study investigated the role of monitoring and evaluation on quality of service delivery in Local Government in Uganda using the case of Mpigi District. Monitoring and Evaluation was conceptualized into three dimensions; Compliance M&amp;amp;E (CME)","container-title":"Masters Degree Thesis","language":"en","source":"www.academia.edu","title":"Role of Monitoring and Evaluation and Quality of Service Delivery in Local Governments in Uganda: A Case of Mpigi District","title-short":"Role of Monitoring and Evaluation and Quality of Service Delivery in Local Governments in Uganda","URL":"https://www.academia.edu/34548349/Role_of_Monitoring_and_Evaluation_and_Quality_of_Service_Delivery_in_Local_Governments_in_Uganda_A_Case_of_Mpigi_District","author":[{"family":"Baguma","given":"Stephen"}],"accessed":{"date-parts":[["2021",7,21]]}}},{"id":2374,"uris":["http://zotero.org/users/6518792/items/YNNULLN2"],"uri":["http://zotero.org/users/6518792/items/YNNULLN2"],"itemData":{"id":2374,"type":"thesis","abstract":"This thesis set out to examine the role played by monitoring and evaluation (M&amp;E) in promoting good governance in South Africa. It examined how M&amp;E, in promoting democratic and good governance deliverables, such as transparency, accountability and learning, influences public administration practice. The reciprocity between democracy and M&amp;E was demonstrated by assessing how the country managed democratic transition, the influence of globalisation on country practice, and specifically how the developmental State advances good governance. The thesis reviewed the evolution of M&amp;E at the continental and country level, and also examined how the discipline has evolved over time, and its particular application in South Africa. A comprehensive overview of the oversight infrastructure was conducted, and tested against the performance of the Department of Social Development (DSD), the case study. Through an assessment of three distinct, but interrelated M&amp;E perspectives, termed mandatory, persuasive and civic M&amp;E, a differentiated picture of policy and actual performance was seen. It was found that mandatory M&amp;E was strong, and the DSD generally performed well against this benchmark. Mandatory M&amp;E also provided the legal basis and support for other forms of M&amp;E. However, it was not always clear that compliance on its own leads to good governance. In examining persuasive M&amp;E, the decision-making environment within the DSD was assessed, and the role of the DSD M&amp;E function examined in terms of, amongst others, improving learning. Civic M&amp;E revealed that the DSD has considered and acted upon the results of the non-government sector in revising its policies. However, there was no effective civic M&amp;E at community level, largely due to uncoordinated or weak NGOs, many of whom were now contracted to the DSD. The research suggests that whilst information has been generated through different forms of M&amp;E, without effective follow-through by decision-makers, it generated transparency, and not necessarily accountability. Furthermore, administrative compliance cannot on its own tantamount to good governance. The thesis argues for methodological pluralism, stronger civic M&amp;E, and confirms the assertion that M&amp;E promotes good governance.","genre":"Thesis","language":"en","note":"Accepted: 2012-01-18T08:04:43Z","source":"wiredspace.wits.ac.za","title":"The role of monitoring and evaluation in promoting good governance in South Africa: a case study of the Department of Social Development","title-short":"The role of monitoring and evaluation in promoting good governance in South Africa","URL":"http://wiredspace.wits.ac.za/handle/10539/11073","author":[{"family":"Naidoo","given":"Indrakumaran Arumugam"}],"accessed":{"date-parts":[["2021",7,21]]},"issued":{"date-parts":[["2012",1,18]]}}}],"schema":"https://github.com/citation-style-language/schema/raw/master/csl-citation.json"} </w:instrText>
      </w:r>
      <w:r w:rsidR="00343FE1" w:rsidRPr="00124B25">
        <w:rPr>
          <w:rFonts w:ascii="Times New Roman" w:hAnsi="Times New Roman" w:cs="Times New Roman"/>
          <w:sz w:val="24"/>
          <w:szCs w:val="24"/>
        </w:rPr>
        <w:fldChar w:fldCharType="separate"/>
      </w:r>
      <w:r w:rsidR="000669AC" w:rsidRPr="00124B25">
        <w:rPr>
          <w:rFonts w:ascii="Times New Roman" w:hAnsi="Times New Roman" w:cs="Times New Roman"/>
          <w:sz w:val="24"/>
          <w:szCs w:val="24"/>
        </w:rPr>
        <w:t>(Baguma, 2017; Naidoo, 2012)</w:t>
      </w:r>
      <w:r w:rsidR="00343FE1" w:rsidRPr="00124B25">
        <w:rPr>
          <w:rFonts w:ascii="Times New Roman" w:hAnsi="Times New Roman" w:cs="Times New Roman"/>
          <w:sz w:val="24"/>
          <w:szCs w:val="24"/>
        </w:rPr>
        <w:fldChar w:fldCharType="end"/>
      </w:r>
      <w:r w:rsidR="000669AC" w:rsidRPr="00124B25">
        <w:rPr>
          <w:rFonts w:ascii="Times New Roman" w:hAnsi="Times New Roman" w:cs="Times New Roman"/>
          <w:sz w:val="24"/>
          <w:szCs w:val="24"/>
        </w:rPr>
        <w:t xml:space="preserve">. </w:t>
      </w:r>
    </w:p>
    <w:p w:rsidR="000669AC" w:rsidRPr="00124B25" w:rsidRDefault="000669AC" w:rsidP="000669AC">
      <w:pPr>
        <w:spacing w:line="480" w:lineRule="auto"/>
        <w:jc w:val="both"/>
        <w:rPr>
          <w:rFonts w:ascii="Times New Roman" w:hAnsi="Times New Roman" w:cs="Times New Roman"/>
          <w:sz w:val="24"/>
          <w:szCs w:val="24"/>
        </w:rPr>
      </w:pPr>
      <w:r w:rsidRPr="00124B25">
        <w:rPr>
          <w:rFonts w:ascii="Times New Roman" w:hAnsi="Times New Roman" w:cs="Times New Roman"/>
          <w:sz w:val="24"/>
          <w:szCs w:val="24"/>
        </w:rPr>
        <w:t>The change in attention has largely been driven by trends towards reinventing government and New Public Management. The adoption of NPM practices meant that PSOs now increasingly face public and political pressures to become more efficient and effective in health service delivery while being transparent and accountable in their administrative processes</w:t>
      </w:r>
      <w:r w:rsidR="00343FE1" w:rsidRPr="00124B25">
        <w:rPr>
          <w:rFonts w:ascii="Times New Roman" w:hAnsi="Times New Roman" w:cs="Times New Roman"/>
          <w:sz w:val="24"/>
          <w:szCs w:val="24"/>
        </w:rPr>
        <w:fldChar w:fldCharType="begin"/>
      </w:r>
      <w:r w:rsidRPr="00124B25">
        <w:rPr>
          <w:rFonts w:ascii="Times New Roman" w:hAnsi="Times New Roman" w:cs="Times New Roman"/>
          <w:sz w:val="24"/>
          <w:szCs w:val="24"/>
        </w:rPr>
        <w:instrText xml:space="preserve"> ADDIN ZOTERO_ITEM CSL_CITATION {"citationID":"ohqUzevJ","properties":{"formattedCitation":"(Baguma, n.d.; Fakhrul, 2015; Naidoo, 2012)","plainCitation":"(Baguma, n.d.; Fakhrul, 2015; Naidoo, 2012)","dontUpdate":true,"noteIndex":0},"citationItems":[{"id":2319,"uris":["http://zotero.org/users/6518792/items/W29EIRLT"],"uri":["http://zotero.org/users/6518792/items/W29EIRLT"],"itemData":{"id":2319,"type":"article-journal","abstract":"The study investigated the role of monitoring and evaluation on quality of service delivery in Local Government in Uganda using the case of Mpigi District. Monitoring and Evaluation was conceptualized into three dimensions; Compliance M&amp;amp;E (CME)","container-title":"Masters Degree Thesis","language":"en","source":"www.academia.edu","title":"Role of Monitoring and Evaluation and Quality of Service Delivery in Local Governments in Uganda: A Case of Mpigi District","title-short":"Role of Monitoring and Evaluation and Quality of Service Delivery in Local Governments in Uganda","URL":"https://www.academia.edu/34548349/Role_of_Monitoring_and_Evaluation_and_Quality_of_Service_Delivery_in_Local_Governments_in_Uganda_A_Case_of_Mpigi_District","author":[{"family":"Baguma","given":"Stephen"}],"accessed":{"date-parts":[["2021",7,21]]}}},{"id":2287,"uris":["http://zotero.org/users/6518792/items/HSKBCDPJ"],"uri":["http://zotero.org/users/6518792/items/HSKBCDPJ"],"itemData":{"id":2287,"type":"article-journal","abstract":"New Public M a n a g e m e n t ( NPM) s y s t e m h a s been the dominant p a r a d i g m i n public administration theory and practice since 1980s, having its affinity with markets and private sector management as the old administrative model has been under severe criticisms for its inability to deliver goods and services to the people. NPM is depicted as a normative conceptualization totally different in many ways from traditional public administration, providing services that citizens value to increase the autonomy of public managers and rewarding organizations and individuals to enhance the efficiency of public sector production. This paper focuses on the introductory discussion of the NPM system which has replaced the traditional public administration system and analysis of the trends, rationales and scope of reforms of the public sector in Bangladesh and African countries. The paper is based on archival research, where secondary data sources have been used and methodological filter was applied to confine the literature. New Public Management (NPM) is a different paradigm of public management that puts forward a different relationship between governments, the public service and the public.","container-title":"African Journal of Political Science and International Relations","DOI":"10.5897/AJPSIR2015.0775","ISSN":"1996-0832","issue":"4","journalAbbreviation":"Afr. J. Pol. Sci. Int. Relat.","language":"en","page":"141-152","source":"DOI.org (Crossref)","title":"New Public Management (NPM): A dominating paradigm in public sectors","title-short":"New Public Management (NPM)","volume":"9","author":[{"family":"Fakhrul","given":"Islam"}],"issued":{"date-parts":[["2015",4,30]]}}},{"id":2374,"uris":["http://zotero.org/users/6518792/items/YNNULLN2"],"uri":["http://zotero.org/users/6518792/items/YNNULLN2"],"itemData":{"id":2374,"type":"thesis","abstract":"This thesis set out to examine the role played by monitoring and evaluation (M&amp;E) in promoting good governance in South Africa. It examined how M&amp;E, in promoting democratic and good governance deliverables, such as transparency, accountability and learning, influences public administration practice. The reciprocity between democracy and M&amp;E was demonstrated by assessing how the country managed democratic transition, the influence of globalisation on country practice, and specifically how the developmental State advances good governance. The thesis reviewed the evolution of M&amp;E at the continental and country level, and also examined how the discipline has evolved over time, and its particular application in South Africa. A comprehensive overview of the oversight infrastructure was conducted, and tested against the performance of the Department of Social Development (DSD), the case study. Through an assessment of three distinct, but interrelated M&amp;E perspectives, termed mandatory, persuasive and civic M&amp;E, a differentiated picture of policy and actual performance was seen. It was found that mandatory M&amp;E was strong, and the DSD generally performed well against this benchmark. Mandatory M&amp;E also provided the legal basis and support for other forms of M&amp;E. However, it was not always clear that compliance on its own leads to good governance. In examining persuasive M&amp;E, the decision-making environment within the DSD was assessed, and the role of the DSD M&amp;E function examined in terms of, amongst others, improving learning. Civic M&amp;E revealed that the DSD has considered and acted upon the results of the non-government sector in revising its policies. However, there was no effective civic M&amp;E at community level, largely due to uncoordinated or weak NGOs, many of whom were now contracted to the DSD. The research suggests that whilst information has been generated through different forms of M&amp;E, without effective follow-through by decision-makers, it generated transparency, and not necessarily accountability. Furthermore, administrative compliance cannot on its own tantamount to good governance. The thesis argues for methodological pluralism, stronger civic M&amp;E, and confirms the assertion that M&amp;E promotes good governance.","genre":"Thesis","language":"en","note":"Accepted: 2012-01-18T08:04:43Z","source":"wiredspace.wits.ac.za","title":"The role of monitoring and evaluation in promoting good governance in South Africa: a case study of the Department of Social Development","title-short":"The role of monitoring and evaluation in promoting good governance in South Africa","URL":"http://wiredspace.wits.ac.za/handle/10539/11073","author":[{"family":"Naidoo","given":"Indrakumaran Arumugam"}],"accessed":{"date-parts":[["2021",7,21]]},"issued":{"date-parts":[["2012",1,18]]}}}],"schema":"https://github.com/citation-style-language/schema/raw/master/csl-citation.json"} </w:instrText>
      </w:r>
      <w:r w:rsidR="00343FE1" w:rsidRPr="00124B25">
        <w:rPr>
          <w:rFonts w:ascii="Times New Roman" w:hAnsi="Times New Roman" w:cs="Times New Roman"/>
          <w:sz w:val="24"/>
          <w:szCs w:val="24"/>
        </w:rPr>
        <w:fldChar w:fldCharType="separate"/>
      </w:r>
      <w:r w:rsidRPr="00124B25">
        <w:rPr>
          <w:rFonts w:ascii="Times New Roman" w:hAnsi="Times New Roman" w:cs="Times New Roman"/>
          <w:sz w:val="24"/>
          <w:szCs w:val="24"/>
        </w:rPr>
        <w:t>(Baguma, 2017.; Fakhrul, 2015; Naidoo, 2012)</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In order to adapt to this wave of change, PSOs have increasingly incorporated learning in their business processes, researchers agree that performance information should be used to bring about critical self-reflection and learning from mistakes rather than apportioning blame. </w:t>
      </w:r>
    </w:p>
    <w:p w:rsidR="000669AC" w:rsidRPr="00124B25" w:rsidRDefault="000669AC" w:rsidP="000669AC">
      <w:pPr>
        <w:spacing w:line="480" w:lineRule="auto"/>
        <w:jc w:val="both"/>
        <w:rPr>
          <w:rFonts w:ascii="Times New Roman" w:hAnsi="Times New Roman" w:cs="Times New Roman"/>
          <w:sz w:val="24"/>
          <w:szCs w:val="24"/>
        </w:rPr>
      </w:pPr>
      <w:r w:rsidRPr="00124B25">
        <w:rPr>
          <w:rFonts w:ascii="Times New Roman" w:hAnsi="Times New Roman" w:cs="Times New Roman"/>
          <w:sz w:val="24"/>
          <w:szCs w:val="24"/>
        </w:rPr>
        <w:lastRenderedPageBreak/>
        <w:t xml:space="preserve">Evaluation therefore presents opportunities for improving organizational learning. Learning comes about only when there is communication based on self-reflection and dialogue </w:t>
      </w:r>
      <w:r w:rsidR="00343FE1" w:rsidRPr="00124B25">
        <w:rPr>
          <w:rFonts w:ascii="Times New Roman" w:hAnsi="Times New Roman" w:cs="Times New Roman"/>
          <w:sz w:val="24"/>
          <w:szCs w:val="24"/>
        </w:rPr>
        <w:fldChar w:fldCharType="begin"/>
      </w:r>
      <w:r w:rsidRPr="00124B25">
        <w:rPr>
          <w:rFonts w:ascii="Times New Roman" w:hAnsi="Times New Roman" w:cs="Times New Roman"/>
          <w:sz w:val="24"/>
          <w:szCs w:val="24"/>
        </w:rPr>
        <w:instrText xml:space="preserve"> ADDIN ZOTERO_ITEM CSL_CITATION {"citationID":"IzkZJnQ0","properties":{"formattedCitation":"(Baguma, n.d.; Fakhrul, 2015; Naidoo, 2012)","plainCitation":"(Baguma, n.d.; Fakhrul, 2015; Naidoo, 2012)","dontUpdate":true,"noteIndex":0},"citationItems":[{"id":2319,"uris":["http://zotero.org/users/6518792/items/W29EIRLT"],"uri":["http://zotero.org/users/6518792/items/W29EIRLT"],"itemData":{"id":2319,"type":"article-journal","abstract":"The study investigated the role of monitoring and evaluation on quality of service delivery in Local Government in Uganda using the case of Mpigi District. Monitoring and Evaluation was conceptualized into three dimensions; Compliance M&amp;amp;E (CME)","container-title":"Masters Degree Thesis","language":"en","source":"www.academia.edu","title":"Role of Monitoring and Evaluation and Quality of Service Delivery in Local Governments in Uganda: A Case of Mpigi District","title-short":"Role of Monitoring and Evaluation and Quality of Service Delivery in Local Governments in Uganda","URL":"https://www.academia.edu/34548349/Role_of_Monitoring_and_Evaluation_and_Quality_of_Service_Delivery_in_Local_Governments_in_Uganda_A_Case_of_Mpigi_District","author":[{"family":"Baguma","given":"Stephen"}],"accessed":{"date-parts":[["2021",7,21]]}}},{"id":2287,"uris":["http://zotero.org/users/6518792/items/HSKBCDPJ"],"uri":["http://zotero.org/users/6518792/items/HSKBCDPJ"],"itemData":{"id":2287,"type":"article-journal","abstract":"New Public M a n a g e m e n t ( NPM) s y s t e m h a s been the dominant p a r a d i g m i n public administration theory and practice since 1980s, having its affinity with markets and private sector management as the old administrative model has been under severe criticisms for its inability to deliver goods and services to the people. NPM is depicted as a normative conceptualization totally different in many ways from traditional public administration, providing services that citizens value to increase the autonomy of public managers and rewarding organizations and individuals to enhance the efficiency of public sector production. This paper focuses on the introductory discussion of the NPM system which has replaced the traditional public administration system and analysis of the trends, rationales and scope of reforms of the public sector in Bangladesh and African countries. The paper is based on archival research, where secondary data sources have been used and methodological filter was applied to confine the literature. New Public Management (NPM) is a different paradigm of public management that puts forward a different relationship between governments, the public service and the public.","container-title":"African Journal of Political Science and International Relations","DOI":"10.5897/AJPSIR2015.0775","ISSN":"1996-0832","issue":"4","journalAbbreviation":"Afr. J. Pol. Sci. Int. Relat.","language":"en","page":"141-152","source":"DOI.org (Crossref)","title":"New Public Management (NPM): A dominating paradigm in public sectors","title-short":"New Public Management (NPM)","volume":"9","author":[{"family":"Fakhrul","given":"Islam"}],"issued":{"date-parts":[["2015",4,30]]}}},{"id":2374,"uris":["http://zotero.org/users/6518792/items/YNNULLN2"],"uri":["http://zotero.org/users/6518792/items/YNNULLN2"],"itemData":{"id":2374,"type":"thesis","abstract":"This thesis set out to examine the role played by monitoring and evaluation (M&amp;E) in promoting good governance in South Africa. It examined how M&amp;E, in promoting democratic and good governance deliverables, such as transparency, accountability and learning, influences public administration practice. The reciprocity between democracy and M&amp;E was demonstrated by assessing how the country managed democratic transition, the influence of globalisation on country practice, and specifically how the developmental State advances good governance. The thesis reviewed the evolution of M&amp;E at the continental and country level, and also examined how the discipline has evolved over time, and its particular application in South Africa. A comprehensive overview of the oversight infrastructure was conducted, and tested against the performance of the Department of Social Development (DSD), the case study. Through an assessment of three distinct, but interrelated M&amp;E perspectives, termed mandatory, persuasive and civic M&amp;E, a differentiated picture of policy and actual performance was seen. It was found that mandatory M&amp;E was strong, and the DSD generally performed well against this benchmark. Mandatory M&amp;E also provided the legal basis and support for other forms of M&amp;E. However, it was not always clear that compliance on its own leads to good governance. In examining persuasive M&amp;E, the decision-making environment within the DSD was assessed, and the role of the DSD M&amp;E function examined in terms of, amongst others, improving learning. Civic M&amp;E revealed that the DSD has considered and acted upon the results of the non-government sector in revising its policies. However, there was no effective civic M&amp;E at community level, largely due to uncoordinated or weak NGOs, many of whom were now contracted to the DSD. The research suggests that whilst information has been generated through different forms of M&amp;E, without effective follow-through by decision-makers, it generated transparency, and not necessarily accountability. Furthermore, administrative compliance cannot on its own tantamount to good governance. The thesis argues for methodological pluralism, stronger civic M&amp;E, and confirms the assertion that M&amp;E promotes good governance.","genre":"Thesis","language":"en","note":"Accepted: 2012-01-18T08:04:43Z","source":"wiredspace.wits.ac.za","title":"The role of monitoring and evaluation in promoting good governance in South Africa: a case study of the Department of Social Development","title-short":"The role of monitoring and evaluation in promoting good governance in South Africa","URL":"http://wiredspace.wits.ac.za/handle/10539/11073","author":[{"family":"Naidoo","given":"Indrakumaran Arumugam"}],"accessed":{"date-parts":[["2021",7,21]]},"issued":{"date-parts":[["2012",1,18]]}}}],"schema":"https://github.com/citation-style-language/schema/raw/master/csl-citation.json"} </w:instrText>
      </w:r>
      <w:r w:rsidR="00343FE1" w:rsidRPr="00124B25">
        <w:rPr>
          <w:rFonts w:ascii="Times New Roman" w:hAnsi="Times New Roman" w:cs="Times New Roman"/>
          <w:sz w:val="24"/>
          <w:szCs w:val="24"/>
        </w:rPr>
        <w:fldChar w:fldCharType="separate"/>
      </w:r>
      <w:r w:rsidRPr="00124B25">
        <w:rPr>
          <w:rFonts w:ascii="Times New Roman" w:hAnsi="Times New Roman" w:cs="Times New Roman"/>
          <w:sz w:val="24"/>
          <w:szCs w:val="24"/>
        </w:rPr>
        <w:t>(Baguma, 2017.; Fakhrul, 2015; Naidoo, 2012)</w:t>
      </w:r>
      <w:r w:rsidR="00343FE1" w:rsidRPr="00124B25">
        <w:rPr>
          <w:rFonts w:ascii="Times New Roman" w:hAnsi="Times New Roman" w:cs="Times New Roman"/>
          <w:sz w:val="24"/>
          <w:szCs w:val="24"/>
        </w:rPr>
        <w:fldChar w:fldCharType="end"/>
      </w:r>
      <w:r w:rsidRPr="00124B25">
        <w:rPr>
          <w:rFonts w:ascii="Times New Roman" w:hAnsi="Times New Roman" w:cs="Times New Roman"/>
          <w:sz w:val="24"/>
          <w:szCs w:val="24"/>
        </w:rPr>
        <w:t xml:space="preserve">. The use of M&amp;E therefore would tend to emphasize the “learning” or information aspect. </w:t>
      </w:r>
    </w:p>
    <w:p w:rsidR="007C186C" w:rsidRPr="00507907" w:rsidRDefault="00507907" w:rsidP="00507907">
      <w:pPr>
        <w:pStyle w:val="Caption"/>
        <w:spacing w:line="360" w:lineRule="auto"/>
        <w:jc w:val="both"/>
        <w:rPr>
          <w:rFonts w:ascii="Times New Roman" w:eastAsiaTheme="minorHAnsi" w:hAnsi="Times New Roman"/>
          <w:iCs/>
          <w:color w:val="auto"/>
          <w:sz w:val="24"/>
          <w:szCs w:val="24"/>
          <w:lang w:val="en-GB"/>
        </w:rPr>
      </w:pPr>
      <w:bookmarkStart w:id="197" w:name="_Toc92291779"/>
      <w:r w:rsidRPr="00507907">
        <w:rPr>
          <w:rFonts w:ascii="Times New Roman" w:eastAsiaTheme="minorHAnsi" w:hAnsi="Times New Roman"/>
          <w:iCs/>
          <w:color w:val="auto"/>
          <w:sz w:val="24"/>
          <w:szCs w:val="24"/>
          <w:lang w:val="en-GB"/>
        </w:rPr>
        <w:t xml:space="preserve">Table 4. </w:t>
      </w:r>
      <w:r w:rsidR="00343FE1" w:rsidRPr="00507907">
        <w:rPr>
          <w:rFonts w:ascii="Times New Roman" w:eastAsiaTheme="minorHAnsi" w:hAnsi="Times New Roman"/>
          <w:iCs/>
          <w:color w:val="auto"/>
          <w:sz w:val="24"/>
          <w:szCs w:val="24"/>
          <w:lang w:val="en-GB"/>
        </w:rPr>
        <w:fldChar w:fldCharType="begin"/>
      </w:r>
      <w:r w:rsidRPr="00507907">
        <w:rPr>
          <w:rFonts w:ascii="Times New Roman" w:eastAsiaTheme="minorHAnsi" w:hAnsi="Times New Roman"/>
          <w:iCs/>
          <w:color w:val="auto"/>
          <w:sz w:val="24"/>
          <w:szCs w:val="24"/>
          <w:lang w:val="en-GB"/>
        </w:rPr>
        <w:instrText xml:space="preserve"> SEQ Table_4. \* ARABIC </w:instrText>
      </w:r>
      <w:r w:rsidR="00343FE1" w:rsidRPr="00507907">
        <w:rPr>
          <w:rFonts w:ascii="Times New Roman" w:eastAsiaTheme="minorHAnsi" w:hAnsi="Times New Roman"/>
          <w:iCs/>
          <w:color w:val="auto"/>
          <w:sz w:val="24"/>
          <w:szCs w:val="24"/>
          <w:lang w:val="en-GB"/>
        </w:rPr>
        <w:fldChar w:fldCharType="separate"/>
      </w:r>
      <w:r w:rsidRPr="00507907">
        <w:rPr>
          <w:rFonts w:ascii="Times New Roman" w:eastAsiaTheme="minorHAnsi" w:hAnsi="Times New Roman"/>
          <w:iCs/>
          <w:noProof/>
          <w:color w:val="auto"/>
          <w:sz w:val="24"/>
          <w:szCs w:val="24"/>
          <w:lang w:val="en-GB"/>
        </w:rPr>
        <w:t>7</w:t>
      </w:r>
      <w:r w:rsidR="00343FE1" w:rsidRPr="00507907">
        <w:rPr>
          <w:rFonts w:ascii="Times New Roman" w:eastAsiaTheme="minorHAnsi" w:hAnsi="Times New Roman"/>
          <w:iCs/>
          <w:color w:val="auto"/>
          <w:sz w:val="24"/>
          <w:szCs w:val="24"/>
          <w:lang w:val="en-GB"/>
        </w:rPr>
        <w:fldChar w:fldCharType="end"/>
      </w:r>
      <w:r w:rsidRPr="00507907">
        <w:rPr>
          <w:rFonts w:ascii="Times New Roman" w:eastAsiaTheme="minorHAnsi" w:hAnsi="Times New Roman"/>
          <w:iCs/>
          <w:color w:val="auto"/>
          <w:sz w:val="24"/>
          <w:szCs w:val="24"/>
          <w:lang w:val="en-GB"/>
        </w:rPr>
        <w:t xml:space="preserve">:  </w:t>
      </w:r>
      <w:bookmarkEnd w:id="197"/>
      <w:r w:rsidR="00866413" w:rsidRPr="00507907">
        <w:rPr>
          <w:rFonts w:ascii="Times New Roman" w:hAnsi="Times New Roman"/>
          <w:iCs/>
          <w:color w:val="auto"/>
          <w:sz w:val="24"/>
          <w:szCs w:val="24"/>
        </w:rPr>
        <w:t xml:space="preserve">Correlation analysis of the relationship between </w:t>
      </w:r>
      <w:r w:rsidR="00866413" w:rsidRPr="00507907">
        <w:rPr>
          <w:rFonts w:ascii="Times New Roman" w:hAnsi="Times New Roman"/>
          <w:color w:val="auto"/>
          <w:sz w:val="24"/>
          <w:szCs w:val="24"/>
        </w:rPr>
        <w:t xml:space="preserve">Compliance Monitoring and Evaluation, Social Accountability Monitoring and Evaluation, Internal Monitoring and Evaluation and Quality </w:t>
      </w:r>
      <w:r w:rsidRPr="00507907">
        <w:rPr>
          <w:rFonts w:ascii="Times New Roman" w:hAnsi="Times New Roman"/>
          <w:color w:val="auto"/>
          <w:sz w:val="24"/>
          <w:szCs w:val="24"/>
        </w:rPr>
        <w:t>of</w:t>
      </w:r>
      <w:r w:rsidR="00866413" w:rsidRPr="00507907">
        <w:rPr>
          <w:rFonts w:ascii="Times New Roman" w:hAnsi="Times New Roman"/>
          <w:color w:val="auto"/>
          <w:sz w:val="24"/>
          <w:szCs w:val="24"/>
        </w:rPr>
        <w:t xml:space="preserve"> Health service delivery in</w:t>
      </w:r>
      <w:r w:rsidRPr="00507907">
        <w:rPr>
          <w:rFonts w:ascii="Times New Roman" w:hAnsi="Times New Roman"/>
          <w:color w:val="auto"/>
          <w:sz w:val="24"/>
          <w:szCs w:val="24"/>
        </w:rPr>
        <w:t xml:space="preserve"> KASESE DISTRICT, UGANDA</w:t>
      </w:r>
    </w:p>
    <w:p w:rsidR="00375808" w:rsidRPr="00124B25" w:rsidRDefault="00375808" w:rsidP="00375808">
      <w:pPr>
        <w:autoSpaceDE w:val="0"/>
        <w:autoSpaceDN w:val="0"/>
        <w:adjustRightInd w:val="0"/>
        <w:spacing w:after="0" w:line="240" w:lineRule="auto"/>
        <w:rPr>
          <w:rFonts w:ascii="Times New Roman" w:hAnsi="Times New Roman" w:cs="Times New Roman"/>
          <w:sz w:val="24"/>
          <w:szCs w:val="24"/>
        </w:rPr>
      </w:pPr>
    </w:p>
    <w:tbl>
      <w:tblPr>
        <w:tblStyle w:val="ListTable6Colorful"/>
        <w:tblW w:w="12672" w:type="dxa"/>
        <w:tblLayout w:type="fixed"/>
        <w:tblLook w:val="0000"/>
      </w:tblPr>
      <w:tblGrid>
        <w:gridCol w:w="3009"/>
        <w:gridCol w:w="2445"/>
        <w:gridCol w:w="1804"/>
        <w:gridCol w:w="1804"/>
        <w:gridCol w:w="1804"/>
        <w:gridCol w:w="1806"/>
      </w:tblGrid>
      <w:tr w:rsidR="001107CD" w:rsidRPr="00124B25" w:rsidTr="003D2EDD">
        <w:trPr>
          <w:cnfStyle w:val="000000100000"/>
          <w:trHeight w:val="307"/>
        </w:trPr>
        <w:tc>
          <w:tcPr>
            <w:cnfStyle w:val="000010000000"/>
            <w:tcW w:w="12672" w:type="dxa"/>
            <w:gridSpan w:val="6"/>
            <w:shd w:val="clear" w:color="auto" w:fill="auto"/>
          </w:tcPr>
          <w:p w:rsidR="00375808" w:rsidRPr="00124B25" w:rsidRDefault="00375808" w:rsidP="00375808">
            <w:pPr>
              <w:autoSpaceDE w:val="0"/>
              <w:autoSpaceDN w:val="0"/>
              <w:adjustRightInd w:val="0"/>
              <w:spacing w:line="320" w:lineRule="atLeast"/>
              <w:ind w:left="60" w:right="60"/>
              <w:jc w:val="center"/>
              <w:rPr>
                <w:rFonts w:ascii="Times New Roman" w:hAnsi="Times New Roman" w:cs="Times New Roman"/>
                <w:color w:val="auto"/>
                <w:sz w:val="24"/>
                <w:szCs w:val="24"/>
              </w:rPr>
            </w:pPr>
            <w:r w:rsidRPr="00124B25">
              <w:rPr>
                <w:rFonts w:ascii="Times New Roman" w:hAnsi="Times New Roman" w:cs="Times New Roman"/>
                <w:b/>
                <w:bCs/>
                <w:color w:val="auto"/>
                <w:sz w:val="24"/>
                <w:szCs w:val="24"/>
              </w:rPr>
              <w:t>Correlations</w:t>
            </w:r>
          </w:p>
        </w:tc>
      </w:tr>
      <w:tr w:rsidR="001107CD" w:rsidRPr="00124B25" w:rsidTr="003D2EDD">
        <w:trPr>
          <w:trHeight w:val="630"/>
        </w:trPr>
        <w:tc>
          <w:tcPr>
            <w:cnfStyle w:val="000010000000"/>
            <w:tcW w:w="5454" w:type="dxa"/>
            <w:gridSpan w:val="2"/>
            <w:shd w:val="clear" w:color="auto" w:fill="auto"/>
          </w:tcPr>
          <w:p w:rsidR="00375808" w:rsidRPr="00124B25" w:rsidRDefault="00375808" w:rsidP="00375808">
            <w:pPr>
              <w:autoSpaceDE w:val="0"/>
              <w:autoSpaceDN w:val="0"/>
              <w:adjustRightInd w:val="0"/>
              <w:rPr>
                <w:rFonts w:ascii="Times New Roman" w:hAnsi="Times New Roman" w:cs="Times New Roman"/>
                <w:color w:val="auto"/>
                <w:sz w:val="24"/>
                <w:szCs w:val="24"/>
              </w:rPr>
            </w:pPr>
          </w:p>
        </w:tc>
        <w:tc>
          <w:tcPr>
            <w:tcW w:w="1804" w:type="dxa"/>
            <w:shd w:val="clear" w:color="auto" w:fill="auto"/>
          </w:tcPr>
          <w:p w:rsidR="00375808" w:rsidRPr="00124B25" w:rsidRDefault="00375808" w:rsidP="00375808">
            <w:pPr>
              <w:autoSpaceDE w:val="0"/>
              <w:autoSpaceDN w:val="0"/>
              <w:adjustRightInd w:val="0"/>
              <w:spacing w:line="320" w:lineRule="atLeast"/>
              <w:ind w:left="60" w:right="60"/>
              <w:jc w:val="center"/>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 xml:space="preserve">Quality Of </w:t>
            </w:r>
            <w:r w:rsidR="00FF7341" w:rsidRPr="00124B25">
              <w:rPr>
                <w:rFonts w:ascii="Times New Roman" w:hAnsi="Times New Roman" w:cs="Times New Roman"/>
                <w:color w:val="auto"/>
                <w:sz w:val="24"/>
                <w:szCs w:val="24"/>
              </w:rPr>
              <w:t>Health service delivery</w:t>
            </w:r>
          </w:p>
        </w:tc>
        <w:tc>
          <w:tcPr>
            <w:cnfStyle w:val="000010000000"/>
            <w:tcW w:w="1804" w:type="dxa"/>
            <w:shd w:val="clear" w:color="auto" w:fill="auto"/>
          </w:tcPr>
          <w:p w:rsidR="00375808" w:rsidRPr="00124B25" w:rsidRDefault="00375808" w:rsidP="00375808">
            <w:pPr>
              <w:autoSpaceDE w:val="0"/>
              <w:autoSpaceDN w:val="0"/>
              <w:adjustRightInd w:val="0"/>
              <w:spacing w:line="320" w:lineRule="atLeast"/>
              <w:ind w:left="60" w:right="60"/>
              <w:jc w:val="center"/>
              <w:rPr>
                <w:rFonts w:ascii="Times New Roman" w:hAnsi="Times New Roman" w:cs="Times New Roman"/>
                <w:color w:val="auto"/>
                <w:sz w:val="24"/>
                <w:szCs w:val="24"/>
              </w:rPr>
            </w:pPr>
            <w:r w:rsidRPr="00124B25">
              <w:rPr>
                <w:rFonts w:ascii="Times New Roman" w:hAnsi="Times New Roman" w:cs="Times New Roman"/>
                <w:color w:val="auto"/>
                <w:sz w:val="24"/>
                <w:szCs w:val="24"/>
              </w:rPr>
              <w:t>Compliance Monitoring and Evaluation</w:t>
            </w:r>
          </w:p>
        </w:tc>
        <w:tc>
          <w:tcPr>
            <w:tcW w:w="1804" w:type="dxa"/>
            <w:shd w:val="clear" w:color="auto" w:fill="auto"/>
          </w:tcPr>
          <w:p w:rsidR="00375808" w:rsidRPr="00124B25" w:rsidRDefault="00375808" w:rsidP="00375808">
            <w:pPr>
              <w:autoSpaceDE w:val="0"/>
              <w:autoSpaceDN w:val="0"/>
              <w:adjustRightInd w:val="0"/>
              <w:spacing w:line="320" w:lineRule="atLeast"/>
              <w:ind w:left="60" w:right="60"/>
              <w:jc w:val="center"/>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Social Accountability Monitoring and Evaluation</w:t>
            </w:r>
          </w:p>
        </w:tc>
        <w:tc>
          <w:tcPr>
            <w:cnfStyle w:val="000010000000"/>
            <w:tcW w:w="1806" w:type="dxa"/>
            <w:shd w:val="clear" w:color="auto" w:fill="auto"/>
          </w:tcPr>
          <w:p w:rsidR="00375808" w:rsidRPr="00124B25" w:rsidRDefault="00375808" w:rsidP="00375808">
            <w:pPr>
              <w:autoSpaceDE w:val="0"/>
              <w:autoSpaceDN w:val="0"/>
              <w:adjustRightInd w:val="0"/>
              <w:spacing w:line="320" w:lineRule="atLeast"/>
              <w:ind w:left="60" w:right="60"/>
              <w:jc w:val="center"/>
              <w:rPr>
                <w:rFonts w:ascii="Times New Roman" w:hAnsi="Times New Roman" w:cs="Times New Roman"/>
                <w:color w:val="auto"/>
                <w:sz w:val="24"/>
                <w:szCs w:val="24"/>
              </w:rPr>
            </w:pPr>
            <w:r w:rsidRPr="00124B25">
              <w:rPr>
                <w:rFonts w:ascii="Times New Roman" w:hAnsi="Times New Roman" w:cs="Times New Roman"/>
                <w:color w:val="auto"/>
                <w:sz w:val="24"/>
                <w:szCs w:val="24"/>
              </w:rPr>
              <w:t>Internal Monitoring and Evaluation</w:t>
            </w:r>
          </w:p>
        </w:tc>
      </w:tr>
      <w:tr w:rsidR="001107CD" w:rsidRPr="00124B25" w:rsidTr="003D2EDD">
        <w:trPr>
          <w:cnfStyle w:val="000000100000"/>
          <w:trHeight w:val="322"/>
        </w:trPr>
        <w:tc>
          <w:tcPr>
            <w:cnfStyle w:val="000010000000"/>
            <w:tcW w:w="3009" w:type="dxa"/>
            <w:vMerge w:val="restart"/>
            <w:shd w:val="clear" w:color="auto" w:fill="auto"/>
          </w:tcPr>
          <w:p w:rsidR="00375808" w:rsidRPr="00124B25" w:rsidRDefault="003D2EDD" w:rsidP="00375808">
            <w:pPr>
              <w:autoSpaceDE w:val="0"/>
              <w:autoSpaceDN w:val="0"/>
              <w:adjustRightInd w:val="0"/>
              <w:spacing w:line="320" w:lineRule="atLeast"/>
              <w:ind w:left="60" w:right="60"/>
              <w:rPr>
                <w:rFonts w:ascii="Times New Roman" w:hAnsi="Times New Roman" w:cs="Times New Roman"/>
                <w:color w:val="auto"/>
                <w:sz w:val="24"/>
                <w:szCs w:val="24"/>
              </w:rPr>
            </w:pPr>
            <w:r w:rsidRPr="00124B25">
              <w:rPr>
                <w:rFonts w:ascii="Times New Roman" w:hAnsi="Times New Roman" w:cs="Times New Roman"/>
                <w:color w:val="auto"/>
                <w:sz w:val="24"/>
                <w:szCs w:val="24"/>
              </w:rPr>
              <w:t xml:space="preserve">Quality Of </w:t>
            </w:r>
            <w:r w:rsidR="00FF7341" w:rsidRPr="00124B25">
              <w:rPr>
                <w:rFonts w:ascii="Times New Roman" w:hAnsi="Times New Roman" w:cs="Times New Roman"/>
                <w:color w:val="auto"/>
                <w:sz w:val="24"/>
                <w:szCs w:val="24"/>
              </w:rPr>
              <w:t>Health service delivery</w:t>
            </w:r>
          </w:p>
        </w:tc>
        <w:tc>
          <w:tcPr>
            <w:tcW w:w="2445" w:type="dxa"/>
            <w:shd w:val="clear" w:color="auto" w:fill="auto"/>
          </w:tcPr>
          <w:p w:rsidR="00375808" w:rsidRPr="00124B25" w:rsidRDefault="00375808" w:rsidP="00375808">
            <w:pPr>
              <w:autoSpaceDE w:val="0"/>
              <w:autoSpaceDN w:val="0"/>
              <w:adjustRightInd w:val="0"/>
              <w:spacing w:line="320" w:lineRule="atLeast"/>
              <w:ind w:left="60" w:right="60"/>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Pearson Correlation</w:t>
            </w:r>
          </w:p>
        </w:tc>
        <w:tc>
          <w:tcPr>
            <w:cnfStyle w:val="000010000000"/>
            <w:tcW w:w="1804" w:type="dxa"/>
            <w:shd w:val="clear" w:color="auto" w:fill="auto"/>
          </w:tcPr>
          <w:p w:rsidR="00375808" w:rsidRPr="00124B25" w:rsidRDefault="00375808" w:rsidP="00375808">
            <w:pPr>
              <w:autoSpaceDE w:val="0"/>
              <w:autoSpaceDN w:val="0"/>
              <w:adjustRightInd w:val="0"/>
              <w:spacing w:line="320" w:lineRule="atLeast"/>
              <w:ind w:left="60" w:right="60"/>
              <w:jc w:val="right"/>
              <w:rPr>
                <w:rFonts w:ascii="Times New Roman" w:hAnsi="Times New Roman" w:cs="Times New Roman"/>
                <w:color w:val="auto"/>
                <w:sz w:val="24"/>
                <w:szCs w:val="24"/>
              </w:rPr>
            </w:pPr>
            <w:r w:rsidRPr="00124B25">
              <w:rPr>
                <w:rFonts w:ascii="Times New Roman" w:hAnsi="Times New Roman" w:cs="Times New Roman"/>
                <w:color w:val="auto"/>
                <w:sz w:val="24"/>
                <w:szCs w:val="24"/>
              </w:rPr>
              <w:t>1</w:t>
            </w:r>
          </w:p>
        </w:tc>
        <w:tc>
          <w:tcPr>
            <w:tcW w:w="1804" w:type="dxa"/>
            <w:shd w:val="clear" w:color="auto" w:fill="auto"/>
          </w:tcPr>
          <w:p w:rsidR="00375808" w:rsidRPr="00124B25" w:rsidRDefault="00375808" w:rsidP="00375808">
            <w:pPr>
              <w:autoSpaceDE w:val="0"/>
              <w:autoSpaceDN w:val="0"/>
              <w:adjustRightInd w:val="0"/>
              <w:spacing w:line="320" w:lineRule="atLeast"/>
              <w:ind w:left="60" w:right="60"/>
              <w:jc w:val="right"/>
              <w:cnfStyle w:val="000000100000"/>
              <w:rPr>
                <w:rFonts w:ascii="Times New Roman" w:hAnsi="Times New Roman" w:cs="Times New Roman"/>
                <w:color w:val="auto"/>
                <w:sz w:val="24"/>
                <w:szCs w:val="24"/>
              </w:rPr>
            </w:pPr>
          </w:p>
        </w:tc>
        <w:tc>
          <w:tcPr>
            <w:cnfStyle w:val="000010000000"/>
            <w:tcW w:w="1804" w:type="dxa"/>
            <w:shd w:val="clear" w:color="auto" w:fill="auto"/>
          </w:tcPr>
          <w:p w:rsidR="00375808" w:rsidRPr="00124B25" w:rsidRDefault="00375808" w:rsidP="00375808">
            <w:pPr>
              <w:autoSpaceDE w:val="0"/>
              <w:autoSpaceDN w:val="0"/>
              <w:adjustRightInd w:val="0"/>
              <w:spacing w:line="320" w:lineRule="atLeast"/>
              <w:ind w:left="60" w:right="60"/>
              <w:jc w:val="right"/>
              <w:rPr>
                <w:rFonts w:ascii="Times New Roman" w:hAnsi="Times New Roman" w:cs="Times New Roman"/>
                <w:color w:val="auto"/>
                <w:sz w:val="24"/>
                <w:szCs w:val="24"/>
              </w:rPr>
            </w:pPr>
          </w:p>
        </w:tc>
        <w:tc>
          <w:tcPr>
            <w:tcW w:w="1806" w:type="dxa"/>
            <w:shd w:val="clear" w:color="auto" w:fill="auto"/>
          </w:tcPr>
          <w:p w:rsidR="00375808" w:rsidRPr="00124B25" w:rsidRDefault="00375808" w:rsidP="00375808">
            <w:pPr>
              <w:autoSpaceDE w:val="0"/>
              <w:autoSpaceDN w:val="0"/>
              <w:adjustRightInd w:val="0"/>
              <w:spacing w:line="320" w:lineRule="atLeast"/>
              <w:ind w:left="60" w:right="60"/>
              <w:jc w:val="right"/>
              <w:cnfStyle w:val="000000100000"/>
              <w:rPr>
                <w:rFonts w:ascii="Times New Roman" w:hAnsi="Times New Roman" w:cs="Times New Roman"/>
                <w:color w:val="auto"/>
                <w:sz w:val="24"/>
                <w:szCs w:val="24"/>
              </w:rPr>
            </w:pPr>
          </w:p>
        </w:tc>
      </w:tr>
      <w:tr w:rsidR="001107CD" w:rsidRPr="00124B25" w:rsidTr="003D2EDD">
        <w:trPr>
          <w:trHeight w:val="322"/>
        </w:trPr>
        <w:tc>
          <w:tcPr>
            <w:cnfStyle w:val="000010000000"/>
            <w:tcW w:w="3009" w:type="dxa"/>
            <w:vMerge/>
            <w:shd w:val="clear" w:color="auto" w:fill="auto"/>
          </w:tcPr>
          <w:p w:rsidR="00375808" w:rsidRPr="00124B25" w:rsidRDefault="00375808" w:rsidP="00375808">
            <w:pPr>
              <w:autoSpaceDE w:val="0"/>
              <w:autoSpaceDN w:val="0"/>
              <w:adjustRightInd w:val="0"/>
              <w:rPr>
                <w:rFonts w:ascii="Times New Roman" w:hAnsi="Times New Roman" w:cs="Times New Roman"/>
                <w:color w:val="auto"/>
                <w:sz w:val="24"/>
                <w:szCs w:val="24"/>
              </w:rPr>
            </w:pPr>
          </w:p>
        </w:tc>
        <w:tc>
          <w:tcPr>
            <w:tcW w:w="2445" w:type="dxa"/>
            <w:shd w:val="clear" w:color="auto" w:fill="auto"/>
          </w:tcPr>
          <w:p w:rsidR="00375808" w:rsidRPr="00124B25" w:rsidRDefault="00375808" w:rsidP="00375808">
            <w:pPr>
              <w:autoSpaceDE w:val="0"/>
              <w:autoSpaceDN w:val="0"/>
              <w:adjustRightInd w:val="0"/>
              <w:spacing w:line="320" w:lineRule="atLeast"/>
              <w:ind w:left="60" w:right="60"/>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Sig. (1-tailed)</w:t>
            </w:r>
          </w:p>
        </w:tc>
        <w:tc>
          <w:tcPr>
            <w:cnfStyle w:val="000010000000"/>
            <w:tcW w:w="1804" w:type="dxa"/>
            <w:shd w:val="clear" w:color="auto" w:fill="auto"/>
          </w:tcPr>
          <w:p w:rsidR="00375808" w:rsidRPr="00124B25" w:rsidRDefault="00375808" w:rsidP="00375808">
            <w:pPr>
              <w:autoSpaceDE w:val="0"/>
              <w:autoSpaceDN w:val="0"/>
              <w:adjustRightInd w:val="0"/>
              <w:rPr>
                <w:rFonts w:ascii="Times New Roman" w:hAnsi="Times New Roman" w:cs="Times New Roman"/>
                <w:color w:val="auto"/>
                <w:sz w:val="24"/>
                <w:szCs w:val="24"/>
              </w:rPr>
            </w:pPr>
          </w:p>
        </w:tc>
        <w:tc>
          <w:tcPr>
            <w:tcW w:w="1804" w:type="dxa"/>
            <w:shd w:val="clear" w:color="auto" w:fill="auto"/>
          </w:tcPr>
          <w:p w:rsidR="00375808" w:rsidRPr="00124B25" w:rsidRDefault="00375808" w:rsidP="00375808">
            <w:pPr>
              <w:autoSpaceDE w:val="0"/>
              <w:autoSpaceDN w:val="0"/>
              <w:adjustRightInd w:val="0"/>
              <w:spacing w:line="320" w:lineRule="atLeast"/>
              <w:ind w:left="60" w:right="60"/>
              <w:jc w:val="right"/>
              <w:cnfStyle w:val="000000000000"/>
              <w:rPr>
                <w:rFonts w:ascii="Times New Roman" w:hAnsi="Times New Roman" w:cs="Times New Roman"/>
                <w:color w:val="auto"/>
                <w:sz w:val="24"/>
                <w:szCs w:val="24"/>
              </w:rPr>
            </w:pPr>
          </w:p>
        </w:tc>
        <w:tc>
          <w:tcPr>
            <w:cnfStyle w:val="000010000000"/>
            <w:tcW w:w="1804" w:type="dxa"/>
            <w:shd w:val="clear" w:color="auto" w:fill="auto"/>
          </w:tcPr>
          <w:p w:rsidR="00375808" w:rsidRPr="00124B25" w:rsidRDefault="00375808" w:rsidP="00375808">
            <w:pPr>
              <w:autoSpaceDE w:val="0"/>
              <w:autoSpaceDN w:val="0"/>
              <w:adjustRightInd w:val="0"/>
              <w:spacing w:line="320" w:lineRule="atLeast"/>
              <w:ind w:left="60" w:right="60"/>
              <w:jc w:val="right"/>
              <w:rPr>
                <w:rFonts w:ascii="Times New Roman" w:hAnsi="Times New Roman" w:cs="Times New Roman"/>
                <w:color w:val="auto"/>
                <w:sz w:val="24"/>
                <w:szCs w:val="24"/>
              </w:rPr>
            </w:pPr>
          </w:p>
        </w:tc>
        <w:tc>
          <w:tcPr>
            <w:tcW w:w="1806" w:type="dxa"/>
            <w:shd w:val="clear" w:color="auto" w:fill="auto"/>
          </w:tcPr>
          <w:p w:rsidR="00375808" w:rsidRPr="00124B25" w:rsidRDefault="00375808" w:rsidP="00375808">
            <w:pPr>
              <w:autoSpaceDE w:val="0"/>
              <w:autoSpaceDN w:val="0"/>
              <w:adjustRightInd w:val="0"/>
              <w:spacing w:line="320" w:lineRule="atLeast"/>
              <w:ind w:left="60" w:right="60"/>
              <w:jc w:val="right"/>
              <w:cnfStyle w:val="000000000000"/>
              <w:rPr>
                <w:rFonts w:ascii="Times New Roman" w:hAnsi="Times New Roman" w:cs="Times New Roman"/>
                <w:color w:val="auto"/>
                <w:sz w:val="24"/>
                <w:szCs w:val="24"/>
              </w:rPr>
            </w:pPr>
          </w:p>
        </w:tc>
      </w:tr>
      <w:tr w:rsidR="001107CD" w:rsidRPr="00124B25" w:rsidTr="003D2EDD">
        <w:trPr>
          <w:cnfStyle w:val="000000100000"/>
          <w:trHeight w:val="337"/>
        </w:trPr>
        <w:tc>
          <w:tcPr>
            <w:cnfStyle w:val="000010000000"/>
            <w:tcW w:w="3009" w:type="dxa"/>
            <w:vMerge/>
            <w:shd w:val="clear" w:color="auto" w:fill="auto"/>
          </w:tcPr>
          <w:p w:rsidR="00375808" w:rsidRPr="00124B25" w:rsidRDefault="00375808" w:rsidP="00375808">
            <w:pPr>
              <w:autoSpaceDE w:val="0"/>
              <w:autoSpaceDN w:val="0"/>
              <w:adjustRightInd w:val="0"/>
              <w:rPr>
                <w:rFonts w:ascii="Times New Roman" w:hAnsi="Times New Roman" w:cs="Times New Roman"/>
                <w:color w:val="auto"/>
                <w:sz w:val="24"/>
                <w:szCs w:val="24"/>
              </w:rPr>
            </w:pPr>
          </w:p>
        </w:tc>
        <w:tc>
          <w:tcPr>
            <w:tcW w:w="2445" w:type="dxa"/>
            <w:shd w:val="clear" w:color="auto" w:fill="auto"/>
          </w:tcPr>
          <w:p w:rsidR="00375808" w:rsidRPr="00124B25" w:rsidRDefault="00375808" w:rsidP="00375808">
            <w:pPr>
              <w:autoSpaceDE w:val="0"/>
              <w:autoSpaceDN w:val="0"/>
              <w:adjustRightInd w:val="0"/>
              <w:spacing w:line="320" w:lineRule="atLeast"/>
              <w:ind w:left="60" w:right="60"/>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N</w:t>
            </w:r>
          </w:p>
        </w:tc>
        <w:tc>
          <w:tcPr>
            <w:cnfStyle w:val="000010000000"/>
            <w:tcW w:w="1804" w:type="dxa"/>
            <w:shd w:val="clear" w:color="auto" w:fill="auto"/>
          </w:tcPr>
          <w:p w:rsidR="00375808" w:rsidRPr="00124B25" w:rsidRDefault="00375808" w:rsidP="00375808">
            <w:pPr>
              <w:autoSpaceDE w:val="0"/>
              <w:autoSpaceDN w:val="0"/>
              <w:adjustRightInd w:val="0"/>
              <w:spacing w:line="320" w:lineRule="atLeast"/>
              <w:ind w:left="60" w:right="60"/>
              <w:jc w:val="right"/>
              <w:rPr>
                <w:rFonts w:ascii="Times New Roman" w:hAnsi="Times New Roman" w:cs="Times New Roman"/>
                <w:color w:val="auto"/>
                <w:sz w:val="24"/>
                <w:szCs w:val="24"/>
              </w:rPr>
            </w:pPr>
            <w:r w:rsidRPr="00124B25">
              <w:rPr>
                <w:rFonts w:ascii="Times New Roman" w:hAnsi="Times New Roman" w:cs="Times New Roman"/>
                <w:color w:val="auto"/>
                <w:sz w:val="24"/>
                <w:szCs w:val="24"/>
              </w:rPr>
              <w:t>201</w:t>
            </w:r>
          </w:p>
        </w:tc>
        <w:tc>
          <w:tcPr>
            <w:tcW w:w="1804" w:type="dxa"/>
            <w:shd w:val="clear" w:color="auto" w:fill="auto"/>
          </w:tcPr>
          <w:p w:rsidR="00375808" w:rsidRPr="00124B25" w:rsidRDefault="00375808" w:rsidP="00375808">
            <w:pPr>
              <w:autoSpaceDE w:val="0"/>
              <w:autoSpaceDN w:val="0"/>
              <w:adjustRightInd w:val="0"/>
              <w:spacing w:line="320" w:lineRule="atLeast"/>
              <w:ind w:left="60" w:right="60"/>
              <w:jc w:val="right"/>
              <w:cnfStyle w:val="000000100000"/>
              <w:rPr>
                <w:rFonts w:ascii="Times New Roman" w:hAnsi="Times New Roman" w:cs="Times New Roman"/>
                <w:color w:val="auto"/>
                <w:sz w:val="24"/>
                <w:szCs w:val="24"/>
              </w:rPr>
            </w:pPr>
          </w:p>
        </w:tc>
        <w:tc>
          <w:tcPr>
            <w:cnfStyle w:val="000010000000"/>
            <w:tcW w:w="1804" w:type="dxa"/>
            <w:shd w:val="clear" w:color="auto" w:fill="auto"/>
          </w:tcPr>
          <w:p w:rsidR="00375808" w:rsidRPr="00124B25" w:rsidRDefault="00375808" w:rsidP="00375808">
            <w:pPr>
              <w:autoSpaceDE w:val="0"/>
              <w:autoSpaceDN w:val="0"/>
              <w:adjustRightInd w:val="0"/>
              <w:spacing w:line="320" w:lineRule="atLeast"/>
              <w:ind w:left="60" w:right="60"/>
              <w:jc w:val="right"/>
              <w:rPr>
                <w:rFonts w:ascii="Times New Roman" w:hAnsi="Times New Roman" w:cs="Times New Roman"/>
                <w:color w:val="auto"/>
                <w:sz w:val="24"/>
                <w:szCs w:val="24"/>
              </w:rPr>
            </w:pPr>
          </w:p>
        </w:tc>
        <w:tc>
          <w:tcPr>
            <w:tcW w:w="1806" w:type="dxa"/>
            <w:shd w:val="clear" w:color="auto" w:fill="auto"/>
          </w:tcPr>
          <w:p w:rsidR="00375808" w:rsidRPr="00124B25" w:rsidRDefault="00375808" w:rsidP="00375808">
            <w:pPr>
              <w:autoSpaceDE w:val="0"/>
              <w:autoSpaceDN w:val="0"/>
              <w:adjustRightInd w:val="0"/>
              <w:spacing w:line="320" w:lineRule="atLeast"/>
              <w:ind w:left="60" w:right="60"/>
              <w:jc w:val="right"/>
              <w:cnfStyle w:val="000000100000"/>
              <w:rPr>
                <w:rFonts w:ascii="Times New Roman" w:hAnsi="Times New Roman" w:cs="Times New Roman"/>
                <w:color w:val="auto"/>
                <w:sz w:val="24"/>
                <w:szCs w:val="24"/>
              </w:rPr>
            </w:pPr>
          </w:p>
        </w:tc>
      </w:tr>
      <w:tr w:rsidR="001107CD" w:rsidRPr="00124B25" w:rsidTr="003D2EDD">
        <w:trPr>
          <w:trHeight w:val="322"/>
        </w:trPr>
        <w:tc>
          <w:tcPr>
            <w:cnfStyle w:val="000010000000"/>
            <w:tcW w:w="3009" w:type="dxa"/>
            <w:vMerge w:val="restart"/>
            <w:shd w:val="clear" w:color="auto" w:fill="auto"/>
          </w:tcPr>
          <w:p w:rsidR="00375808" w:rsidRPr="00124B25" w:rsidRDefault="003D2EDD" w:rsidP="00375808">
            <w:pPr>
              <w:autoSpaceDE w:val="0"/>
              <w:autoSpaceDN w:val="0"/>
              <w:adjustRightInd w:val="0"/>
              <w:spacing w:line="320" w:lineRule="atLeast"/>
              <w:ind w:left="60" w:right="60"/>
              <w:rPr>
                <w:rFonts w:ascii="Times New Roman" w:hAnsi="Times New Roman" w:cs="Times New Roman"/>
                <w:color w:val="auto"/>
                <w:sz w:val="24"/>
                <w:szCs w:val="24"/>
              </w:rPr>
            </w:pPr>
            <w:r w:rsidRPr="00124B25">
              <w:rPr>
                <w:rFonts w:ascii="Times New Roman" w:hAnsi="Times New Roman" w:cs="Times New Roman"/>
                <w:color w:val="auto"/>
                <w:sz w:val="24"/>
                <w:szCs w:val="24"/>
              </w:rPr>
              <w:t>Compliance Monitoring and Evaluation</w:t>
            </w:r>
          </w:p>
        </w:tc>
        <w:tc>
          <w:tcPr>
            <w:tcW w:w="2445" w:type="dxa"/>
            <w:shd w:val="clear" w:color="auto" w:fill="auto"/>
          </w:tcPr>
          <w:p w:rsidR="00375808" w:rsidRPr="00124B25" w:rsidRDefault="00375808" w:rsidP="00375808">
            <w:pPr>
              <w:autoSpaceDE w:val="0"/>
              <w:autoSpaceDN w:val="0"/>
              <w:adjustRightInd w:val="0"/>
              <w:spacing w:line="320" w:lineRule="atLeast"/>
              <w:ind w:left="60" w:right="60"/>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Pearson Correlation</w:t>
            </w:r>
          </w:p>
        </w:tc>
        <w:tc>
          <w:tcPr>
            <w:cnfStyle w:val="000010000000"/>
            <w:tcW w:w="1804" w:type="dxa"/>
            <w:shd w:val="clear" w:color="auto" w:fill="auto"/>
          </w:tcPr>
          <w:p w:rsidR="00375808" w:rsidRPr="00124B25" w:rsidRDefault="00375808" w:rsidP="00375808">
            <w:pPr>
              <w:autoSpaceDE w:val="0"/>
              <w:autoSpaceDN w:val="0"/>
              <w:adjustRightInd w:val="0"/>
              <w:spacing w:line="320" w:lineRule="atLeast"/>
              <w:ind w:left="60" w:right="60"/>
              <w:jc w:val="right"/>
              <w:rPr>
                <w:rFonts w:ascii="Times New Roman" w:hAnsi="Times New Roman" w:cs="Times New Roman"/>
                <w:color w:val="auto"/>
                <w:sz w:val="24"/>
                <w:szCs w:val="24"/>
              </w:rPr>
            </w:pPr>
            <w:r w:rsidRPr="00124B25">
              <w:rPr>
                <w:rFonts w:ascii="Times New Roman" w:hAnsi="Times New Roman" w:cs="Times New Roman"/>
                <w:color w:val="auto"/>
                <w:sz w:val="24"/>
                <w:szCs w:val="24"/>
              </w:rPr>
              <w:t>.581</w:t>
            </w:r>
            <w:r w:rsidRPr="00124B25">
              <w:rPr>
                <w:rFonts w:ascii="Times New Roman" w:hAnsi="Times New Roman" w:cs="Times New Roman"/>
                <w:color w:val="auto"/>
                <w:sz w:val="24"/>
                <w:szCs w:val="24"/>
                <w:vertAlign w:val="superscript"/>
              </w:rPr>
              <w:t>**</w:t>
            </w:r>
          </w:p>
        </w:tc>
        <w:tc>
          <w:tcPr>
            <w:tcW w:w="1804" w:type="dxa"/>
            <w:shd w:val="clear" w:color="auto" w:fill="auto"/>
          </w:tcPr>
          <w:p w:rsidR="00375808" w:rsidRPr="00124B25" w:rsidRDefault="00375808" w:rsidP="00375808">
            <w:pPr>
              <w:autoSpaceDE w:val="0"/>
              <w:autoSpaceDN w:val="0"/>
              <w:adjustRightInd w:val="0"/>
              <w:spacing w:line="320" w:lineRule="atLeast"/>
              <w:ind w:left="60" w:right="60"/>
              <w:jc w:val="right"/>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1</w:t>
            </w:r>
          </w:p>
        </w:tc>
        <w:tc>
          <w:tcPr>
            <w:cnfStyle w:val="000010000000"/>
            <w:tcW w:w="1804" w:type="dxa"/>
            <w:shd w:val="clear" w:color="auto" w:fill="auto"/>
          </w:tcPr>
          <w:p w:rsidR="00375808" w:rsidRPr="00124B25" w:rsidRDefault="00375808" w:rsidP="00375808">
            <w:pPr>
              <w:autoSpaceDE w:val="0"/>
              <w:autoSpaceDN w:val="0"/>
              <w:adjustRightInd w:val="0"/>
              <w:spacing w:line="320" w:lineRule="atLeast"/>
              <w:ind w:left="60" w:right="60"/>
              <w:jc w:val="right"/>
              <w:rPr>
                <w:rFonts w:ascii="Times New Roman" w:hAnsi="Times New Roman" w:cs="Times New Roman"/>
                <w:color w:val="auto"/>
                <w:sz w:val="24"/>
                <w:szCs w:val="24"/>
              </w:rPr>
            </w:pPr>
          </w:p>
        </w:tc>
        <w:tc>
          <w:tcPr>
            <w:tcW w:w="1806" w:type="dxa"/>
            <w:shd w:val="clear" w:color="auto" w:fill="auto"/>
          </w:tcPr>
          <w:p w:rsidR="00375808" w:rsidRPr="00124B25" w:rsidRDefault="00375808" w:rsidP="00375808">
            <w:pPr>
              <w:autoSpaceDE w:val="0"/>
              <w:autoSpaceDN w:val="0"/>
              <w:adjustRightInd w:val="0"/>
              <w:spacing w:line="320" w:lineRule="atLeast"/>
              <w:ind w:left="60" w:right="60"/>
              <w:jc w:val="right"/>
              <w:cnfStyle w:val="000000000000"/>
              <w:rPr>
                <w:rFonts w:ascii="Times New Roman" w:hAnsi="Times New Roman" w:cs="Times New Roman"/>
                <w:color w:val="auto"/>
                <w:sz w:val="24"/>
                <w:szCs w:val="24"/>
              </w:rPr>
            </w:pPr>
          </w:p>
        </w:tc>
      </w:tr>
      <w:tr w:rsidR="001107CD" w:rsidRPr="00124B25" w:rsidTr="003D2EDD">
        <w:trPr>
          <w:cnfStyle w:val="000000100000"/>
          <w:trHeight w:val="322"/>
        </w:trPr>
        <w:tc>
          <w:tcPr>
            <w:cnfStyle w:val="000010000000"/>
            <w:tcW w:w="3009" w:type="dxa"/>
            <w:vMerge/>
            <w:shd w:val="clear" w:color="auto" w:fill="auto"/>
          </w:tcPr>
          <w:p w:rsidR="00375808" w:rsidRPr="00124B25" w:rsidRDefault="00375808" w:rsidP="00375808">
            <w:pPr>
              <w:autoSpaceDE w:val="0"/>
              <w:autoSpaceDN w:val="0"/>
              <w:adjustRightInd w:val="0"/>
              <w:rPr>
                <w:rFonts w:ascii="Times New Roman" w:hAnsi="Times New Roman" w:cs="Times New Roman"/>
                <w:color w:val="auto"/>
                <w:sz w:val="24"/>
                <w:szCs w:val="24"/>
              </w:rPr>
            </w:pPr>
          </w:p>
        </w:tc>
        <w:tc>
          <w:tcPr>
            <w:tcW w:w="2445" w:type="dxa"/>
            <w:shd w:val="clear" w:color="auto" w:fill="auto"/>
          </w:tcPr>
          <w:p w:rsidR="00375808" w:rsidRPr="00124B25" w:rsidRDefault="00375808" w:rsidP="00375808">
            <w:pPr>
              <w:autoSpaceDE w:val="0"/>
              <w:autoSpaceDN w:val="0"/>
              <w:adjustRightInd w:val="0"/>
              <w:spacing w:line="320" w:lineRule="atLeast"/>
              <w:ind w:left="60" w:right="60"/>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Sig. (1-tailed)</w:t>
            </w:r>
          </w:p>
        </w:tc>
        <w:tc>
          <w:tcPr>
            <w:cnfStyle w:val="000010000000"/>
            <w:tcW w:w="1804" w:type="dxa"/>
            <w:shd w:val="clear" w:color="auto" w:fill="auto"/>
          </w:tcPr>
          <w:p w:rsidR="00375808" w:rsidRPr="00124B25" w:rsidRDefault="00375808" w:rsidP="00375808">
            <w:pPr>
              <w:autoSpaceDE w:val="0"/>
              <w:autoSpaceDN w:val="0"/>
              <w:adjustRightInd w:val="0"/>
              <w:spacing w:line="320" w:lineRule="atLeast"/>
              <w:ind w:left="60" w:right="60"/>
              <w:jc w:val="right"/>
              <w:rPr>
                <w:rFonts w:ascii="Times New Roman" w:hAnsi="Times New Roman" w:cs="Times New Roman"/>
                <w:color w:val="auto"/>
                <w:sz w:val="24"/>
                <w:szCs w:val="24"/>
              </w:rPr>
            </w:pPr>
            <w:r w:rsidRPr="00124B25">
              <w:rPr>
                <w:rFonts w:ascii="Times New Roman" w:hAnsi="Times New Roman" w:cs="Times New Roman"/>
                <w:color w:val="auto"/>
                <w:sz w:val="24"/>
                <w:szCs w:val="24"/>
              </w:rPr>
              <w:t>.000</w:t>
            </w:r>
          </w:p>
        </w:tc>
        <w:tc>
          <w:tcPr>
            <w:tcW w:w="1804" w:type="dxa"/>
            <w:shd w:val="clear" w:color="auto" w:fill="auto"/>
          </w:tcPr>
          <w:p w:rsidR="00375808" w:rsidRPr="00124B25" w:rsidRDefault="00375808" w:rsidP="00375808">
            <w:pPr>
              <w:autoSpaceDE w:val="0"/>
              <w:autoSpaceDN w:val="0"/>
              <w:adjustRightInd w:val="0"/>
              <w:cnfStyle w:val="000000100000"/>
              <w:rPr>
                <w:rFonts w:ascii="Times New Roman" w:hAnsi="Times New Roman" w:cs="Times New Roman"/>
                <w:color w:val="auto"/>
                <w:sz w:val="24"/>
                <w:szCs w:val="24"/>
              </w:rPr>
            </w:pPr>
          </w:p>
        </w:tc>
        <w:tc>
          <w:tcPr>
            <w:cnfStyle w:val="000010000000"/>
            <w:tcW w:w="1804" w:type="dxa"/>
            <w:shd w:val="clear" w:color="auto" w:fill="auto"/>
          </w:tcPr>
          <w:p w:rsidR="00375808" w:rsidRPr="00124B25" w:rsidRDefault="00375808" w:rsidP="00375808">
            <w:pPr>
              <w:autoSpaceDE w:val="0"/>
              <w:autoSpaceDN w:val="0"/>
              <w:adjustRightInd w:val="0"/>
              <w:spacing w:line="320" w:lineRule="atLeast"/>
              <w:ind w:left="60" w:right="60"/>
              <w:jc w:val="right"/>
              <w:rPr>
                <w:rFonts w:ascii="Times New Roman" w:hAnsi="Times New Roman" w:cs="Times New Roman"/>
                <w:color w:val="auto"/>
                <w:sz w:val="24"/>
                <w:szCs w:val="24"/>
              </w:rPr>
            </w:pPr>
          </w:p>
        </w:tc>
        <w:tc>
          <w:tcPr>
            <w:tcW w:w="1806" w:type="dxa"/>
            <w:shd w:val="clear" w:color="auto" w:fill="auto"/>
          </w:tcPr>
          <w:p w:rsidR="00375808" w:rsidRPr="00124B25" w:rsidRDefault="00375808" w:rsidP="00375808">
            <w:pPr>
              <w:autoSpaceDE w:val="0"/>
              <w:autoSpaceDN w:val="0"/>
              <w:adjustRightInd w:val="0"/>
              <w:spacing w:line="320" w:lineRule="atLeast"/>
              <w:ind w:left="60" w:right="60"/>
              <w:jc w:val="right"/>
              <w:cnfStyle w:val="000000100000"/>
              <w:rPr>
                <w:rFonts w:ascii="Times New Roman" w:hAnsi="Times New Roman" w:cs="Times New Roman"/>
                <w:color w:val="auto"/>
                <w:sz w:val="24"/>
                <w:szCs w:val="24"/>
              </w:rPr>
            </w:pPr>
          </w:p>
        </w:tc>
      </w:tr>
      <w:tr w:rsidR="001107CD" w:rsidRPr="00124B25" w:rsidTr="003D2EDD">
        <w:trPr>
          <w:trHeight w:val="337"/>
        </w:trPr>
        <w:tc>
          <w:tcPr>
            <w:cnfStyle w:val="000010000000"/>
            <w:tcW w:w="3009" w:type="dxa"/>
            <w:vMerge/>
            <w:shd w:val="clear" w:color="auto" w:fill="auto"/>
          </w:tcPr>
          <w:p w:rsidR="00375808" w:rsidRPr="00124B25" w:rsidRDefault="00375808" w:rsidP="00375808">
            <w:pPr>
              <w:autoSpaceDE w:val="0"/>
              <w:autoSpaceDN w:val="0"/>
              <w:adjustRightInd w:val="0"/>
              <w:rPr>
                <w:rFonts w:ascii="Times New Roman" w:hAnsi="Times New Roman" w:cs="Times New Roman"/>
                <w:color w:val="auto"/>
                <w:sz w:val="24"/>
                <w:szCs w:val="24"/>
              </w:rPr>
            </w:pPr>
          </w:p>
        </w:tc>
        <w:tc>
          <w:tcPr>
            <w:tcW w:w="2445" w:type="dxa"/>
            <w:shd w:val="clear" w:color="auto" w:fill="auto"/>
          </w:tcPr>
          <w:p w:rsidR="00375808" w:rsidRPr="00124B25" w:rsidRDefault="00375808" w:rsidP="00375808">
            <w:pPr>
              <w:autoSpaceDE w:val="0"/>
              <w:autoSpaceDN w:val="0"/>
              <w:adjustRightInd w:val="0"/>
              <w:spacing w:line="320" w:lineRule="atLeast"/>
              <w:ind w:left="60" w:right="60"/>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N</w:t>
            </w:r>
          </w:p>
        </w:tc>
        <w:tc>
          <w:tcPr>
            <w:cnfStyle w:val="000010000000"/>
            <w:tcW w:w="1804" w:type="dxa"/>
            <w:shd w:val="clear" w:color="auto" w:fill="auto"/>
          </w:tcPr>
          <w:p w:rsidR="00375808" w:rsidRPr="00124B25" w:rsidRDefault="00375808" w:rsidP="00375808">
            <w:pPr>
              <w:autoSpaceDE w:val="0"/>
              <w:autoSpaceDN w:val="0"/>
              <w:adjustRightInd w:val="0"/>
              <w:spacing w:line="320" w:lineRule="atLeast"/>
              <w:ind w:left="60" w:right="60"/>
              <w:jc w:val="right"/>
              <w:rPr>
                <w:rFonts w:ascii="Times New Roman" w:hAnsi="Times New Roman" w:cs="Times New Roman"/>
                <w:color w:val="auto"/>
                <w:sz w:val="24"/>
                <w:szCs w:val="24"/>
              </w:rPr>
            </w:pPr>
            <w:r w:rsidRPr="00124B25">
              <w:rPr>
                <w:rFonts w:ascii="Times New Roman" w:hAnsi="Times New Roman" w:cs="Times New Roman"/>
                <w:color w:val="auto"/>
                <w:sz w:val="24"/>
                <w:szCs w:val="24"/>
              </w:rPr>
              <w:t>201</w:t>
            </w:r>
          </w:p>
        </w:tc>
        <w:tc>
          <w:tcPr>
            <w:tcW w:w="1804" w:type="dxa"/>
            <w:shd w:val="clear" w:color="auto" w:fill="auto"/>
          </w:tcPr>
          <w:p w:rsidR="00375808" w:rsidRPr="00124B25" w:rsidRDefault="00375808" w:rsidP="00375808">
            <w:pPr>
              <w:autoSpaceDE w:val="0"/>
              <w:autoSpaceDN w:val="0"/>
              <w:adjustRightInd w:val="0"/>
              <w:spacing w:line="320" w:lineRule="atLeast"/>
              <w:ind w:left="60" w:right="60"/>
              <w:jc w:val="right"/>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201</w:t>
            </w:r>
          </w:p>
        </w:tc>
        <w:tc>
          <w:tcPr>
            <w:cnfStyle w:val="000010000000"/>
            <w:tcW w:w="1804" w:type="dxa"/>
            <w:shd w:val="clear" w:color="auto" w:fill="auto"/>
          </w:tcPr>
          <w:p w:rsidR="00375808" w:rsidRPr="00124B25" w:rsidRDefault="00375808" w:rsidP="00375808">
            <w:pPr>
              <w:autoSpaceDE w:val="0"/>
              <w:autoSpaceDN w:val="0"/>
              <w:adjustRightInd w:val="0"/>
              <w:spacing w:line="320" w:lineRule="atLeast"/>
              <w:ind w:left="60" w:right="60"/>
              <w:jc w:val="right"/>
              <w:rPr>
                <w:rFonts w:ascii="Times New Roman" w:hAnsi="Times New Roman" w:cs="Times New Roman"/>
                <w:color w:val="auto"/>
                <w:sz w:val="24"/>
                <w:szCs w:val="24"/>
              </w:rPr>
            </w:pPr>
          </w:p>
        </w:tc>
        <w:tc>
          <w:tcPr>
            <w:tcW w:w="1806" w:type="dxa"/>
            <w:shd w:val="clear" w:color="auto" w:fill="auto"/>
          </w:tcPr>
          <w:p w:rsidR="00375808" w:rsidRPr="00124B25" w:rsidRDefault="00375808" w:rsidP="00375808">
            <w:pPr>
              <w:autoSpaceDE w:val="0"/>
              <w:autoSpaceDN w:val="0"/>
              <w:adjustRightInd w:val="0"/>
              <w:spacing w:line="320" w:lineRule="atLeast"/>
              <w:ind w:left="60" w:right="60"/>
              <w:jc w:val="right"/>
              <w:cnfStyle w:val="000000000000"/>
              <w:rPr>
                <w:rFonts w:ascii="Times New Roman" w:hAnsi="Times New Roman" w:cs="Times New Roman"/>
                <w:color w:val="auto"/>
                <w:sz w:val="24"/>
                <w:szCs w:val="24"/>
              </w:rPr>
            </w:pPr>
          </w:p>
        </w:tc>
      </w:tr>
      <w:tr w:rsidR="001107CD" w:rsidRPr="00124B25" w:rsidTr="003D2EDD">
        <w:trPr>
          <w:cnfStyle w:val="000000100000"/>
          <w:trHeight w:val="322"/>
        </w:trPr>
        <w:tc>
          <w:tcPr>
            <w:cnfStyle w:val="000010000000"/>
            <w:tcW w:w="3009" w:type="dxa"/>
            <w:vMerge w:val="restart"/>
            <w:shd w:val="clear" w:color="auto" w:fill="auto"/>
          </w:tcPr>
          <w:p w:rsidR="00375808" w:rsidRPr="00124B25" w:rsidRDefault="003D2EDD" w:rsidP="00375808">
            <w:pPr>
              <w:autoSpaceDE w:val="0"/>
              <w:autoSpaceDN w:val="0"/>
              <w:adjustRightInd w:val="0"/>
              <w:spacing w:line="320" w:lineRule="atLeast"/>
              <w:ind w:left="60" w:right="60"/>
              <w:rPr>
                <w:rFonts w:ascii="Times New Roman" w:hAnsi="Times New Roman" w:cs="Times New Roman"/>
                <w:color w:val="auto"/>
                <w:sz w:val="24"/>
                <w:szCs w:val="24"/>
              </w:rPr>
            </w:pPr>
            <w:r w:rsidRPr="00124B25">
              <w:rPr>
                <w:rFonts w:ascii="Times New Roman" w:hAnsi="Times New Roman" w:cs="Times New Roman"/>
                <w:color w:val="auto"/>
                <w:sz w:val="24"/>
                <w:szCs w:val="24"/>
              </w:rPr>
              <w:t>Social Accountability Monitoring and Evaluation</w:t>
            </w:r>
          </w:p>
        </w:tc>
        <w:tc>
          <w:tcPr>
            <w:tcW w:w="2445" w:type="dxa"/>
            <w:shd w:val="clear" w:color="auto" w:fill="auto"/>
          </w:tcPr>
          <w:p w:rsidR="00375808" w:rsidRPr="00124B25" w:rsidRDefault="00375808" w:rsidP="00375808">
            <w:pPr>
              <w:autoSpaceDE w:val="0"/>
              <w:autoSpaceDN w:val="0"/>
              <w:adjustRightInd w:val="0"/>
              <w:spacing w:line="320" w:lineRule="atLeast"/>
              <w:ind w:left="60" w:right="60"/>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Pearson Correlation</w:t>
            </w:r>
          </w:p>
        </w:tc>
        <w:tc>
          <w:tcPr>
            <w:cnfStyle w:val="000010000000"/>
            <w:tcW w:w="1804" w:type="dxa"/>
            <w:shd w:val="clear" w:color="auto" w:fill="auto"/>
          </w:tcPr>
          <w:p w:rsidR="00375808" w:rsidRPr="00124B25" w:rsidRDefault="00375808" w:rsidP="00375808">
            <w:pPr>
              <w:autoSpaceDE w:val="0"/>
              <w:autoSpaceDN w:val="0"/>
              <w:adjustRightInd w:val="0"/>
              <w:spacing w:line="320" w:lineRule="atLeast"/>
              <w:ind w:left="60" w:right="60"/>
              <w:jc w:val="right"/>
              <w:rPr>
                <w:rFonts w:ascii="Times New Roman" w:hAnsi="Times New Roman" w:cs="Times New Roman"/>
                <w:color w:val="auto"/>
                <w:sz w:val="24"/>
                <w:szCs w:val="24"/>
              </w:rPr>
            </w:pPr>
            <w:r w:rsidRPr="00124B25">
              <w:rPr>
                <w:rFonts w:ascii="Times New Roman" w:hAnsi="Times New Roman" w:cs="Times New Roman"/>
                <w:color w:val="auto"/>
                <w:sz w:val="24"/>
                <w:szCs w:val="24"/>
              </w:rPr>
              <w:t>.679</w:t>
            </w:r>
            <w:r w:rsidRPr="00124B25">
              <w:rPr>
                <w:rFonts w:ascii="Times New Roman" w:hAnsi="Times New Roman" w:cs="Times New Roman"/>
                <w:color w:val="auto"/>
                <w:sz w:val="24"/>
                <w:szCs w:val="24"/>
                <w:vertAlign w:val="superscript"/>
              </w:rPr>
              <w:t>**</w:t>
            </w:r>
          </w:p>
        </w:tc>
        <w:tc>
          <w:tcPr>
            <w:tcW w:w="1804" w:type="dxa"/>
            <w:shd w:val="clear" w:color="auto" w:fill="auto"/>
          </w:tcPr>
          <w:p w:rsidR="00375808" w:rsidRPr="00124B25" w:rsidRDefault="00375808" w:rsidP="00375808">
            <w:pPr>
              <w:autoSpaceDE w:val="0"/>
              <w:autoSpaceDN w:val="0"/>
              <w:adjustRightInd w:val="0"/>
              <w:spacing w:line="320" w:lineRule="atLeast"/>
              <w:ind w:left="60" w:right="60"/>
              <w:jc w:val="right"/>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.560</w:t>
            </w:r>
            <w:r w:rsidRPr="00124B25">
              <w:rPr>
                <w:rFonts w:ascii="Times New Roman" w:hAnsi="Times New Roman" w:cs="Times New Roman"/>
                <w:color w:val="auto"/>
                <w:sz w:val="24"/>
                <w:szCs w:val="24"/>
                <w:vertAlign w:val="superscript"/>
              </w:rPr>
              <w:t>**</w:t>
            </w:r>
          </w:p>
        </w:tc>
        <w:tc>
          <w:tcPr>
            <w:cnfStyle w:val="000010000000"/>
            <w:tcW w:w="1804" w:type="dxa"/>
            <w:shd w:val="clear" w:color="auto" w:fill="auto"/>
          </w:tcPr>
          <w:p w:rsidR="00375808" w:rsidRPr="00124B25" w:rsidRDefault="00375808" w:rsidP="00375808">
            <w:pPr>
              <w:autoSpaceDE w:val="0"/>
              <w:autoSpaceDN w:val="0"/>
              <w:adjustRightInd w:val="0"/>
              <w:spacing w:line="320" w:lineRule="atLeast"/>
              <w:ind w:left="60" w:right="60"/>
              <w:jc w:val="right"/>
              <w:rPr>
                <w:rFonts w:ascii="Times New Roman" w:hAnsi="Times New Roman" w:cs="Times New Roman"/>
                <w:color w:val="auto"/>
                <w:sz w:val="24"/>
                <w:szCs w:val="24"/>
              </w:rPr>
            </w:pPr>
            <w:r w:rsidRPr="00124B25">
              <w:rPr>
                <w:rFonts w:ascii="Times New Roman" w:hAnsi="Times New Roman" w:cs="Times New Roman"/>
                <w:color w:val="auto"/>
                <w:sz w:val="24"/>
                <w:szCs w:val="24"/>
              </w:rPr>
              <w:t>1</w:t>
            </w:r>
          </w:p>
        </w:tc>
        <w:tc>
          <w:tcPr>
            <w:tcW w:w="1806" w:type="dxa"/>
            <w:shd w:val="clear" w:color="auto" w:fill="auto"/>
          </w:tcPr>
          <w:p w:rsidR="00375808" w:rsidRPr="00124B25" w:rsidRDefault="00375808" w:rsidP="00375808">
            <w:pPr>
              <w:autoSpaceDE w:val="0"/>
              <w:autoSpaceDN w:val="0"/>
              <w:adjustRightInd w:val="0"/>
              <w:spacing w:line="320" w:lineRule="atLeast"/>
              <w:ind w:left="60" w:right="60"/>
              <w:jc w:val="right"/>
              <w:cnfStyle w:val="000000100000"/>
              <w:rPr>
                <w:rFonts w:ascii="Times New Roman" w:hAnsi="Times New Roman" w:cs="Times New Roman"/>
                <w:color w:val="auto"/>
                <w:sz w:val="24"/>
                <w:szCs w:val="24"/>
              </w:rPr>
            </w:pPr>
          </w:p>
        </w:tc>
      </w:tr>
      <w:tr w:rsidR="001107CD" w:rsidRPr="00124B25" w:rsidTr="003D2EDD">
        <w:trPr>
          <w:trHeight w:val="322"/>
        </w:trPr>
        <w:tc>
          <w:tcPr>
            <w:cnfStyle w:val="000010000000"/>
            <w:tcW w:w="3009" w:type="dxa"/>
            <w:vMerge/>
            <w:shd w:val="clear" w:color="auto" w:fill="auto"/>
          </w:tcPr>
          <w:p w:rsidR="00375808" w:rsidRPr="00124B25" w:rsidRDefault="00375808" w:rsidP="00375808">
            <w:pPr>
              <w:autoSpaceDE w:val="0"/>
              <w:autoSpaceDN w:val="0"/>
              <w:adjustRightInd w:val="0"/>
              <w:rPr>
                <w:rFonts w:ascii="Times New Roman" w:hAnsi="Times New Roman" w:cs="Times New Roman"/>
                <w:color w:val="auto"/>
                <w:sz w:val="24"/>
                <w:szCs w:val="24"/>
              </w:rPr>
            </w:pPr>
          </w:p>
        </w:tc>
        <w:tc>
          <w:tcPr>
            <w:tcW w:w="2445" w:type="dxa"/>
            <w:shd w:val="clear" w:color="auto" w:fill="auto"/>
          </w:tcPr>
          <w:p w:rsidR="00375808" w:rsidRPr="00124B25" w:rsidRDefault="00375808" w:rsidP="00375808">
            <w:pPr>
              <w:autoSpaceDE w:val="0"/>
              <w:autoSpaceDN w:val="0"/>
              <w:adjustRightInd w:val="0"/>
              <w:spacing w:line="320" w:lineRule="atLeast"/>
              <w:ind w:left="60" w:right="60"/>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Sig. (1-tailed)</w:t>
            </w:r>
          </w:p>
        </w:tc>
        <w:tc>
          <w:tcPr>
            <w:cnfStyle w:val="000010000000"/>
            <w:tcW w:w="1804" w:type="dxa"/>
            <w:shd w:val="clear" w:color="auto" w:fill="auto"/>
          </w:tcPr>
          <w:p w:rsidR="00375808" w:rsidRPr="00124B25" w:rsidRDefault="00375808" w:rsidP="00375808">
            <w:pPr>
              <w:autoSpaceDE w:val="0"/>
              <w:autoSpaceDN w:val="0"/>
              <w:adjustRightInd w:val="0"/>
              <w:spacing w:line="320" w:lineRule="atLeast"/>
              <w:ind w:left="60" w:right="60"/>
              <w:jc w:val="right"/>
              <w:rPr>
                <w:rFonts w:ascii="Times New Roman" w:hAnsi="Times New Roman" w:cs="Times New Roman"/>
                <w:color w:val="auto"/>
                <w:sz w:val="24"/>
                <w:szCs w:val="24"/>
              </w:rPr>
            </w:pPr>
            <w:r w:rsidRPr="00124B25">
              <w:rPr>
                <w:rFonts w:ascii="Times New Roman" w:hAnsi="Times New Roman" w:cs="Times New Roman"/>
                <w:color w:val="auto"/>
                <w:sz w:val="24"/>
                <w:szCs w:val="24"/>
              </w:rPr>
              <w:t>.000</w:t>
            </w:r>
          </w:p>
        </w:tc>
        <w:tc>
          <w:tcPr>
            <w:tcW w:w="1804" w:type="dxa"/>
            <w:shd w:val="clear" w:color="auto" w:fill="auto"/>
          </w:tcPr>
          <w:p w:rsidR="00375808" w:rsidRPr="00124B25" w:rsidRDefault="00375808" w:rsidP="00375808">
            <w:pPr>
              <w:autoSpaceDE w:val="0"/>
              <w:autoSpaceDN w:val="0"/>
              <w:adjustRightInd w:val="0"/>
              <w:spacing w:line="320" w:lineRule="atLeast"/>
              <w:ind w:left="60" w:right="60"/>
              <w:jc w:val="right"/>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.000</w:t>
            </w:r>
          </w:p>
        </w:tc>
        <w:tc>
          <w:tcPr>
            <w:cnfStyle w:val="000010000000"/>
            <w:tcW w:w="1804" w:type="dxa"/>
            <w:shd w:val="clear" w:color="auto" w:fill="auto"/>
          </w:tcPr>
          <w:p w:rsidR="00375808" w:rsidRPr="00124B25" w:rsidRDefault="00375808" w:rsidP="00375808">
            <w:pPr>
              <w:autoSpaceDE w:val="0"/>
              <w:autoSpaceDN w:val="0"/>
              <w:adjustRightInd w:val="0"/>
              <w:rPr>
                <w:rFonts w:ascii="Times New Roman" w:hAnsi="Times New Roman" w:cs="Times New Roman"/>
                <w:color w:val="auto"/>
                <w:sz w:val="24"/>
                <w:szCs w:val="24"/>
              </w:rPr>
            </w:pPr>
          </w:p>
        </w:tc>
        <w:tc>
          <w:tcPr>
            <w:tcW w:w="1806" w:type="dxa"/>
            <w:shd w:val="clear" w:color="auto" w:fill="auto"/>
          </w:tcPr>
          <w:p w:rsidR="00375808" w:rsidRPr="00124B25" w:rsidRDefault="00375808" w:rsidP="00375808">
            <w:pPr>
              <w:autoSpaceDE w:val="0"/>
              <w:autoSpaceDN w:val="0"/>
              <w:adjustRightInd w:val="0"/>
              <w:spacing w:line="320" w:lineRule="atLeast"/>
              <w:ind w:left="60" w:right="60"/>
              <w:jc w:val="right"/>
              <w:cnfStyle w:val="000000000000"/>
              <w:rPr>
                <w:rFonts w:ascii="Times New Roman" w:hAnsi="Times New Roman" w:cs="Times New Roman"/>
                <w:color w:val="auto"/>
                <w:sz w:val="24"/>
                <w:szCs w:val="24"/>
              </w:rPr>
            </w:pPr>
          </w:p>
        </w:tc>
      </w:tr>
      <w:tr w:rsidR="001107CD" w:rsidRPr="00124B25" w:rsidTr="003D2EDD">
        <w:trPr>
          <w:cnfStyle w:val="000000100000"/>
          <w:trHeight w:val="337"/>
        </w:trPr>
        <w:tc>
          <w:tcPr>
            <w:cnfStyle w:val="000010000000"/>
            <w:tcW w:w="3009" w:type="dxa"/>
            <w:vMerge/>
            <w:shd w:val="clear" w:color="auto" w:fill="auto"/>
          </w:tcPr>
          <w:p w:rsidR="00375808" w:rsidRPr="00124B25" w:rsidRDefault="00375808" w:rsidP="00375808">
            <w:pPr>
              <w:autoSpaceDE w:val="0"/>
              <w:autoSpaceDN w:val="0"/>
              <w:adjustRightInd w:val="0"/>
              <w:rPr>
                <w:rFonts w:ascii="Times New Roman" w:hAnsi="Times New Roman" w:cs="Times New Roman"/>
                <w:color w:val="auto"/>
                <w:sz w:val="24"/>
                <w:szCs w:val="24"/>
              </w:rPr>
            </w:pPr>
          </w:p>
        </w:tc>
        <w:tc>
          <w:tcPr>
            <w:tcW w:w="2445" w:type="dxa"/>
            <w:shd w:val="clear" w:color="auto" w:fill="auto"/>
          </w:tcPr>
          <w:p w:rsidR="00375808" w:rsidRPr="00124B25" w:rsidRDefault="00375808" w:rsidP="00375808">
            <w:pPr>
              <w:autoSpaceDE w:val="0"/>
              <w:autoSpaceDN w:val="0"/>
              <w:adjustRightInd w:val="0"/>
              <w:spacing w:line="320" w:lineRule="atLeast"/>
              <w:ind w:left="60" w:right="60"/>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N</w:t>
            </w:r>
          </w:p>
        </w:tc>
        <w:tc>
          <w:tcPr>
            <w:cnfStyle w:val="000010000000"/>
            <w:tcW w:w="1804" w:type="dxa"/>
            <w:shd w:val="clear" w:color="auto" w:fill="auto"/>
          </w:tcPr>
          <w:p w:rsidR="00375808" w:rsidRPr="00124B25" w:rsidRDefault="00375808" w:rsidP="00375808">
            <w:pPr>
              <w:autoSpaceDE w:val="0"/>
              <w:autoSpaceDN w:val="0"/>
              <w:adjustRightInd w:val="0"/>
              <w:spacing w:line="320" w:lineRule="atLeast"/>
              <w:ind w:left="60" w:right="60"/>
              <w:jc w:val="right"/>
              <w:rPr>
                <w:rFonts w:ascii="Times New Roman" w:hAnsi="Times New Roman" w:cs="Times New Roman"/>
                <w:color w:val="auto"/>
                <w:sz w:val="24"/>
                <w:szCs w:val="24"/>
              </w:rPr>
            </w:pPr>
            <w:r w:rsidRPr="00124B25">
              <w:rPr>
                <w:rFonts w:ascii="Times New Roman" w:hAnsi="Times New Roman" w:cs="Times New Roman"/>
                <w:color w:val="auto"/>
                <w:sz w:val="24"/>
                <w:szCs w:val="24"/>
              </w:rPr>
              <w:t>201</w:t>
            </w:r>
          </w:p>
        </w:tc>
        <w:tc>
          <w:tcPr>
            <w:tcW w:w="1804" w:type="dxa"/>
            <w:shd w:val="clear" w:color="auto" w:fill="auto"/>
          </w:tcPr>
          <w:p w:rsidR="00375808" w:rsidRPr="00124B25" w:rsidRDefault="00375808" w:rsidP="00375808">
            <w:pPr>
              <w:autoSpaceDE w:val="0"/>
              <w:autoSpaceDN w:val="0"/>
              <w:adjustRightInd w:val="0"/>
              <w:spacing w:line="320" w:lineRule="atLeast"/>
              <w:ind w:left="60" w:right="60"/>
              <w:jc w:val="right"/>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201</w:t>
            </w:r>
          </w:p>
        </w:tc>
        <w:tc>
          <w:tcPr>
            <w:cnfStyle w:val="000010000000"/>
            <w:tcW w:w="1804" w:type="dxa"/>
            <w:shd w:val="clear" w:color="auto" w:fill="auto"/>
          </w:tcPr>
          <w:p w:rsidR="00375808" w:rsidRPr="00124B25" w:rsidRDefault="00375808" w:rsidP="00375808">
            <w:pPr>
              <w:autoSpaceDE w:val="0"/>
              <w:autoSpaceDN w:val="0"/>
              <w:adjustRightInd w:val="0"/>
              <w:spacing w:line="320" w:lineRule="atLeast"/>
              <w:ind w:left="60" w:right="60"/>
              <w:jc w:val="right"/>
              <w:rPr>
                <w:rFonts w:ascii="Times New Roman" w:hAnsi="Times New Roman" w:cs="Times New Roman"/>
                <w:color w:val="auto"/>
                <w:sz w:val="24"/>
                <w:szCs w:val="24"/>
              </w:rPr>
            </w:pPr>
            <w:r w:rsidRPr="00124B25">
              <w:rPr>
                <w:rFonts w:ascii="Times New Roman" w:hAnsi="Times New Roman" w:cs="Times New Roman"/>
                <w:color w:val="auto"/>
                <w:sz w:val="24"/>
                <w:szCs w:val="24"/>
              </w:rPr>
              <w:t>201</w:t>
            </w:r>
          </w:p>
        </w:tc>
        <w:tc>
          <w:tcPr>
            <w:tcW w:w="1806" w:type="dxa"/>
            <w:shd w:val="clear" w:color="auto" w:fill="auto"/>
          </w:tcPr>
          <w:p w:rsidR="00375808" w:rsidRPr="00124B25" w:rsidRDefault="00375808" w:rsidP="00375808">
            <w:pPr>
              <w:autoSpaceDE w:val="0"/>
              <w:autoSpaceDN w:val="0"/>
              <w:adjustRightInd w:val="0"/>
              <w:spacing w:line="320" w:lineRule="atLeast"/>
              <w:ind w:left="60" w:right="60"/>
              <w:jc w:val="right"/>
              <w:cnfStyle w:val="000000100000"/>
              <w:rPr>
                <w:rFonts w:ascii="Times New Roman" w:hAnsi="Times New Roman" w:cs="Times New Roman"/>
                <w:color w:val="auto"/>
                <w:sz w:val="24"/>
                <w:szCs w:val="24"/>
              </w:rPr>
            </w:pPr>
          </w:p>
        </w:tc>
      </w:tr>
      <w:tr w:rsidR="001107CD" w:rsidRPr="00124B25" w:rsidTr="003D2EDD">
        <w:trPr>
          <w:trHeight w:val="322"/>
        </w:trPr>
        <w:tc>
          <w:tcPr>
            <w:cnfStyle w:val="000010000000"/>
            <w:tcW w:w="3009" w:type="dxa"/>
            <w:vMerge w:val="restart"/>
            <w:shd w:val="clear" w:color="auto" w:fill="auto"/>
          </w:tcPr>
          <w:p w:rsidR="00375808" w:rsidRPr="00124B25" w:rsidRDefault="003D2EDD" w:rsidP="00375808">
            <w:pPr>
              <w:autoSpaceDE w:val="0"/>
              <w:autoSpaceDN w:val="0"/>
              <w:adjustRightInd w:val="0"/>
              <w:spacing w:line="320" w:lineRule="atLeast"/>
              <w:ind w:left="60" w:right="60"/>
              <w:rPr>
                <w:rFonts w:ascii="Times New Roman" w:hAnsi="Times New Roman" w:cs="Times New Roman"/>
                <w:color w:val="auto"/>
                <w:sz w:val="24"/>
                <w:szCs w:val="24"/>
              </w:rPr>
            </w:pPr>
            <w:r w:rsidRPr="00124B25">
              <w:rPr>
                <w:rFonts w:ascii="Times New Roman" w:hAnsi="Times New Roman" w:cs="Times New Roman"/>
                <w:color w:val="auto"/>
                <w:sz w:val="24"/>
                <w:szCs w:val="24"/>
              </w:rPr>
              <w:t>Internal Monitoring and Evaluation</w:t>
            </w:r>
          </w:p>
        </w:tc>
        <w:tc>
          <w:tcPr>
            <w:tcW w:w="2445" w:type="dxa"/>
            <w:shd w:val="clear" w:color="auto" w:fill="auto"/>
          </w:tcPr>
          <w:p w:rsidR="00375808" w:rsidRPr="00124B25" w:rsidRDefault="00375808" w:rsidP="00375808">
            <w:pPr>
              <w:autoSpaceDE w:val="0"/>
              <w:autoSpaceDN w:val="0"/>
              <w:adjustRightInd w:val="0"/>
              <w:spacing w:line="320" w:lineRule="atLeast"/>
              <w:ind w:left="60" w:right="60"/>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Pearson Correlation</w:t>
            </w:r>
          </w:p>
        </w:tc>
        <w:tc>
          <w:tcPr>
            <w:cnfStyle w:val="000010000000"/>
            <w:tcW w:w="1804" w:type="dxa"/>
            <w:shd w:val="clear" w:color="auto" w:fill="auto"/>
          </w:tcPr>
          <w:p w:rsidR="00375808" w:rsidRPr="00124B25" w:rsidRDefault="00375808" w:rsidP="00375808">
            <w:pPr>
              <w:autoSpaceDE w:val="0"/>
              <w:autoSpaceDN w:val="0"/>
              <w:adjustRightInd w:val="0"/>
              <w:spacing w:line="320" w:lineRule="atLeast"/>
              <w:ind w:left="60" w:right="60"/>
              <w:jc w:val="right"/>
              <w:rPr>
                <w:rFonts w:ascii="Times New Roman" w:hAnsi="Times New Roman" w:cs="Times New Roman"/>
                <w:color w:val="auto"/>
                <w:sz w:val="24"/>
                <w:szCs w:val="24"/>
              </w:rPr>
            </w:pPr>
            <w:r w:rsidRPr="00124B25">
              <w:rPr>
                <w:rFonts w:ascii="Times New Roman" w:hAnsi="Times New Roman" w:cs="Times New Roman"/>
                <w:color w:val="auto"/>
                <w:sz w:val="24"/>
                <w:szCs w:val="24"/>
              </w:rPr>
              <w:t>.434</w:t>
            </w:r>
            <w:r w:rsidRPr="00124B25">
              <w:rPr>
                <w:rFonts w:ascii="Times New Roman" w:hAnsi="Times New Roman" w:cs="Times New Roman"/>
                <w:color w:val="auto"/>
                <w:sz w:val="24"/>
                <w:szCs w:val="24"/>
                <w:vertAlign w:val="superscript"/>
              </w:rPr>
              <w:t>**</w:t>
            </w:r>
          </w:p>
        </w:tc>
        <w:tc>
          <w:tcPr>
            <w:tcW w:w="1804" w:type="dxa"/>
            <w:shd w:val="clear" w:color="auto" w:fill="auto"/>
          </w:tcPr>
          <w:p w:rsidR="00375808" w:rsidRPr="00124B25" w:rsidRDefault="00375808" w:rsidP="00375808">
            <w:pPr>
              <w:autoSpaceDE w:val="0"/>
              <w:autoSpaceDN w:val="0"/>
              <w:adjustRightInd w:val="0"/>
              <w:spacing w:line="320" w:lineRule="atLeast"/>
              <w:ind w:left="60" w:right="60"/>
              <w:jc w:val="right"/>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.526</w:t>
            </w:r>
            <w:r w:rsidRPr="00124B25">
              <w:rPr>
                <w:rFonts w:ascii="Times New Roman" w:hAnsi="Times New Roman" w:cs="Times New Roman"/>
                <w:color w:val="auto"/>
                <w:sz w:val="24"/>
                <w:szCs w:val="24"/>
                <w:vertAlign w:val="superscript"/>
              </w:rPr>
              <w:t>**</w:t>
            </w:r>
          </w:p>
        </w:tc>
        <w:tc>
          <w:tcPr>
            <w:cnfStyle w:val="000010000000"/>
            <w:tcW w:w="1804" w:type="dxa"/>
            <w:shd w:val="clear" w:color="auto" w:fill="auto"/>
          </w:tcPr>
          <w:p w:rsidR="00375808" w:rsidRPr="00124B25" w:rsidRDefault="00375808" w:rsidP="00375808">
            <w:pPr>
              <w:autoSpaceDE w:val="0"/>
              <w:autoSpaceDN w:val="0"/>
              <w:adjustRightInd w:val="0"/>
              <w:spacing w:line="320" w:lineRule="atLeast"/>
              <w:ind w:left="60" w:right="60"/>
              <w:jc w:val="right"/>
              <w:rPr>
                <w:rFonts w:ascii="Times New Roman" w:hAnsi="Times New Roman" w:cs="Times New Roman"/>
                <w:color w:val="auto"/>
                <w:sz w:val="24"/>
                <w:szCs w:val="24"/>
              </w:rPr>
            </w:pPr>
            <w:r w:rsidRPr="00124B25">
              <w:rPr>
                <w:rFonts w:ascii="Times New Roman" w:hAnsi="Times New Roman" w:cs="Times New Roman"/>
                <w:color w:val="auto"/>
                <w:sz w:val="24"/>
                <w:szCs w:val="24"/>
              </w:rPr>
              <w:t>.535</w:t>
            </w:r>
            <w:r w:rsidRPr="00124B25">
              <w:rPr>
                <w:rFonts w:ascii="Times New Roman" w:hAnsi="Times New Roman" w:cs="Times New Roman"/>
                <w:color w:val="auto"/>
                <w:sz w:val="24"/>
                <w:szCs w:val="24"/>
                <w:vertAlign w:val="superscript"/>
              </w:rPr>
              <w:t>**</w:t>
            </w:r>
          </w:p>
        </w:tc>
        <w:tc>
          <w:tcPr>
            <w:tcW w:w="1806" w:type="dxa"/>
            <w:shd w:val="clear" w:color="auto" w:fill="auto"/>
          </w:tcPr>
          <w:p w:rsidR="00375808" w:rsidRPr="00124B25" w:rsidRDefault="00375808" w:rsidP="00375808">
            <w:pPr>
              <w:autoSpaceDE w:val="0"/>
              <w:autoSpaceDN w:val="0"/>
              <w:adjustRightInd w:val="0"/>
              <w:spacing w:line="320" w:lineRule="atLeast"/>
              <w:ind w:left="60" w:right="60"/>
              <w:jc w:val="right"/>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1</w:t>
            </w:r>
          </w:p>
        </w:tc>
      </w:tr>
      <w:tr w:rsidR="001107CD" w:rsidRPr="00124B25" w:rsidTr="003D2EDD">
        <w:trPr>
          <w:cnfStyle w:val="000000100000"/>
          <w:trHeight w:val="322"/>
        </w:trPr>
        <w:tc>
          <w:tcPr>
            <w:cnfStyle w:val="000010000000"/>
            <w:tcW w:w="3009" w:type="dxa"/>
            <w:vMerge/>
            <w:shd w:val="clear" w:color="auto" w:fill="auto"/>
          </w:tcPr>
          <w:p w:rsidR="00375808" w:rsidRPr="00124B25" w:rsidRDefault="00375808" w:rsidP="00375808">
            <w:pPr>
              <w:autoSpaceDE w:val="0"/>
              <w:autoSpaceDN w:val="0"/>
              <w:adjustRightInd w:val="0"/>
              <w:rPr>
                <w:rFonts w:ascii="Times New Roman" w:hAnsi="Times New Roman" w:cs="Times New Roman"/>
                <w:color w:val="auto"/>
                <w:sz w:val="24"/>
                <w:szCs w:val="24"/>
              </w:rPr>
            </w:pPr>
          </w:p>
        </w:tc>
        <w:tc>
          <w:tcPr>
            <w:tcW w:w="2445" w:type="dxa"/>
            <w:shd w:val="clear" w:color="auto" w:fill="auto"/>
          </w:tcPr>
          <w:p w:rsidR="00375808" w:rsidRPr="00124B25" w:rsidRDefault="00375808" w:rsidP="00375808">
            <w:pPr>
              <w:autoSpaceDE w:val="0"/>
              <w:autoSpaceDN w:val="0"/>
              <w:adjustRightInd w:val="0"/>
              <w:spacing w:line="320" w:lineRule="atLeast"/>
              <w:ind w:left="60" w:right="60"/>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Sig. (1-tailed)</w:t>
            </w:r>
          </w:p>
        </w:tc>
        <w:tc>
          <w:tcPr>
            <w:cnfStyle w:val="000010000000"/>
            <w:tcW w:w="1804" w:type="dxa"/>
            <w:shd w:val="clear" w:color="auto" w:fill="auto"/>
          </w:tcPr>
          <w:p w:rsidR="00375808" w:rsidRPr="00124B25" w:rsidRDefault="00375808" w:rsidP="00375808">
            <w:pPr>
              <w:autoSpaceDE w:val="0"/>
              <w:autoSpaceDN w:val="0"/>
              <w:adjustRightInd w:val="0"/>
              <w:spacing w:line="320" w:lineRule="atLeast"/>
              <w:ind w:left="60" w:right="60"/>
              <w:jc w:val="right"/>
              <w:rPr>
                <w:rFonts w:ascii="Times New Roman" w:hAnsi="Times New Roman" w:cs="Times New Roman"/>
                <w:color w:val="auto"/>
                <w:sz w:val="24"/>
                <w:szCs w:val="24"/>
              </w:rPr>
            </w:pPr>
            <w:r w:rsidRPr="00124B25">
              <w:rPr>
                <w:rFonts w:ascii="Times New Roman" w:hAnsi="Times New Roman" w:cs="Times New Roman"/>
                <w:color w:val="auto"/>
                <w:sz w:val="24"/>
                <w:szCs w:val="24"/>
              </w:rPr>
              <w:t>.000</w:t>
            </w:r>
          </w:p>
        </w:tc>
        <w:tc>
          <w:tcPr>
            <w:tcW w:w="1804" w:type="dxa"/>
            <w:shd w:val="clear" w:color="auto" w:fill="auto"/>
          </w:tcPr>
          <w:p w:rsidR="00375808" w:rsidRPr="00124B25" w:rsidRDefault="00375808" w:rsidP="00375808">
            <w:pPr>
              <w:autoSpaceDE w:val="0"/>
              <w:autoSpaceDN w:val="0"/>
              <w:adjustRightInd w:val="0"/>
              <w:spacing w:line="320" w:lineRule="atLeast"/>
              <w:ind w:left="60" w:right="60"/>
              <w:jc w:val="right"/>
              <w:cnfStyle w:val="000000100000"/>
              <w:rPr>
                <w:rFonts w:ascii="Times New Roman" w:hAnsi="Times New Roman" w:cs="Times New Roman"/>
                <w:color w:val="auto"/>
                <w:sz w:val="24"/>
                <w:szCs w:val="24"/>
              </w:rPr>
            </w:pPr>
            <w:r w:rsidRPr="00124B25">
              <w:rPr>
                <w:rFonts w:ascii="Times New Roman" w:hAnsi="Times New Roman" w:cs="Times New Roman"/>
                <w:color w:val="auto"/>
                <w:sz w:val="24"/>
                <w:szCs w:val="24"/>
              </w:rPr>
              <w:t>.000</w:t>
            </w:r>
          </w:p>
        </w:tc>
        <w:tc>
          <w:tcPr>
            <w:cnfStyle w:val="000010000000"/>
            <w:tcW w:w="1804" w:type="dxa"/>
            <w:shd w:val="clear" w:color="auto" w:fill="auto"/>
          </w:tcPr>
          <w:p w:rsidR="00375808" w:rsidRPr="00124B25" w:rsidRDefault="00375808" w:rsidP="00375808">
            <w:pPr>
              <w:autoSpaceDE w:val="0"/>
              <w:autoSpaceDN w:val="0"/>
              <w:adjustRightInd w:val="0"/>
              <w:spacing w:line="320" w:lineRule="atLeast"/>
              <w:ind w:left="60" w:right="60"/>
              <w:jc w:val="right"/>
              <w:rPr>
                <w:rFonts w:ascii="Times New Roman" w:hAnsi="Times New Roman" w:cs="Times New Roman"/>
                <w:color w:val="auto"/>
                <w:sz w:val="24"/>
                <w:szCs w:val="24"/>
              </w:rPr>
            </w:pPr>
            <w:r w:rsidRPr="00124B25">
              <w:rPr>
                <w:rFonts w:ascii="Times New Roman" w:hAnsi="Times New Roman" w:cs="Times New Roman"/>
                <w:color w:val="auto"/>
                <w:sz w:val="24"/>
                <w:szCs w:val="24"/>
              </w:rPr>
              <w:t>.000</w:t>
            </w:r>
          </w:p>
        </w:tc>
        <w:tc>
          <w:tcPr>
            <w:tcW w:w="1806" w:type="dxa"/>
            <w:shd w:val="clear" w:color="auto" w:fill="auto"/>
          </w:tcPr>
          <w:p w:rsidR="00375808" w:rsidRPr="00124B25" w:rsidRDefault="00375808" w:rsidP="00375808">
            <w:pPr>
              <w:autoSpaceDE w:val="0"/>
              <w:autoSpaceDN w:val="0"/>
              <w:adjustRightInd w:val="0"/>
              <w:cnfStyle w:val="000000100000"/>
              <w:rPr>
                <w:rFonts w:ascii="Times New Roman" w:hAnsi="Times New Roman" w:cs="Times New Roman"/>
                <w:color w:val="auto"/>
                <w:sz w:val="24"/>
                <w:szCs w:val="24"/>
              </w:rPr>
            </w:pPr>
          </w:p>
        </w:tc>
      </w:tr>
      <w:tr w:rsidR="001107CD" w:rsidRPr="00124B25" w:rsidTr="003D2EDD">
        <w:trPr>
          <w:trHeight w:val="337"/>
        </w:trPr>
        <w:tc>
          <w:tcPr>
            <w:cnfStyle w:val="000010000000"/>
            <w:tcW w:w="3009" w:type="dxa"/>
            <w:vMerge/>
            <w:shd w:val="clear" w:color="auto" w:fill="auto"/>
          </w:tcPr>
          <w:p w:rsidR="00375808" w:rsidRPr="00124B25" w:rsidRDefault="00375808" w:rsidP="00375808">
            <w:pPr>
              <w:autoSpaceDE w:val="0"/>
              <w:autoSpaceDN w:val="0"/>
              <w:adjustRightInd w:val="0"/>
              <w:rPr>
                <w:rFonts w:ascii="Times New Roman" w:hAnsi="Times New Roman" w:cs="Times New Roman"/>
                <w:color w:val="auto"/>
                <w:sz w:val="24"/>
                <w:szCs w:val="24"/>
              </w:rPr>
            </w:pPr>
          </w:p>
        </w:tc>
        <w:tc>
          <w:tcPr>
            <w:tcW w:w="2445" w:type="dxa"/>
            <w:shd w:val="clear" w:color="auto" w:fill="auto"/>
          </w:tcPr>
          <w:p w:rsidR="00375808" w:rsidRPr="00124B25" w:rsidRDefault="00375808" w:rsidP="00375808">
            <w:pPr>
              <w:autoSpaceDE w:val="0"/>
              <w:autoSpaceDN w:val="0"/>
              <w:adjustRightInd w:val="0"/>
              <w:spacing w:line="320" w:lineRule="atLeast"/>
              <w:ind w:left="60" w:right="60"/>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N</w:t>
            </w:r>
          </w:p>
        </w:tc>
        <w:tc>
          <w:tcPr>
            <w:cnfStyle w:val="000010000000"/>
            <w:tcW w:w="1804" w:type="dxa"/>
            <w:shd w:val="clear" w:color="auto" w:fill="auto"/>
          </w:tcPr>
          <w:p w:rsidR="00375808" w:rsidRPr="00124B25" w:rsidRDefault="00375808" w:rsidP="00375808">
            <w:pPr>
              <w:autoSpaceDE w:val="0"/>
              <w:autoSpaceDN w:val="0"/>
              <w:adjustRightInd w:val="0"/>
              <w:spacing w:line="320" w:lineRule="atLeast"/>
              <w:ind w:left="60" w:right="60"/>
              <w:jc w:val="right"/>
              <w:rPr>
                <w:rFonts w:ascii="Times New Roman" w:hAnsi="Times New Roman" w:cs="Times New Roman"/>
                <w:color w:val="auto"/>
                <w:sz w:val="24"/>
                <w:szCs w:val="24"/>
              </w:rPr>
            </w:pPr>
            <w:r w:rsidRPr="00124B25">
              <w:rPr>
                <w:rFonts w:ascii="Times New Roman" w:hAnsi="Times New Roman" w:cs="Times New Roman"/>
                <w:color w:val="auto"/>
                <w:sz w:val="24"/>
                <w:szCs w:val="24"/>
              </w:rPr>
              <w:t>201</w:t>
            </w:r>
          </w:p>
        </w:tc>
        <w:tc>
          <w:tcPr>
            <w:tcW w:w="1804" w:type="dxa"/>
            <w:shd w:val="clear" w:color="auto" w:fill="auto"/>
          </w:tcPr>
          <w:p w:rsidR="00375808" w:rsidRPr="00124B25" w:rsidRDefault="00375808" w:rsidP="00375808">
            <w:pPr>
              <w:autoSpaceDE w:val="0"/>
              <w:autoSpaceDN w:val="0"/>
              <w:adjustRightInd w:val="0"/>
              <w:spacing w:line="320" w:lineRule="atLeast"/>
              <w:ind w:left="60" w:right="60"/>
              <w:jc w:val="right"/>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201</w:t>
            </w:r>
          </w:p>
        </w:tc>
        <w:tc>
          <w:tcPr>
            <w:cnfStyle w:val="000010000000"/>
            <w:tcW w:w="1804" w:type="dxa"/>
            <w:shd w:val="clear" w:color="auto" w:fill="auto"/>
          </w:tcPr>
          <w:p w:rsidR="00375808" w:rsidRPr="00124B25" w:rsidRDefault="00375808" w:rsidP="00375808">
            <w:pPr>
              <w:autoSpaceDE w:val="0"/>
              <w:autoSpaceDN w:val="0"/>
              <w:adjustRightInd w:val="0"/>
              <w:spacing w:line="320" w:lineRule="atLeast"/>
              <w:ind w:left="60" w:right="60"/>
              <w:jc w:val="right"/>
              <w:rPr>
                <w:rFonts w:ascii="Times New Roman" w:hAnsi="Times New Roman" w:cs="Times New Roman"/>
                <w:color w:val="auto"/>
                <w:sz w:val="24"/>
                <w:szCs w:val="24"/>
              </w:rPr>
            </w:pPr>
            <w:r w:rsidRPr="00124B25">
              <w:rPr>
                <w:rFonts w:ascii="Times New Roman" w:hAnsi="Times New Roman" w:cs="Times New Roman"/>
                <w:color w:val="auto"/>
                <w:sz w:val="24"/>
                <w:szCs w:val="24"/>
              </w:rPr>
              <w:t>201</w:t>
            </w:r>
          </w:p>
        </w:tc>
        <w:tc>
          <w:tcPr>
            <w:tcW w:w="1806" w:type="dxa"/>
            <w:shd w:val="clear" w:color="auto" w:fill="auto"/>
          </w:tcPr>
          <w:p w:rsidR="00375808" w:rsidRPr="00124B25" w:rsidRDefault="00375808" w:rsidP="00375808">
            <w:pPr>
              <w:autoSpaceDE w:val="0"/>
              <w:autoSpaceDN w:val="0"/>
              <w:adjustRightInd w:val="0"/>
              <w:spacing w:line="320" w:lineRule="atLeast"/>
              <w:ind w:left="60" w:right="60"/>
              <w:jc w:val="right"/>
              <w:cnfStyle w:val="000000000000"/>
              <w:rPr>
                <w:rFonts w:ascii="Times New Roman" w:hAnsi="Times New Roman" w:cs="Times New Roman"/>
                <w:color w:val="auto"/>
                <w:sz w:val="24"/>
                <w:szCs w:val="24"/>
              </w:rPr>
            </w:pPr>
            <w:r w:rsidRPr="00124B25">
              <w:rPr>
                <w:rFonts w:ascii="Times New Roman" w:hAnsi="Times New Roman" w:cs="Times New Roman"/>
                <w:color w:val="auto"/>
                <w:sz w:val="24"/>
                <w:szCs w:val="24"/>
              </w:rPr>
              <w:t>201</w:t>
            </w:r>
          </w:p>
        </w:tc>
      </w:tr>
      <w:tr w:rsidR="001107CD" w:rsidRPr="00124B25" w:rsidTr="003D2EDD">
        <w:trPr>
          <w:cnfStyle w:val="000000100000"/>
          <w:trHeight w:val="322"/>
        </w:trPr>
        <w:tc>
          <w:tcPr>
            <w:cnfStyle w:val="000010000000"/>
            <w:tcW w:w="12672" w:type="dxa"/>
            <w:gridSpan w:val="6"/>
            <w:shd w:val="clear" w:color="auto" w:fill="auto"/>
          </w:tcPr>
          <w:p w:rsidR="00375808" w:rsidRPr="00124B25" w:rsidRDefault="00375808" w:rsidP="00375808">
            <w:pPr>
              <w:autoSpaceDE w:val="0"/>
              <w:autoSpaceDN w:val="0"/>
              <w:adjustRightInd w:val="0"/>
              <w:spacing w:line="320" w:lineRule="atLeast"/>
              <w:ind w:left="60" w:right="60"/>
              <w:rPr>
                <w:rFonts w:ascii="Times New Roman" w:hAnsi="Times New Roman" w:cs="Times New Roman"/>
                <w:color w:val="auto"/>
                <w:sz w:val="24"/>
                <w:szCs w:val="24"/>
              </w:rPr>
            </w:pPr>
            <w:r w:rsidRPr="00124B25">
              <w:rPr>
                <w:rFonts w:ascii="Times New Roman" w:hAnsi="Times New Roman" w:cs="Times New Roman"/>
                <w:color w:val="auto"/>
                <w:sz w:val="24"/>
                <w:szCs w:val="24"/>
              </w:rPr>
              <w:t>**. Correlation is significant at the 0.01 level (1-tailed).</w:t>
            </w:r>
          </w:p>
        </w:tc>
      </w:tr>
    </w:tbl>
    <w:p w:rsidR="00375808" w:rsidRPr="00124B25" w:rsidRDefault="00375808" w:rsidP="00375808">
      <w:pPr>
        <w:autoSpaceDE w:val="0"/>
        <w:autoSpaceDN w:val="0"/>
        <w:adjustRightInd w:val="0"/>
        <w:spacing w:after="0" w:line="400" w:lineRule="atLeast"/>
        <w:rPr>
          <w:rFonts w:ascii="Times New Roman" w:hAnsi="Times New Roman" w:cs="Times New Roman"/>
          <w:sz w:val="24"/>
          <w:szCs w:val="24"/>
        </w:rPr>
      </w:pPr>
    </w:p>
    <w:p w:rsidR="00576246" w:rsidRPr="00124B25" w:rsidRDefault="00576246" w:rsidP="00576246">
      <w:pPr>
        <w:spacing w:after="0" w:line="480" w:lineRule="auto"/>
        <w:jc w:val="both"/>
        <w:rPr>
          <w:rFonts w:ascii="Times New Roman" w:hAnsi="Times New Roman" w:cs="Times New Roman"/>
          <w:b/>
          <w:bCs/>
          <w:sz w:val="24"/>
          <w:szCs w:val="24"/>
        </w:rPr>
      </w:pPr>
      <w:r w:rsidRPr="00124B25">
        <w:rPr>
          <w:rFonts w:ascii="Times New Roman" w:hAnsi="Times New Roman" w:cs="Times New Roman"/>
          <w:b/>
          <w:bCs/>
          <w:sz w:val="24"/>
          <w:szCs w:val="24"/>
        </w:rPr>
        <w:t>Source</w:t>
      </w:r>
      <w:r w:rsidRPr="00124B25">
        <w:rPr>
          <w:rFonts w:ascii="Times New Roman" w:hAnsi="Times New Roman" w:cs="Times New Roman"/>
          <w:b/>
          <w:i/>
          <w:sz w:val="24"/>
          <w:szCs w:val="24"/>
        </w:rPr>
        <w:t>: Field Data, 202</w:t>
      </w:r>
      <w:r w:rsidR="00507907">
        <w:rPr>
          <w:rFonts w:ascii="Times New Roman" w:hAnsi="Times New Roman" w:cs="Times New Roman"/>
          <w:b/>
          <w:i/>
          <w:sz w:val="24"/>
          <w:szCs w:val="24"/>
        </w:rPr>
        <w:t>1</w:t>
      </w:r>
    </w:p>
    <w:p w:rsidR="00375808" w:rsidRDefault="00375808" w:rsidP="00375808">
      <w:pPr>
        <w:autoSpaceDE w:val="0"/>
        <w:autoSpaceDN w:val="0"/>
        <w:adjustRightInd w:val="0"/>
        <w:spacing w:after="0" w:line="480" w:lineRule="auto"/>
        <w:jc w:val="both"/>
        <w:rPr>
          <w:rFonts w:ascii="Times New Roman" w:hAnsi="Times New Roman" w:cs="Times New Roman"/>
          <w:sz w:val="24"/>
          <w:szCs w:val="24"/>
        </w:rPr>
      </w:pPr>
      <w:r w:rsidRPr="00124B25">
        <w:rPr>
          <w:rFonts w:ascii="Times New Roman" w:hAnsi="Times New Roman" w:cs="Times New Roman"/>
          <w:sz w:val="24"/>
          <w:szCs w:val="24"/>
        </w:rPr>
        <w:t>As shown in Table 4.</w:t>
      </w:r>
      <w:r w:rsidR="000669AC">
        <w:rPr>
          <w:rFonts w:ascii="Times New Roman" w:hAnsi="Times New Roman" w:cs="Times New Roman"/>
          <w:sz w:val="24"/>
          <w:szCs w:val="24"/>
        </w:rPr>
        <w:t>7</w:t>
      </w:r>
      <w:r w:rsidRPr="00124B25">
        <w:rPr>
          <w:rFonts w:ascii="Times New Roman" w:hAnsi="Times New Roman" w:cs="Times New Roman"/>
          <w:sz w:val="24"/>
          <w:szCs w:val="24"/>
        </w:rPr>
        <w:t xml:space="preserve">, there is a </w:t>
      </w:r>
      <w:r w:rsidR="0090559A">
        <w:rPr>
          <w:rFonts w:ascii="Times New Roman" w:hAnsi="Times New Roman" w:cs="Times New Roman"/>
          <w:sz w:val="24"/>
          <w:szCs w:val="24"/>
        </w:rPr>
        <w:t xml:space="preserve">significant moderate </w:t>
      </w:r>
      <w:r w:rsidRPr="00124B25">
        <w:rPr>
          <w:rFonts w:ascii="Times New Roman" w:hAnsi="Times New Roman" w:cs="Times New Roman"/>
          <w:sz w:val="24"/>
          <w:szCs w:val="24"/>
        </w:rPr>
        <w:t xml:space="preserve">correlation between Compliance Monitoring and Evaluation and Quality </w:t>
      </w:r>
      <w:r w:rsidR="005273AE" w:rsidRPr="00124B25">
        <w:rPr>
          <w:rFonts w:ascii="Times New Roman" w:hAnsi="Times New Roman" w:cs="Times New Roman"/>
          <w:sz w:val="24"/>
          <w:szCs w:val="24"/>
        </w:rPr>
        <w:t>of</w:t>
      </w:r>
      <w:r w:rsidR="00FF7341" w:rsidRPr="00124B25">
        <w:rPr>
          <w:rFonts w:ascii="Times New Roman" w:hAnsi="Times New Roman" w:cs="Times New Roman"/>
          <w:sz w:val="24"/>
          <w:szCs w:val="24"/>
        </w:rPr>
        <w:t>Health service delivery</w:t>
      </w:r>
      <w:r w:rsidR="0090559A">
        <w:rPr>
          <w:rFonts w:ascii="Times New Roman" w:hAnsi="Times New Roman" w:cs="Times New Roman"/>
          <w:sz w:val="24"/>
          <w:szCs w:val="24"/>
        </w:rPr>
        <w:t xml:space="preserve"> with </w:t>
      </w:r>
      <w:r w:rsidRPr="00124B25">
        <w:rPr>
          <w:rFonts w:ascii="Times New Roman" w:hAnsi="Times New Roman" w:cs="Times New Roman"/>
          <w:sz w:val="24"/>
          <w:szCs w:val="24"/>
        </w:rPr>
        <w:t>(r=.5</w:t>
      </w:r>
      <w:r w:rsidR="002269E7" w:rsidRPr="00124B25">
        <w:rPr>
          <w:rFonts w:ascii="Times New Roman" w:hAnsi="Times New Roman" w:cs="Times New Roman"/>
          <w:sz w:val="24"/>
          <w:szCs w:val="24"/>
        </w:rPr>
        <w:t>81</w:t>
      </w:r>
      <w:r w:rsidRPr="00124B25">
        <w:rPr>
          <w:rFonts w:ascii="Times New Roman" w:hAnsi="Times New Roman" w:cs="Times New Roman"/>
          <w:sz w:val="24"/>
          <w:szCs w:val="24"/>
        </w:rPr>
        <w:t xml:space="preserve">**), </w:t>
      </w:r>
      <w:r w:rsidR="0090559A">
        <w:rPr>
          <w:rFonts w:ascii="Times New Roman" w:hAnsi="Times New Roman" w:cs="Times New Roman"/>
          <w:sz w:val="24"/>
          <w:szCs w:val="24"/>
        </w:rPr>
        <w:t xml:space="preserve">there is  a high significant relationship between </w:t>
      </w:r>
      <w:r w:rsidRPr="00124B25">
        <w:rPr>
          <w:rFonts w:ascii="Times New Roman" w:hAnsi="Times New Roman" w:cs="Times New Roman"/>
          <w:sz w:val="24"/>
          <w:szCs w:val="24"/>
        </w:rPr>
        <w:t xml:space="preserve">Social Accountability Monitoring and Evaluation </w:t>
      </w:r>
      <w:r w:rsidR="0090559A">
        <w:rPr>
          <w:rFonts w:ascii="Times New Roman" w:hAnsi="Times New Roman" w:cs="Times New Roman"/>
          <w:sz w:val="24"/>
          <w:szCs w:val="24"/>
        </w:rPr>
        <w:t xml:space="preserve">and  </w:t>
      </w:r>
      <w:r w:rsidRPr="00124B25">
        <w:rPr>
          <w:rFonts w:ascii="Times New Roman" w:hAnsi="Times New Roman" w:cs="Times New Roman"/>
          <w:sz w:val="24"/>
          <w:szCs w:val="24"/>
        </w:rPr>
        <w:t xml:space="preserve"> Quality </w:t>
      </w:r>
      <w:r w:rsidR="005273AE" w:rsidRPr="00124B25">
        <w:rPr>
          <w:rFonts w:ascii="Times New Roman" w:hAnsi="Times New Roman" w:cs="Times New Roman"/>
          <w:sz w:val="24"/>
          <w:szCs w:val="24"/>
        </w:rPr>
        <w:t>of</w:t>
      </w:r>
      <w:r w:rsidR="00FF7341" w:rsidRPr="00124B25">
        <w:rPr>
          <w:rFonts w:ascii="Times New Roman" w:hAnsi="Times New Roman" w:cs="Times New Roman"/>
          <w:sz w:val="24"/>
          <w:szCs w:val="24"/>
        </w:rPr>
        <w:t>Health service delivery</w:t>
      </w:r>
      <w:r w:rsidR="0090559A">
        <w:rPr>
          <w:rFonts w:ascii="Times New Roman" w:hAnsi="Times New Roman" w:cs="Times New Roman"/>
          <w:sz w:val="24"/>
          <w:szCs w:val="24"/>
        </w:rPr>
        <w:t xml:space="preserve"> with </w:t>
      </w:r>
      <w:r w:rsidRPr="00124B25">
        <w:rPr>
          <w:rFonts w:ascii="Times New Roman" w:hAnsi="Times New Roman" w:cs="Times New Roman"/>
          <w:sz w:val="24"/>
          <w:szCs w:val="24"/>
        </w:rPr>
        <w:t xml:space="preserve"> (r=.</w:t>
      </w:r>
      <w:r w:rsidR="002269E7" w:rsidRPr="00124B25">
        <w:rPr>
          <w:rFonts w:ascii="Times New Roman" w:hAnsi="Times New Roman" w:cs="Times New Roman"/>
          <w:sz w:val="24"/>
          <w:szCs w:val="24"/>
        </w:rPr>
        <w:t>679</w:t>
      </w:r>
      <w:r w:rsidRPr="00124B25">
        <w:rPr>
          <w:rFonts w:ascii="Times New Roman" w:hAnsi="Times New Roman" w:cs="Times New Roman"/>
          <w:sz w:val="24"/>
          <w:szCs w:val="24"/>
        </w:rPr>
        <w:t xml:space="preserve">**), </w:t>
      </w:r>
      <w:r w:rsidR="0090559A" w:rsidRPr="0090559A">
        <w:rPr>
          <w:rFonts w:ascii="Times New Roman" w:hAnsi="Times New Roman" w:cs="Times New Roman"/>
          <w:sz w:val="24"/>
          <w:szCs w:val="24"/>
        </w:rPr>
        <w:t xml:space="preserve">there is  a </w:t>
      </w:r>
      <w:r w:rsidR="0090559A">
        <w:rPr>
          <w:rFonts w:ascii="Times New Roman" w:hAnsi="Times New Roman" w:cs="Times New Roman"/>
          <w:sz w:val="24"/>
          <w:szCs w:val="24"/>
        </w:rPr>
        <w:t xml:space="preserve">weak </w:t>
      </w:r>
      <w:r w:rsidR="0090559A" w:rsidRPr="0090559A">
        <w:rPr>
          <w:rFonts w:ascii="Times New Roman" w:hAnsi="Times New Roman" w:cs="Times New Roman"/>
          <w:sz w:val="24"/>
          <w:szCs w:val="24"/>
        </w:rPr>
        <w:t xml:space="preserve">significant relationship </w:t>
      </w:r>
      <w:r w:rsidR="0090559A" w:rsidRPr="0090559A">
        <w:rPr>
          <w:rFonts w:ascii="Times New Roman" w:hAnsi="Times New Roman" w:cs="Times New Roman"/>
          <w:sz w:val="24"/>
          <w:szCs w:val="24"/>
        </w:rPr>
        <w:lastRenderedPageBreak/>
        <w:t xml:space="preserve">between </w:t>
      </w:r>
      <w:r w:rsidR="002269E7" w:rsidRPr="00124B25">
        <w:rPr>
          <w:rFonts w:ascii="Times New Roman" w:hAnsi="Times New Roman" w:cs="Times New Roman"/>
          <w:sz w:val="24"/>
          <w:szCs w:val="24"/>
        </w:rPr>
        <w:t xml:space="preserve">Internal Monitoring and Evaluation </w:t>
      </w:r>
      <w:r w:rsidRPr="00124B25">
        <w:rPr>
          <w:rFonts w:ascii="Times New Roman" w:hAnsi="Times New Roman" w:cs="Times New Roman"/>
          <w:sz w:val="24"/>
          <w:szCs w:val="24"/>
        </w:rPr>
        <w:t xml:space="preserve">and </w:t>
      </w:r>
      <w:r w:rsidR="002269E7" w:rsidRPr="00124B25">
        <w:rPr>
          <w:rFonts w:ascii="Times New Roman" w:hAnsi="Times New Roman" w:cs="Times New Roman"/>
          <w:sz w:val="24"/>
          <w:szCs w:val="24"/>
        </w:rPr>
        <w:t xml:space="preserve">Quality </w:t>
      </w:r>
      <w:r w:rsidR="005273AE" w:rsidRPr="00124B25">
        <w:rPr>
          <w:rFonts w:ascii="Times New Roman" w:hAnsi="Times New Roman" w:cs="Times New Roman"/>
          <w:sz w:val="24"/>
          <w:szCs w:val="24"/>
        </w:rPr>
        <w:t>of</w:t>
      </w:r>
      <w:r w:rsidR="00FF7341" w:rsidRPr="00124B25">
        <w:rPr>
          <w:rFonts w:ascii="Times New Roman" w:hAnsi="Times New Roman" w:cs="Times New Roman"/>
          <w:sz w:val="24"/>
          <w:szCs w:val="24"/>
        </w:rPr>
        <w:t>Health service delivery</w:t>
      </w:r>
      <w:r w:rsidR="0090559A">
        <w:rPr>
          <w:rFonts w:ascii="Times New Roman" w:hAnsi="Times New Roman" w:cs="Times New Roman"/>
          <w:sz w:val="24"/>
          <w:szCs w:val="24"/>
        </w:rPr>
        <w:t xml:space="preserve"> with </w:t>
      </w:r>
      <w:r w:rsidRPr="00124B25">
        <w:rPr>
          <w:rFonts w:ascii="Times New Roman" w:hAnsi="Times New Roman" w:cs="Times New Roman"/>
          <w:sz w:val="24"/>
          <w:szCs w:val="24"/>
        </w:rPr>
        <w:t>(r=.</w:t>
      </w:r>
      <w:r w:rsidR="002269E7" w:rsidRPr="00124B25">
        <w:rPr>
          <w:rFonts w:ascii="Times New Roman" w:hAnsi="Times New Roman" w:cs="Times New Roman"/>
          <w:sz w:val="24"/>
          <w:szCs w:val="24"/>
        </w:rPr>
        <w:t>434</w:t>
      </w:r>
      <w:r w:rsidRPr="00124B25">
        <w:rPr>
          <w:rFonts w:ascii="Times New Roman" w:hAnsi="Times New Roman" w:cs="Times New Roman"/>
          <w:sz w:val="24"/>
          <w:szCs w:val="24"/>
        </w:rPr>
        <w:t xml:space="preserve">**) This implies that the linearity assumption was therefore, satisfied. After the assumptions, the study established the effect </w:t>
      </w:r>
      <w:r w:rsidR="005273AE" w:rsidRPr="00124B25">
        <w:rPr>
          <w:rFonts w:ascii="Times New Roman" w:hAnsi="Times New Roman" w:cs="Times New Roman"/>
          <w:sz w:val="24"/>
          <w:szCs w:val="24"/>
        </w:rPr>
        <w:t>of Monitoring</w:t>
      </w:r>
      <w:r w:rsidR="00DD7FC4" w:rsidRPr="00124B25">
        <w:rPr>
          <w:rFonts w:ascii="Times New Roman" w:hAnsi="Times New Roman" w:cs="Times New Roman"/>
          <w:sz w:val="24"/>
          <w:szCs w:val="24"/>
        </w:rPr>
        <w:t xml:space="preserve"> and Evaluation on quality-of-</w:t>
      </w:r>
      <w:r w:rsidR="00FF7341" w:rsidRPr="00124B25">
        <w:rPr>
          <w:rFonts w:ascii="Times New Roman" w:hAnsi="Times New Roman" w:cs="Times New Roman"/>
          <w:sz w:val="24"/>
          <w:szCs w:val="24"/>
        </w:rPr>
        <w:t>health service delivery</w:t>
      </w:r>
      <w:r w:rsidR="00DD7FC4" w:rsidRPr="00124B25">
        <w:rPr>
          <w:rFonts w:ascii="Times New Roman" w:hAnsi="Times New Roman" w:cs="Times New Roman"/>
          <w:sz w:val="24"/>
          <w:szCs w:val="24"/>
        </w:rPr>
        <w:t xml:space="preserve"> in Kasese </w:t>
      </w:r>
      <w:r w:rsidR="005273AE" w:rsidRPr="00124B25">
        <w:rPr>
          <w:rFonts w:ascii="Times New Roman" w:hAnsi="Times New Roman" w:cs="Times New Roman"/>
          <w:sz w:val="24"/>
          <w:szCs w:val="24"/>
        </w:rPr>
        <w:t>District.</w:t>
      </w:r>
    </w:p>
    <w:p w:rsidR="000B6E25" w:rsidRPr="00124B25" w:rsidRDefault="000B6E25" w:rsidP="00FB1F88">
      <w:pPr>
        <w:pStyle w:val="Heading1"/>
        <w:rPr>
          <w:rFonts w:ascii="Times New Roman" w:hAnsi="Times New Roman" w:cs="Times New Roman"/>
          <w:b/>
          <w:bCs/>
          <w:color w:val="auto"/>
          <w:sz w:val="24"/>
          <w:szCs w:val="24"/>
        </w:rPr>
      </w:pPr>
      <w:bookmarkStart w:id="198" w:name="_Toc92891625"/>
      <w:r w:rsidRPr="00124B25">
        <w:rPr>
          <w:rFonts w:ascii="Times New Roman" w:hAnsi="Times New Roman" w:cs="Times New Roman"/>
          <w:b/>
          <w:bCs/>
          <w:color w:val="auto"/>
          <w:sz w:val="24"/>
          <w:szCs w:val="24"/>
        </w:rPr>
        <w:t>4.4.</w:t>
      </w:r>
      <w:r w:rsidR="00FB1F88" w:rsidRPr="00124B25">
        <w:rPr>
          <w:rFonts w:ascii="Times New Roman" w:hAnsi="Times New Roman" w:cs="Times New Roman"/>
          <w:b/>
          <w:bCs/>
          <w:color w:val="auto"/>
          <w:sz w:val="24"/>
          <w:szCs w:val="24"/>
        </w:rPr>
        <w:t>4</w:t>
      </w:r>
      <w:r w:rsidR="005273AE" w:rsidRPr="00124B25">
        <w:rPr>
          <w:rFonts w:ascii="Times New Roman" w:hAnsi="Times New Roman" w:cs="Times New Roman"/>
          <w:b/>
          <w:bCs/>
          <w:color w:val="auto"/>
          <w:sz w:val="24"/>
          <w:szCs w:val="24"/>
        </w:rPr>
        <w:t>Monitoring and Evaluation on quality-of-</w:t>
      </w:r>
      <w:r w:rsidR="00FF7341" w:rsidRPr="00124B25">
        <w:rPr>
          <w:rFonts w:ascii="Times New Roman" w:hAnsi="Times New Roman" w:cs="Times New Roman"/>
          <w:b/>
          <w:bCs/>
          <w:color w:val="auto"/>
          <w:sz w:val="24"/>
          <w:szCs w:val="24"/>
        </w:rPr>
        <w:t>health service delivery</w:t>
      </w:r>
      <w:bookmarkEnd w:id="198"/>
    </w:p>
    <w:p w:rsidR="000B6E25" w:rsidRPr="00507907" w:rsidRDefault="000B6E25" w:rsidP="000B6E25">
      <w:pPr>
        <w:autoSpaceDE w:val="0"/>
        <w:autoSpaceDN w:val="0"/>
        <w:adjustRightInd w:val="0"/>
        <w:spacing w:after="0" w:line="480" w:lineRule="auto"/>
        <w:jc w:val="both"/>
        <w:rPr>
          <w:rFonts w:ascii="Times New Roman" w:hAnsi="Times New Roman" w:cs="Times New Roman"/>
          <w:sz w:val="24"/>
          <w:szCs w:val="24"/>
        </w:rPr>
      </w:pPr>
      <w:r w:rsidRPr="00507907">
        <w:rPr>
          <w:rFonts w:ascii="Times New Roman" w:hAnsi="Times New Roman" w:cs="Times New Roman"/>
          <w:sz w:val="24"/>
          <w:szCs w:val="24"/>
        </w:rPr>
        <w:t xml:space="preserve">Multiple linear regression analysis was used to test the formulated hypotheses. First, the model summary was analysed to establish the strength of the conceptualized </w:t>
      </w:r>
      <w:bookmarkStart w:id="199" w:name="_Hlk91974215"/>
      <w:r w:rsidR="005273AE" w:rsidRPr="00507907">
        <w:rPr>
          <w:rFonts w:ascii="Times New Roman" w:hAnsi="Times New Roman" w:cs="Times New Roman"/>
          <w:sz w:val="24"/>
          <w:szCs w:val="24"/>
        </w:rPr>
        <w:t xml:space="preserve">Monitoring and Evaluation principles </w:t>
      </w:r>
      <w:bookmarkEnd w:id="199"/>
      <w:r w:rsidRPr="00507907">
        <w:rPr>
          <w:rFonts w:ascii="Times New Roman" w:hAnsi="Times New Roman" w:cs="Times New Roman"/>
          <w:sz w:val="24"/>
          <w:szCs w:val="24"/>
        </w:rPr>
        <w:t xml:space="preserve">in predicting </w:t>
      </w:r>
      <w:r w:rsidR="005273AE" w:rsidRPr="00507907">
        <w:rPr>
          <w:rFonts w:ascii="Times New Roman" w:hAnsi="Times New Roman" w:cs="Times New Roman"/>
          <w:sz w:val="24"/>
          <w:szCs w:val="24"/>
        </w:rPr>
        <w:t>quality-of-</w:t>
      </w:r>
      <w:r w:rsidR="00FF7341" w:rsidRPr="00507907">
        <w:rPr>
          <w:rFonts w:ascii="Times New Roman" w:hAnsi="Times New Roman" w:cs="Times New Roman"/>
          <w:sz w:val="24"/>
          <w:szCs w:val="24"/>
        </w:rPr>
        <w:t>health service delivery</w:t>
      </w:r>
      <w:r w:rsidR="005273AE" w:rsidRPr="00507907">
        <w:rPr>
          <w:rFonts w:ascii="Times New Roman" w:hAnsi="Times New Roman" w:cs="Times New Roman"/>
          <w:sz w:val="24"/>
          <w:szCs w:val="24"/>
        </w:rPr>
        <w:t>.</w:t>
      </w:r>
    </w:p>
    <w:p w:rsidR="00207CD0" w:rsidRPr="00507907" w:rsidRDefault="00207CD0" w:rsidP="00207CD0">
      <w:pPr>
        <w:pStyle w:val="Caption"/>
        <w:rPr>
          <w:rFonts w:ascii="Times New Roman" w:hAnsi="Times New Roman"/>
          <w:color w:val="auto"/>
          <w:sz w:val="24"/>
          <w:szCs w:val="24"/>
        </w:rPr>
      </w:pPr>
      <w:bookmarkStart w:id="200" w:name="_Toc92291780"/>
      <w:r w:rsidRPr="00507907">
        <w:rPr>
          <w:rFonts w:ascii="Times New Roman" w:hAnsi="Times New Roman"/>
          <w:color w:val="auto"/>
          <w:sz w:val="24"/>
          <w:szCs w:val="24"/>
        </w:rPr>
        <w:t xml:space="preserve">Table 4. </w:t>
      </w:r>
      <w:r w:rsidR="00343FE1" w:rsidRPr="00507907">
        <w:rPr>
          <w:rFonts w:ascii="Times New Roman" w:hAnsi="Times New Roman"/>
          <w:color w:val="auto"/>
          <w:sz w:val="24"/>
          <w:szCs w:val="24"/>
        </w:rPr>
        <w:fldChar w:fldCharType="begin"/>
      </w:r>
      <w:r w:rsidR="002C0F9F" w:rsidRPr="00507907">
        <w:rPr>
          <w:rFonts w:ascii="Times New Roman" w:hAnsi="Times New Roman"/>
          <w:color w:val="auto"/>
          <w:sz w:val="24"/>
          <w:szCs w:val="24"/>
        </w:rPr>
        <w:instrText xml:space="preserve"> SEQ Table_4. \* ARABIC </w:instrText>
      </w:r>
      <w:r w:rsidR="00343FE1" w:rsidRPr="00507907">
        <w:rPr>
          <w:rFonts w:ascii="Times New Roman" w:hAnsi="Times New Roman"/>
          <w:color w:val="auto"/>
          <w:sz w:val="24"/>
          <w:szCs w:val="24"/>
        </w:rPr>
        <w:fldChar w:fldCharType="separate"/>
      </w:r>
      <w:r w:rsidR="00D7151C" w:rsidRPr="00507907">
        <w:rPr>
          <w:rFonts w:ascii="Times New Roman" w:hAnsi="Times New Roman"/>
          <w:noProof/>
          <w:color w:val="auto"/>
          <w:sz w:val="24"/>
          <w:szCs w:val="24"/>
        </w:rPr>
        <w:t>8</w:t>
      </w:r>
      <w:r w:rsidR="00343FE1" w:rsidRPr="00507907">
        <w:rPr>
          <w:rFonts w:ascii="Times New Roman" w:hAnsi="Times New Roman"/>
          <w:noProof/>
          <w:color w:val="auto"/>
          <w:sz w:val="24"/>
          <w:szCs w:val="24"/>
        </w:rPr>
        <w:fldChar w:fldCharType="end"/>
      </w:r>
      <w:r w:rsidRPr="00507907">
        <w:rPr>
          <w:rFonts w:ascii="Times New Roman" w:hAnsi="Times New Roman"/>
          <w:color w:val="auto"/>
          <w:sz w:val="24"/>
          <w:szCs w:val="24"/>
        </w:rPr>
        <w:t xml:space="preserve">:  </w:t>
      </w:r>
      <w:r w:rsidRPr="00507907">
        <w:rPr>
          <w:rFonts w:ascii="Times New Roman" w:hAnsi="Times New Roman"/>
          <w:b w:val="0"/>
          <w:bCs w:val="0"/>
          <w:color w:val="auto"/>
          <w:sz w:val="24"/>
          <w:szCs w:val="24"/>
        </w:rPr>
        <w:t xml:space="preserve"> Model Summary</w:t>
      </w:r>
      <w:bookmarkEnd w:id="200"/>
    </w:p>
    <w:tbl>
      <w:tblPr>
        <w:tblStyle w:val="TableGrid"/>
        <w:tblW w:w="9882" w:type="dxa"/>
        <w:tblInd w:w="-147" w:type="dxa"/>
        <w:tblLook w:val="0000"/>
      </w:tblPr>
      <w:tblGrid>
        <w:gridCol w:w="991"/>
        <w:gridCol w:w="849"/>
        <w:gridCol w:w="1003"/>
        <w:gridCol w:w="1301"/>
        <w:gridCol w:w="1176"/>
        <w:gridCol w:w="1070"/>
        <w:gridCol w:w="1070"/>
        <w:gridCol w:w="656"/>
        <w:gridCol w:w="696"/>
        <w:gridCol w:w="1070"/>
      </w:tblGrid>
      <w:tr w:rsidR="001107CD" w:rsidRPr="00124B25" w:rsidTr="00AD4F0C">
        <w:trPr>
          <w:trHeight w:val="249"/>
        </w:trPr>
        <w:tc>
          <w:tcPr>
            <w:tcW w:w="9882" w:type="dxa"/>
            <w:gridSpan w:val="10"/>
          </w:tcPr>
          <w:p w:rsidR="00F114A2" w:rsidRPr="00124B25" w:rsidRDefault="00F114A2" w:rsidP="00F114A2">
            <w:pPr>
              <w:autoSpaceDE w:val="0"/>
              <w:autoSpaceDN w:val="0"/>
              <w:adjustRightInd w:val="0"/>
              <w:spacing w:line="320" w:lineRule="atLeast"/>
              <w:ind w:left="60" w:right="60"/>
              <w:jc w:val="center"/>
              <w:rPr>
                <w:rFonts w:ascii="Times New Roman" w:hAnsi="Times New Roman" w:cs="Times New Roman"/>
                <w:sz w:val="24"/>
                <w:szCs w:val="24"/>
              </w:rPr>
            </w:pPr>
            <w:r w:rsidRPr="00124B25">
              <w:rPr>
                <w:rFonts w:ascii="Times New Roman" w:hAnsi="Times New Roman" w:cs="Times New Roman"/>
                <w:b/>
                <w:bCs/>
                <w:sz w:val="24"/>
                <w:szCs w:val="24"/>
              </w:rPr>
              <w:t>Model Summary</w:t>
            </w:r>
          </w:p>
        </w:tc>
      </w:tr>
      <w:tr w:rsidR="00AD4F0C" w:rsidRPr="00124B25" w:rsidTr="00AD4F0C">
        <w:trPr>
          <w:trHeight w:val="249"/>
        </w:trPr>
        <w:tc>
          <w:tcPr>
            <w:tcW w:w="993" w:type="dxa"/>
            <w:vMerge w:val="restart"/>
          </w:tcPr>
          <w:p w:rsidR="00F114A2" w:rsidRPr="00124B25" w:rsidRDefault="00F114A2" w:rsidP="00F114A2">
            <w:pPr>
              <w:autoSpaceDE w:val="0"/>
              <w:autoSpaceDN w:val="0"/>
              <w:adjustRightInd w:val="0"/>
              <w:spacing w:line="320" w:lineRule="atLeast"/>
              <w:ind w:left="60" w:right="60"/>
              <w:rPr>
                <w:rFonts w:ascii="Times New Roman" w:hAnsi="Times New Roman" w:cs="Times New Roman"/>
                <w:sz w:val="24"/>
                <w:szCs w:val="24"/>
              </w:rPr>
            </w:pPr>
            <w:r w:rsidRPr="00124B25">
              <w:rPr>
                <w:rFonts w:ascii="Times New Roman" w:hAnsi="Times New Roman" w:cs="Times New Roman"/>
                <w:sz w:val="24"/>
                <w:szCs w:val="24"/>
              </w:rPr>
              <w:t>Model</w:t>
            </w:r>
          </w:p>
        </w:tc>
        <w:tc>
          <w:tcPr>
            <w:tcW w:w="850" w:type="dxa"/>
            <w:vMerge w:val="restart"/>
          </w:tcPr>
          <w:p w:rsidR="00F114A2" w:rsidRPr="00124B25" w:rsidRDefault="00F114A2" w:rsidP="00F114A2">
            <w:pPr>
              <w:autoSpaceDE w:val="0"/>
              <w:autoSpaceDN w:val="0"/>
              <w:adjustRightInd w:val="0"/>
              <w:spacing w:line="320" w:lineRule="atLeast"/>
              <w:ind w:left="60" w:right="60"/>
              <w:jc w:val="center"/>
              <w:rPr>
                <w:rFonts w:ascii="Times New Roman" w:hAnsi="Times New Roman" w:cs="Times New Roman"/>
                <w:sz w:val="24"/>
                <w:szCs w:val="24"/>
              </w:rPr>
            </w:pPr>
            <w:r w:rsidRPr="00124B25">
              <w:rPr>
                <w:rFonts w:ascii="Times New Roman" w:hAnsi="Times New Roman" w:cs="Times New Roman"/>
                <w:sz w:val="24"/>
                <w:szCs w:val="24"/>
              </w:rPr>
              <w:t>R</w:t>
            </w:r>
          </w:p>
        </w:tc>
        <w:tc>
          <w:tcPr>
            <w:tcW w:w="993" w:type="dxa"/>
            <w:vMerge w:val="restart"/>
          </w:tcPr>
          <w:p w:rsidR="00F114A2" w:rsidRPr="00124B25" w:rsidRDefault="00F114A2" w:rsidP="00F114A2">
            <w:pPr>
              <w:autoSpaceDE w:val="0"/>
              <w:autoSpaceDN w:val="0"/>
              <w:adjustRightInd w:val="0"/>
              <w:spacing w:line="320" w:lineRule="atLeast"/>
              <w:ind w:left="60" w:right="60"/>
              <w:jc w:val="center"/>
              <w:rPr>
                <w:rFonts w:ascii="Times New Roman" w:hAnsi="Times New Roman" w:cs="Times New Roman"/>
                <w:sz w:val="24"/>
                <w:szCs w:val="24"/>
              </w:rPr>
            </w:pPr>
            <w:r w:rsidRPr="00124B25">
              <w:rPr>
                <w:rFonts w:ascii="Times New Roman" w:hAnsi="Times New Roman" w:cs="Times New Roman"/>
                <w:sz w:val="24"/>
                <w:szCs w:val="24"/>
              </w:rPr>
              <w:t>R Square</w:t>
            </w:r>
          </w:p>
        </w:tc>
        <w:tc>
          <w:tcPr>
            <w:tcW w:w="1308" w:type="dxa"/>
            <w:vMerge w:val="restart"/>
          </w:tcPr>
          <w:p w:rsidR="00F114A2" w:rsidRPr="00124B25" w:rsidRDefault="00F114A2" w:rsidP="00F114A2">
            <w:pPr>
              <w:autoSpaceDE w:val="0"/>
              <w:autoSpaceDN w:val="0"/>
              <w:adjustRightInd w:val="0"/>
              <w:spacing w:line="320" w:lineRule="atLeast"/>
              <w:ind w:left="60" w:right="60"/>
              <w:jc w:val="center"/>
              <w:rPr>
                <w:rFonts w:ascii="Times New Roman" w:hAnsi="Times New Roman" w:cs="Times New Roman"/>
                <w:sz w:val="24"/>
                <w:szCs w:val="24"/>
              </w:rPr>
            </w:pPr>
            <w:r w:rsidRPr="00124B25">
              <w:rPr>
                <w:rFonts w:ascii="Times New Roman" w:hAnsi="Times New Roman" w:cs="Times New Roman"/>
                <w:sz w:val="24"/>
                <w:szCs w:val="24"/>
              </w:rPr>
              <w:t>Adjusted R Square</w:t>
            </w:r>
          </w:p>
        </w:tc>
        <w:tc>
          <w:tcPr>
            <w:tcW w:w="0" w:type="auto"/>
            <w:vMerge w:val="restart"/>
          </w:tcPr>
          <w:p w:rsidR="00F114A2" w:rsidRPr="00124B25" w:rsidRDefault="00F114A2" w:rsidP="00F114A2">
            <w:pPr>
              <w:autoSpaceDE w:val="0"/>
              <w:autoSpaceDN w:val="0"/>
              <w:adjustRightInd w:val="0"/>
              <w:spacing w:line="320" w:lineRule="atLeast"/>
              <w:ind w:left="60" w:right="60"/>
              <w:jc w:val="center"/>
              <w:rPr>
                <w:rFonts w:ascii="Times New Roman" w:hAnsi="Times New Roman" w:cs="Times New Roman"/>
                <w:sz w:val="24"/>
                <w:szCs w:val="24"/>
              </w:rPr>
            </w:pPr>
            <w:r w:rsidRPr="00124B25">
              <w:rPr>
                <w:rFonts w:ascii="Times New Roman" w:hAnsi="Times New Roman" w:cs="Times New Roman"/>
                <w:sz w:val="24"/>
                <w:szCs w:val="24"/>
              </w:rPr>
              <w:t>Std. Error of the Estimate</w:t>
            </w:r>
          </w:p>
        </w:tc>
        <w:tc>
          <w:tcPr>
            <w:tcW w:w="4562" w:type="dxa"/>
            <w:gridSpan w:val="5"/>
          </w:tcPr>
          <w:p w:rsidR="00F114A2" w:rsidRPr="00124B25" w:rsidRDefault="00F114A2" w:rsidP="00F114A2">
            <w:pPr>
              <w:autoSpaceDE w:val="0"/>
              <w:autoSpaceDN w:val="0"/>
              <w:adjustRightInd w:val="0"/>
              <w:spacing w:line="320" w:lineRule="atLeast"/>
              <w:ind w:left="60" w:right="60"/>
              <w:jc w:val="center"/>
              <w:rPr>
                <w:rFonts w:ascii="Times New Roman" w:hAnsi="Times New Roman" w:cs="Times New Roman"/>
                <w:sz w:val="24"/>
                <w:szCs w:val="24"/>
              </w:rPr>
            </w:pPr>
            <w:r w:rsidRPr="00124B25">
              <w:rPr>
                <w:rFonts w:ascii="Times New Roman" w:hAnsi="Times New Roman" w:cs="Times New Roman"/>
                <w:sz w:val="24"/>
                <w:szCs w:val="24"/>
              </w:rPr>
              <w:t>Change Statistics</w:t>
            </w:r>
          </w:p>
        </w:tc>
      </w:tr>
      <w:tr w:rsidR="00AD4F0C" w:rsidRPr="00124B25" w:rsidTr="00AD4F0C">
        <w:trPr>
          <w:trHeight w:val="511"/>
        </w:trPr>
        <w:tc>
          <w:tcPr>
            <w:tcW w:w="993" w:type="dxa"/>
            <w:vMerge/>
          </w:tcPr>
          <w:p w:rsidR="00F114A2" w:rsidRPr="00124B25" w:rsidRDefault="00F114A2" w:rsidP="00F114A2">
            <w:pPr>
              <w:autoSpaceDE w:val="0"/>
              <w:autoSpaceDN w:val="0"/>
              <w:adjustRightInd w:val="0"/>
              <w:rPr>
                <w:rFonts w:ascii="Times New Roman" w:hAnsi="Times New Roman" w:cs="Times New Roman"/>
                <w:sz w:val="24"/>
                <w:szCs w:val="24"/>
              </w:rPr>
            </w:pPr>
          </w:p>
        </w:tc>
        <w:tc>
          <w:tcPr>
            <w:tcW w:w="850" w:type="dxa"/>
            <w:vMerge/>
          </w:tcPr>
          <w:p w:rsidR="00F114A2" w:rsidRPr="00124B25" w:rsidRDefault="00F114A2" w:rsidP="00F114A2">
            <w:pPr>
              <w:autoSpaceDE w:val="0"/>
              <w:autoSpaceDN w:val="0"/>
              <w:adjustRightInd w:val="0"/>
              <w:rPr>
                <w:rFonts w:ascii="Times New Roman" w:hAnsi="Times New Roman" w:cs="Times New Roman"/>
                <w:sz w:val="24"/>
                <w:szCs w:val="24"/>
              </w:rPr>
            </w:pPr>
          </w:p>
        </w:tc>
        <w:tc>
          <w:tcPr>
            <w:tcW w:w="993" w:type="dxa"/>
            <w:vMerge/>
          </w:tcPr>
          <w:p w:rsidR="00F114A2" w:rsidRPr="00124B25" w:rsidRDefault="00F114A2" w:rsidP="00F114A2">
            <w:pPr>
              <w:autoSpaceDE w:val="0"/>
              <w:autoSpaceDN w:val="0"/>
              <w:adjustRightInd w:val="0"/>
              <w:rPr>
                <w:rFonts w:ascii="Times New Roman" w:hAnsi="Times New Roman" w:cs="Times New Roman"/>
                <w:sz w:val="24"/>
                <w:szCs w:val="24"/>
              </w:rPr>
            </w:pPr>
          </w:p>
        </w:tc>
        <w:tc>
          <w:tcPr>
            <w:tcW w:w="1308" w:type="dxa"/>
            <w:vMerge/>
          </w:tcPr>
          <w:p w:rsidR="00F114A2" w:rsidRPr="00124B25" w:rsidRDefault="00F114A2" w:rsidP="00F114A2">
            <w:pPr>
              <w:autoSpaceDE w:val="0"/>
              <w:autoSpaceDN w:val="0"/>
              <w:adjustRightInd w:val="0"/>
              <w:rPr>
                <w:rFonts w:ascii="Times New Roman" w:hAnsi="Times New Roman" w:cs="Times New Roman"/>
                <w:sz w:val="24"/>
                <w:szCs w:val="24"/>
              </w:rPr>
            </w:pPr>
          </w:p>
        </w:tc>
        <w:tc>
          <w:tcPr>
            <w:tcW w:w="0" w:type="auto"/>
            <w:vMerge/>
          </w:tcPr>
          <w:p w:rsidR="00F114A2" w:rsidRPr="00124B25" w:rsidRDefault="00F114A2" w:rsidP="00F114A2">
            <w:pPr>
              <w:autoSpaceDE w:val="0"/>
              <w:autoSpaceDN w:val="0"/>
              <w:adjustRightInd w:val="0"/>
              <w:rPr>
                <w:rFonts w:ascii="Times New Roman" w:hAnsi="Times New Roman" w:cs="Times New Roman"/>
                <w:sz w:val="24"/>
                <w:szCs w:val="24"/>
              </w:rPr>
            </w:pPr>
          </w:p>
        </w:tc>
        <w:tc>
          <w:tcPr>
            <w:tcW w:w="0" w:type="auto"/>
          </w:tcPr>
          <w:p w:rsidR="00F114A2" w:rsidRPr="00124B25" w:rsidRDefault="00F114A2" w:rsidP="00F114A2">
            <w:pPr>
              <w:autoSpaceDE w:val="0"/>
              <w:autoSpaceDN w:val="0"/>
              <w:adjustRightInd w:val="0"/>
              <w:spacing w:line="320" w:lineRule="atLeast"/>
              <w:ind w:left="60" w:right="60"/>
              <w:jc w:val="center"/>
              <w:rPr>
                <w:rFonts w:ascii="Times New Roman" w:hAnsi="Times New Roman" w:cs="Times New Roman"/>
                <w:sz w:val="24"/>
                <w:szCs w:val="24"/>
              </w:rPr>
            </w:pPr>
            <w:r w:rsidRPr="00124B25">
              <w:rPr>
                <w:rFonts w:ascii="Times New Roman" w:hAnsi="Times New Roman" w:cs="Times New Roman"/>
                <w:sz w:val="24"/>
                <w:szCs w:val="24"/>
              </w:rPr>
              <w:t>R Square Change</w:t>
            </w:r>
          </w:p>
        </w:tc>
        <w:tc>
          <w:tcPr>
            <w:tcW w:w="0" w:type="auto"/>
          </w:tcPr>
          <w:p w:rsidR="00F114A2" w:rsidRPr="00124B25" w:rsidRDefault="00F114A2" w:rsidP="00F114A2">
            <w:pPr>
              <w:autoSpaceDE w:val="0"/>
              <w:autoSpaceDN w:val="0"/>
              <w:adjustRightInd w:val="0"/>
              <w:spacing w:line="320" w:lineRule="atLeast"/>
              <w:ind w:left="60" w:right="60"/>
              <w:jc w:val="center"/>
              <w:rPr>
                <w:rFonts w:ascii="Times New Roman" w:hAnsi="Times New Roman" w:cs="Times New Roman"/>
                <w:sz w:val="24"/>
                <w:szCs w:val="24"/>
              </w:rPr>
            </w:pPr>
            <w:r w:rsidRPr="00124B25">
              <w:rPr>
                <w:rFonts w:ascii="Times New Roman" w:hAnsi="Times New Roman" w:cs="Times New Roman"/>
                <w:sz w:val="24"/>
                <w:szCs w:val="24"/>
              </w:rPr>
              <w:t>F Change</w:t>
            </w:r>
          </w:p>
        </w:tc>
        <w:tc>
          <w:tcPr>
            <w:tcW w:w="0" w:type="auto"/>
          </w:tcPr>
          <w:p w:rsidR="00F114A2" w:rsidRPr="00124B25" w:rsidRDefault="00F114A2" w:rsidP="00F114A2">
            <w:pPr>
              <w:autoSpaceDE w:val="0"/>
              <w:autoSpaceDN w:val="0"/>
              <w:adjustRightInd w:val="0"/>
              <w:spacing w:line="320" w:lineRule="atLeast"/>
              <w:ind w:left="60" w:right="60"/>
              <w:jc w:val="center"/>
              <w:rPr>
                <w:rFonts w:ascii="Times New Roman" w:hAnsi="Times New Roman" w:cs="Times New Roman"/>
                <w:sz w:val="24"/>
                <w:szCs w:val="24"/>
              </w:rPr>
            </w:pPr>
            <w:r w:rsidRPr="00124B25">
              <w:rPr>
                <w:rFonts w:ascii="Times New Roman" w:hAnsi="Times New Roman" w:cs="Times New Roman"/>
                <w:sz w:val="24"/>
                <w:szCs w:val="24"/>
              </w:rPr>
              <w:t>df1</w:t>
            </w:r>
          </w:p>
        </w:tc>
        <w:tc>
          <w:tcPr>
            <w:tcW w:w="0" w:type="auto"/>
          </w:tcPr>
          <w:p w:rsidR="00F114A2" w:rsidRPr="00124B25" w:rsidRDefault="00F114A2" w:rsidP="00F114A2">
            <w:pPr>
              <w:autoSpaceDE w:val="0"/>
              <w:autoSpaceDN w:val="0"/>
              <w:adjustRightInd w:val="0"/>
              <w:spacing w:line="320" w:lineRule="atLeast"/>
              <w:ind w:left="60" w:right="60"/>
              <w:jc w:val="center"/>
              <w:rPr>
                <w:rFonts w:ascii="Times New Roman" w:hAnsi="Times New Roman" w:cs="Times New Roman"/>
                <w:sz w:val="24"/>
                <w:szCs w:val="24"/>
              </w:rPr>
            </w:pPr>
            <w:r w:rsidRPr="00124B25">
              <w:rPr>
                <w:rFonts w:ascii="Times New Roman" w:hAnsi="Times New Roman" w:cs="Times New Roman"/>
                <w:sz w:val="24"/>
                <w:szCs w:val="24"/>
              </w:rPr>
              <w:t>df2</w:t>
            </w:r>
          </w:p>
        </w:tc>
        <w:tc>
          <w:tcPr>
            <w:tcW w:w="1070" w:type="dxa"/>
          </w:tcPr>
          <w:p w:rsidR="00F114A2" w:rsidRPr="00124B25" w:rsidRDefault="00F114A2" w:rsidP="00F114A2">
            <w:pPr>
              <w:autoSpaceDE w:val="0"/>
              <w:autoSpaceDN w:val="0"/>
              <w:adjustRightInd w:val="0"/>
              <w:spacing w:line="320" w:lineRule="atLeast"/>
              <w:ind w:left="60" w:right="60"/>
              <w:jc w:val="center"/>
              <w:rPr>
                <w:rFonts w:ascii="Times New Roman" w:hAnsi="Times New Roman" w:cs="Times New Roman"/>
                <w:sz w:val="24"/>
                <w:szCs w:val="24"/>
              </w:rPr>
            </w:pPr>
            <w:r w:rsidRPr="00124B25">
              <w:rPr>
                <w:rFonts w:ascii="Times New Roman" w:hAnsi="Times New Roman" w:cs="Times New Roman"/>
                <w:sz w:val="24"/>
                <w:szCs w:val="24"/>
              </w:rPr>
              <w:t>Sig. F Change</w:t>
            </w:r>
          </w:p>
        </w:tc>
      </w:tr>
      <w:tr w:rsidR="00AD4F0C" w:rsidRPr="00124B25" w:rsidTr="00AD4F0C">
        <w:trPr>
          <w:trHeight w:val="249"/>
        </w:trPr>
        <w:tc>
          <w:tcPr>
            <w:tcW w:w="993" w:type="dxa"/>
          </w:tcPr>
          <w:p w:rsidR="00F114A2" w:rsidRPr="00124B25" w:rsidRDefault="00F114A2" w:rsidP="00F114A2">
            <w:pPr>
              <w:autoSpaceDE w:val="0"/>
              <w:autoSpaceDN w:val="0"/>
              <w:adjustRightInd w:val="0"/>
              <w:spacing w:line="320" w:lineRule="atLeast"/>
              <w:ind w:left="60" w:right="60"/>
              <w:rPr>
                <w:rFonts w:ascii="Times New Roman" w:hAnsi="Times New Roman" w:cs="Times New Roman"/>
                <w:sz w:val="24"/>
                <w:szCs w:val="24"/>
              </w:rPr>
            </w:pPr>
            <w:r w:rsidRPr="00124B25">
              <w:rPr>
                <w:rFonts w:ascii="Times New Roman" w:hAnsi="Times New Roman" w:cs="Times New Roman"/>
                <w:sz w:val="24"/>
                <w:szCs w:val="24"/>
              </w:rPr>
              <w:t>1</w:t>
            </w:r>
          </w:p>
        </w:tc>
        <w:tc>
          <w:tcPr>
            <w:tcW w:w="850" w:type="dxa"/>
          </w:tcPr>
          <w:p w:rsidR="00F114A2" w:rsidRPr="00124B25" w:rsidRDefault="00F114A2" w:rsidP="00F114A2">
            <w:pPr>
              <w:autoSpaceDE w:val="0"/>
              <w:autoSpaceDN w:val="0"/>
              <w:adjustRightInd w:val="0"/>
              <w:spacing w:line="320" w:lineRule="atLeast"/>
              <w:ind w:left="60" w:right="60"/>
              <w:jc w:val="right"/>
              <w:rPr>
                <w:rFonts w:ascii="Times New Roman" w:hAnsi="Times New Roman" w:cs="Times New Roman"/>
                <w:sz w:val="24"/>
                <w:szCs w:val="24"/>
              </w:rPr>
            </w:pPr>
            <w:r w:rsidRPr="00124B25">
              <w:rPr>
                <w:rFonts w:ascii="Times New Roman" w:hAnsi="Times New Roman" w:cs="Times New Roman"/>
                <w:sz w:val="24"/>
                <w:szCs w:val="24"/>
              </w:rPr>
              <w:t>.721</w:t>
            </w:r>
            <w:r w:rsidRPr="00124B25">
              <w:rPr>
                <w:rFonts w:ascii="Times New Roman" w:hAnsi="Times New Roman" w:cs="Times New Roman"/>
                <w:sz w:val="24"/>
                <w:szCs w:val="24"/>
                <w:vertAlign w:val="superscript"/>
              </w:rPr>
              <w:t>a</w:t>
            </w:r>
          </w:p>
        </w:tc>
        <w:tc>
          <w:tcPr>
            <w:tcW w:w="993" w:type="dxa"/>
          </w:tcPr>
          <w:p w:rsidR="00F114A2" w:rsidRPr="00124B25" w:rsidRDefault="00F114A2" w:rsidP="00F114A2">
            <w:pPr>
              <w:autoSpaceDE w:val="0"/>
              <w:autoSpaceDN w:val="0"/>
              <w:adjustRightInd w:val="0"/>
              <w:spacing w:line="320" w:lineRule="atLeast"/>
              <w:ind w:left="60" w:right="60"/>
              <w:jc w:val="right"/>
              <w:rPr>
                <w:rFonts w:ascii="Times New Roman" w:hAnsi="Times New Roman" w:cs="Times New Roman"/>
                <w:sz w:val="24"/>
                <w:szCs w:val="24"/>
              </w:rPr>
            </w:pPr>
            <w:r w:rsidRPr="00124B25">
              <w:rPr>
                <w:rFonts w:ascii="Times New Roman" w:hAnsi="Times New Roman" w:cs="Times New Roman"/>
                <w:sz w:val="24"/>
                <w:szCs w:val="24"/>
              </w:rPr>
              <w:t>.520</w:t>
            </w:r>
          </w:p>
        </w:tc>
        <w:tc>
          <w:tcPr>
            <w:tcW w:w="1308" w:type="dxa"/>
          </w:tcPr>
          <w:p w:rsidR="00F114A2" w:rsidRPr="00124B25" w:rsidRDefault="00F114A2" w:rsidP="00F114A2">
            <w:pPr>
              <w:autoSpaceDE w:val="0"/>
              <w:autoSpaceDN w:val="0"/>
              <w:adjustRightInd w:val="0"/>
              <w:spacing w:line="320" w:lineRule="atLeast"/>
              <w:ind w:left="60" w:right="60"/>
              <w:jc w:val="right"/>
              <w:rPr>
                <w:rFonts w:ascii="Times New Roman" w:hAnsi="Times New Roman" w:cs="Times New Roman"/>
                <w:sz w:val="24"/>
                <w:szCs w:val="24"/>
              </w:rPr>
            </w:pPr>
            <w:r w:rsidRPr="00124B25">
              <w:rPr>
                <w:rFonts w:ascii="Times New Roman" w:hAnsi="Times New Roman" w:cs="Times New Roman"/>
                <w:sz w:val="24"/>
                <w:szCs w:val="24"/>
              </w:rPr>
              <w:t>.513</w:t>
            </w:r>
          </w:p>
        </w:tc>
        <w:tc>
          <w:tcPr>
            <w:tcW w:w="0" w:type="auto"/>
          </w:tcPr>
          <w:p w:rsidR="00F114A2" w:rsidRPr="00124B25" w:rsidRDefault="00F114A2" w:rsidP="00F114A2">
            <w:pPr>
              <w:autoSpaceDE w:val="0"/>
              <w:autoSpaceDN w:val="0"/>
              <w:adjustRightInd w:val="0"/>
              <w:spacing w:line="320" w:lineRule="atLeast"/>
              <w:ind w:left="60" w:right="60"/>
              <w:jc w:val="right"/>
              <w:rPr>
                <w:rFonts w:ascii="Times New Roman" w:hAnsi="Times New Roman" w:cs="Times New Roman"/>
                <w:sz w:val="24"/>
                <w:szCs w:val="24"/>
              </w:rPr>
            </w:pPr>
            <w:r w:rsidRPr="00124B25">
              <w:rPr>
                <w:rFonts w:ascii="Times New Roman" w:hAnsi="Times New Roman" w:cs="Times New Roman"/>
                <w:sz w:val="24"/>
                <w:szCs w:val="24"/>
              </w:rPr>
              <w:t>.33576</w:t>
            </w:r>
          </w:p>
        </w:tc>
        <w:tc>
          <w:tcPr>
            <w:tcW w:w="0" w:type="auto"/>
          </w:tcPr>
          <w:p w:rsidR="00F114A2" w:rsidRPr="00124B25" w:rsidRDefault="00F114A2" w:rsidP="00F114A2">
            <w:pPr>
              <w:autoSpaceDE w:val="0"/>
              <w:autoSpaceDN w:val="0"/>
              <w:adjustRightInd w:val="0"/>
              <w:spacing w:line="320" w:lineRule="atLeast"/>
              <w:ind w:left="60" w:right="60"/>
              <w:jc w:val="right"/>
              <w:rPr>
                <w:rFonts w:ascii="Times New Roman" w:hAnsi="Times New Roman" w:cs="Times New Roman"/>
                <w:sz w:val="24"/>
                <w:szCs w:val="24"/>
              </w:rPr>
            </w:pPr>
            <w:r w:rsidRPr="00124B25">
              <w:rPr>
                <w:rFonts w:ascii="Times New Roman" w:hAnsi="Times New Roman" w:cs="Times New Roman"/>
                <w:sz w:val="24"/>
                <w:szCs w:val="24"/>
              </w:rPr>
              <w:t>.520</w:t>
            </w:r>
          </w:p>
        </w:tc>
        <w:tc>
          <w:tcPr>
            <w:tcW w:w="0" w:type="auto"/>
          </w:tcPr>
          <w:p w:rsidR="00F114A2" w:rsidRPr="00124B25" w:rsidRDefault="00F114A2" w:rsidP="00F114A2">
            <w:pPr>
              <w:autoSpaceDE w:val="0"/>
              <w:autoSpaceDN w:val="0"/>
              <w:adjustRightInd w:val="0"/>
              <w:spacing w:line="320" w:lineRule="atLeast"/>
              <w:ind w:left="60" w:right="60"/>
              <w:jc w:val="right"/>
              <w:rPr>
                <w:rFonts w:ascii="Times New Roman" w:hAnsi="Times New Roman" w:cs="Times New Roman"/>
                <w:sz w:val="24"/>
                <w:szCs w:val="24"/>
              </w:rPr>
            </w:pPr>
            <w:r w:rsidRPr="00124B25">
              <w:rPr>
                <w:rFonts w:ascii="Times New Roman" w:hAnsi="Times New Roman" w:cs="Times New Roman"/>
                <w:sz w:val="24"/>
                <w:szCs w:val="24"/>
              </w:rPr>
              <w:t>71.110</w:t>
            </w:r>
          </w:p>
        </w:tc>
        <w:tc>
          <w:tcPr>
            <w:tcW w:w="0" w:type="auto"/>
          </w:tcPr>
          <w:p w:rsidR="00F114A2" w:rsidRPr="00124B25" w:rsidRDefault="00F114A2" w:rsidP="00F114A2">
            <w:pPr>
              <w:autoSpaceDE w:val="0"/>
              <w:autoSpaceDN w:val="0"/>
              <w:adjustRightInd w:val="0"/>
              <w:spacing w:line="320" w:lineRule="atLeast"/>
              <w:ind w:left="60" w:right="60"/>
              <w:jc w:val="right"/>
              <w:rPr>
                <w:rFonts w:ascii="Times New Roman" w:hAnsi="Times New Roman" w:cs="Times New Roman"/>
                <w:sz w:val="24"/>
                <w:szCs w:val="24"/>
              </w:rPr>
            </w:pPr>
            <w:r w:rsidRPr="00124B25">
              <w:rPr>
                <w:rFonts w:ascii="Times New Roman" w:hAnsi="Times New Roman" w:cs="Times New Roman"/>
                <w:sz w:val="24"/>
                <w:szCs w:val="24"/>
              </w:rPr>
              <w:t>3</w:t>
            </w:r>
          </w:p>
        </w:tc>
        <w:tc>
          <w:tcPr>
            <w:tcW w:w="0" w:type="auto"/>
          </w:tcPr>
          <w:p w:rsidR="00F114A2" w:rsidRPr="00124B25" w:rsidRDefault="00F114A2" w:rsidP="00F114A2">
            <w:pPr>
              <w:autoSpaceDE w:val="0"/>
              <w:autoSpaceDN w:val="0"/>
              <w:adjustRightInd w:val="0"/>
              <w:spacing w:line="320" w:lineRule="atLeast"/>
              <w:ind w:left="60" w:right="60"/>
              <w:jc w:val="right"/>
              <w:rPr>
                <w:rFonts w:ascii="Times New Roman" w:hAnsi="Times New Roman" w:cs="Times New Roman"/>
                <w:sz w:val="24"/>
                <w:szCs w:val="24"/>
              </w:rPr>
            </w:pPr>
            <w:r w:rsidRPr="00124B25">
              <w:rPr>
                <w:rFonts w:ascii="Times New Roman" w:hAnsi="Times New Roman" w:cs="Times New Roman"/>
                <w:sz w:val="24"/>
                <w:szCs w:val="24"/>
              </w:rPr>
              <w:t>197</w:t>
            </w:r>
          </w:p>
        </w:tc>
        <w:tc>
          <w:tcPr>
            <w:tcW w:w="1070" w:type="dxa"/>
          </w:tcPr>
          <w:p w:rsidR="00F114A2" w:rsidRPr="00124B25" w:rsidRDefault="00F114A2" w:rsidP="00F114A2">
            <w:pPr>
              <w:autoSpaceDE w:val="0"/>
              <w:autoSpaceDN w:val="0"/>
              <w:adjustRightInd w:val="0"/>
              <w:spacing w:line="320" w:lineRule="atLeast"/>
              <w:ind w:left="60" w:right="60"/>
              <w:jc w:val="right"/>
              <w:rPr>
                <w:rFonts w:ascii="Times New Roman" w:hAnsi="Times New Roman" w:cs="Times New Roman"/>
                <w:sz w:val="24"/>
                <w:szCs w:val="24"/>
              </w:rPr>
            </w:pPr>
            <w:r w:rsidRPr="00124B25">
              <w:rPr>
                <w:rFonts w:ascii="Times New Roman" w:hAnsi="Times New Roman" w:cs="Times New Roman"/>
                <w:sz w:val="24"/>
                <w:szCs w:val="24"/>
              </w:rPr>
              <w:t>.000</w:t>
            </w:r>
          </w:p>
        </w:tc>
      </w:tr>
      <w:tr w:rsidR="001107CD" w:rsidRPr="00124B25" w:rsidTr="00AD4F0C">
        <w:trPr>
          <w:trHeight w:val="511"/>
        </w:trPr>
        <w:tc>
          <w:tcPr>
            <w:tcW w:w="9882" w:type="dxa"/>
            <w:gridSpan w:val="10"/>
          </w:tcPr>
          <w:p w:rsidR="00F114A2" w:rsidRPr="00124B25" w:rsidRDefault="00F114A2" w:rsidP="00F114A2">
            <w:pPr>
              <w:autoSpaceDE w:val="0"/>
              <w:autoSpaceDN w:val="0"/>
              <w:adjustRightInd w:val="0"/>
              <w:spacing w:line="320" w:lineRule="atLeast"/>
              <w:ind w:left="60" w:right="60"/>
              <w:rPr>
                <w:rFonts w:ascii="Times New Roman" w:hAnsi="Times New Roman" w:cs="Times New Roman"/>
                <w:sz w:val="24"/>
                <w:szCs w:val="24"/>
              </w:rPr>
            </w:pPr>
            <w:r w:rsidRPr="00124B25">
              <w:rPr>
                <w:rFonts w:ascii="Times New Roman" w:hAnsi="Times New Roman" w:cs="Times New Roman"/>
                <w:sz w:val="24"/>
                <w:szCs w:val="24"/>
              </w:rPr>
              <w:t>a. Predictors: (Constant), Internal Monitoring and Evaluation, Compliance Monitoring and Evaluation, Social Accountability Monitoring and Evaluation</w:t>
            </w:r>
          </w:p>
        </w:tc>
      </w:tr>
    </w:tbl>
    <w:p w:rsidR="00416C49" w:rsidRDefault="00416C49" w:rsidP="00416C49">
      <w:pPr>
        <w:autoSpaceDE w:val="0"/>
        <w:autoSpaceDN w:val="0"/>
        <w:adjustRightInd w:val="0"/>
        <w:spacing w:after="0" w:line="400" w:lineRule="atLeast"/>
        <w:rPr>
          <w:rFonts w:ascii="Times New Roman" w:hAnsi="Times New Roman" w:cs="Times New Roman"/>
          <w:b/>
          <w:bCs/>
          <w:sz w:val="24"/>
          <w:szCs w:val="24"/>
        </w:rPr>
      </w:pPr>
      <w:r w:rsidRPr="00124B25">
        <w:rPr>
          <w:rFonts w:ascii="Times New Roman" w:hAnsi="Times New Roman" w:cs="Times New Roman"/>
          <w:b/>
          <w:bCs/>
          <w:sz w:val="24"/>
          <w:szCs w:val="24"/>
        </w:rPr>
        <w:t>Source: Field Data, 2021</w:t>
      </w:r>
    </w:p>
    <w:p w:rsidR="00AD4F0C" w:rsidRPr="00124B25" w:rsidRDefault="00AD4F0C" w:rsidP="00AD4F0C">
      <w:pPr>
        <w:autoSpaceDE w:val="0"/>
        <w:autoSpaceDN w:val="0"/>
        <w:adjustRightInd w:val="0"/>
        <w:spacing w:after="0" w:line="400" w:lineRule="atLeast"/>
        <w:ind w:left="-142"/>
        <w:rPr>
          <w:rFonts w:ascii="Times New Roman" w:hAnsi="Times New Roman" w:cs="Times New Roman"/>
          <w:b/>
          <w:bCs/>
          <w:sz w:val="24"/>
          <w:szCs w:val="24"/>
        </w:rPr>
      </w:pPr>
    </w:p>
    <w:p w:rsidR="00207CD0" w:rsidRPr="00124B25" w:rsidRDefault="00207CD0" w:rsidP="00207CD0">
      <w:pPr>
        <w:autoSpaceDE w:val="0"/>
        <w:autoSpaceDN w:val="0"/>
        <w:adjustRightInd w:val="0"/>
        <w:spacing w:after="0" w:line="480" w:lineRule="auto"/>
        <w:jc w:val="both"/>
        <w:rPr>
          <w:rFonts w:ascii="Times New Roman" w:hAnsi="Times New Roman" w:cs="Times New Roman"/>
          <w:sz w:val="24"/>
          <w:szCs w:val="24"/>
        </w:rPr>
      </w:pPr>
      <w:r w:rsidRPr="00124B25">
        <w:rPr>
          <w:rFonts w:ascii="Times New Roman" w:hAnsi="Times New Roman" w:cs="Times New Roman"/>
          <w:sz w:val="24"/>
          <w:szCs w:val="24"/>
        </w:rPr>
        <w:t>Results presented in Table 4.</w:t>
      </w:r>
      <w:r w:rsidR="000669AC">
        <w:rPr>
          <w:rFonts w:ascii="Times New Roman" w:hAnsi="Times New Roman" w:cs="Times New Roman"/>
          <w:sz w:val="24"/>
          <w:szCs w:val="24"/>
        </w:rPr>
        <w:t>8</w:t>
      </w:r>
      <w:r w:rsidRPr="00124B25">
        <w:rPr>
          <w:rFonts w:ascii="Times New Roman" w:hAnsi="Times New Roman" w:cs="Times New Roman"/>
          <w:sz w:val="24"/>
          <w:szCs w:val="24"/>
        </w:rPr>
        <w:t xml:space="preserve"> reveal that the three Monitoring and Evaluation principles namely; Internal Monitoring and Evaluation, Compliance Monitoring and Evaluation, Social Accountability Monitoring and Evaluation explains 51.3% of the variation in quality-of-</w:t>
      </w:r>
      <w:r w:rsidR="00FF7341" w:rsidRPr="00124B25">
        <w:rPr>
          <w:rFonts w:ascii="Times New Roman" w:hAnsi="Times New Roman" w:cs="Times New Roman"/>
          <w:sz w:val="24"/>
          <w:szCs w:val="24"/>
        </w:rPr>
        <w:t>health service delivery</w:t>
      </w:r>
      <w:r w:rsidRPr="00124B25">
        <w:rPr>
          <w:rFonts w:ascii="Times New Roman" w:hAnsi="Times New Roman" w:cs="Times New Roman"/>
          <w:sz w:val="24"/>
          <w:szCs w:val="24"/>
        </w:rPr>
        <w:t xml:space="preserve"> (Adjusted R Square = 0.513). Therefore, the remaining 49% is explained by other Monitoring and Evaluation principles not considered in the study. Second, the ANOVA output was examined to check whether the proposed model was viable.</w:t>
      </w:r>
    </w:p>
    <w:p w:rsidR="00D05999" w:rsidRDefault="00D05999" w:rsidP="00EE5DC5">
      <w:pPr>
        <w:autoSpaceDE w:val="0"/>
        <w:autoSpaceDN w:val="0"/>
        <w:adjustRightInd w:val="0"/>
        <w:spacing w:after="0" w:line="276" w:lineRule="auto"/>
        <w:jc w:val="both"/>
        <w:rPr>
          <w:rFonts w:ascii="Times New Roman" w:hAnsi="Times New Roman" w:cs="Times New Roman"/>
          <w:sz w:val="24"/>
          <w:szCs w:val="24"/>
        </w:rPr>
      </w:pPr>
    </w:p>
    <w:p w:rsidR="00AD4F0C" w:rsidRDefault="00AD4F0C" w:rsidP="00EE5DC5">
      <w:pPr>
        <w:autoSpaceDE w:val="0"/>
        <w:autoSpaceDN w:val="0"/>
        <w:adjustRightInd w:val="0"/>
        <w:spacing w:after="0" w:line="276" w:lineRule="auto"/>
        <w:jc w:val="both"/>
        <w:rPr>
          <w:rFonts w:ascii="Times New Roman" w:hAnsi="Times New Roman" w:cs="Times New Roman"/>
          <w:sz w:val="24"/>
          <w:szCs w:val="24"/>
        </w:rPr>
      </w:pPr>
    </w:p>
    <w:p w:rsidR="00AD4F0C" w:rsidRDefault="00AD4F0C" w:rsidP="00EE5DC5">
      <w:pPr>
        <w:autoSpaceDE w:val="0"/>
        <w:autoSpaceDN w:val="0"/>
        <w:adjustRightInd w:val="0"/>
        <w:spacing w:after="0" w:line="276" w:lineRule="auto"/>
        <w:jc w:val="both"/>
        <w:rPr>
          <w:rFonts w:ascii="Times New Roman" w:hAnsi="Times New Roman" w:cs="Times New Roman"/>
          <w:sz w:val="24"/>
          <w:szCs w:val="24"/>
        </w:rPr>
      </w:pPr>
    </w:p>
    <w:p w:rsidR="00AD4F0C" w:rsidRDefault="00AD4F0C" w:rsidP="00EE5DC5">
      <w:pPr>
        <w:autoSpaceDE w:val="0"/>
        <w:autoSpaceDN w:val="0"/>
        <w:adjustRightInd w:val="0"/>
        <w:spacing w:after="0" w:line="276" w:lineRule="auto"/>
        <w:jc w:val="both"/>
        <w:rPr>
          <w:rFonts w:ascii="Times New Roman" w:hAnsi="Times New Roman" w:cs="Times New Roman"/>
          <w:sz w:val="24"/>
          <w:szCs w:val="24"/>
        </w:rPr>
      </w:pPr>
    </w:p>
    <w:p w:rsidR="00AD4F0C" w:rsidRDefault="00AD4F0C" w:rsidP="00EE5DC5">
      <w:pPr>
        <w:autoSpaceDE w:val="0"/>
        <w:autoSpaceDN w:val="0"/>
        <w:adjustRightInd w:val="0"/>
        <w:spacing w:after="0" w:line="276" w:lineRule="auto"/>
        <w:jc w:val="both"/>
        <w:rPr>
          <w:rFonts w:ascii="Times New Roman" w:hAnsi="Times New Roman" w:cs="Times New Roman"/>
          <w:sz w:val="24"/>
          <w:szCs w:val="24"/>
        </w:rPr>
      </w:pPr>
    </w:p>
    <w:p w:rsidR="00AD4F0C" w:rsidRDefault="00AD4F0C" w:rsidP="00EE5DC5">
      <w:pPr>
        <w:autoSpaceDE w:val="0"/>
        <w:autoSpaceDN w:val="0"/>
        <w:adjustRightInd w:val="0"/>
        <w:spacing w:after="0" w:line="276" w:lineRule="auto"/>
        <w:jc w:val="both"/>
        <w:rPr>
          <w:rFonts w:ascii="Times New Roman" w:hAnsi="Times New Roman" w:cs="Times New Roman"/>
          <w:sz w:val="24"/>
          <w:szCs w:val="24"/>
        </w:rPr>
      </w:pPr>
    </w:p>
    <w:p w:rsidR="00AD4F0C" w:rsidRPr="00124B25" w:rsidRDefault="00AD4F0C" w:rsidP="00EE5DC5">
      <w:pPr>
        <w:autoSpaceDE w:val="0"/>
        <w:autoSpaceDN w:val="0"/>
        <w:adjustRightInd w:val="0"/>
        <w:spacing w:after="0" w:line="276" w:lineRule="auto"/>
        <w:jc w:val="both"/>
        <w:rPr>
          <w:rFonts w:ascii="Times New Roman" w:hAnsi="Times New Roman" w:cs="Times New Roman"/>
          <w:sz w:val="24"/>
          <w:szCs w:val="24"/>
        </w:rPr>
      </w:pPr>
    </w:p>
    <w:p w:rsidR="00670273" w:rsidRPr="00124B25" w:rsidRDefault="00670273" w:rsidP="00EE5DC5">
      <w:pPr>
        <w:pStyle w:val="Caption"/>
        <w:spacing w:after="0" w:line="276" w:lineRule="auto"/>
        <w:rPr>
          <w:rFonts w:ascii="Times New Roman" w:hAnsi="Times New Roman"/>
          <w:color w:val="auto"/>
          <w:sz w:val="24"/>
          <w:szCs w:val="24"/>
        </w:rPr>
      </w:pPr>
      <w:bookmarkStart w:id="201" w:name="_Toc92291781"/>
      <w:r w:rsidRPr="00124B25">
        <w:rPr>
          <w:rFonts w:ascii="Times New Roman" w:hAnsi="Times New Roman"/>
          <w:color w:val="auto"/>
          <w:sz w:val="24"/>
          <w:szCs w:val="24"/>
        </w:rPr>
        <w:t xml:space="preserve">Table 4. </w:t>
      </w:r>
      <w:r w:rsidR="00343FE1" w:rsidRPr="00124B25">
        <w:rPr>
          <w:rFonts w:ascii="Times New Roman" w:hAnsi="Times New Roman"/>
          <w:color w:val="auto"/>
          <w:sz w:val="24"/>
          <w:szCs w:val="24"/>
        </w:rPr>
        <w:fldChar w:fldCharType="begin"/>
      </w:r>
      <w:r w:rsidRPr="00124B25">
        <w:rPr>
          <w:rFonts w:ascii="Times New Roman" w:hAnsi="Times New Roman"/>
          <w:color w:val="auto"/>
          <w:sz w:val="24"/>
          <w:szCs w:val="24"/>
        </w:rPr>
        <w:instrText xml:space="preserve"> SEQ Table_4. \* ARABIC </w:instrText>
      </w:r>
      <w:r w:rsidR="00343FE1" w:rsidRPr="00124B25">
        <w:rPr>
          <w:rFonts w:ascii="Times New Roman" w:hAnsi="Times New Roman"/>
          <w:color w:val="auto"/>
          <w:sz w:val="24"/>
          <w:szCs w:val="24"/>
        </w:rPr>
        <w:fldChar w:fldCharType="separate"/>
      </w:r>
      <w:r w:rsidR="00D7151C" w:rsidRPr="00124B25">
        <w:rPr>
          <w:rFonts w:ascii="Times New Roman" w:hAnsi="Times New Roman"/>
          <w:noProof/>
          <w:color w:val="auto"/>
          <w:sz w:val="24"/>
          <w:szCs w:val="24"/>
        </w:rPr>
        <w:t>9</w:t>
      </w:r>
      <w:r w:rsidR="00343FE1" w:rsidRPr="00124B25">
        <w:rPr>
          <w:rFonts w:ascii="Times New Roman" w:hAnsi="Times New Roman"/>
          <w:color w:val="auto"/>
          <w:sz w:val="24"/>
          <w:szCs w:val="24"/>
        </w:rPr>
        <w:fldChar w:fldCharType="end"/>
      </w:r>
      <w:r w:rsidRPr="00124B25">
        <w:rPr>
          <w:rFonts w:ascii="Times New Roman" w:hAnsi="Times New Roman"/>
          <w:color w:val="auto"/>
          <w:sz w:val="24"/>
          <w:szCs w:val="24"/>
        </w:rPr>
        <w:t>:  Analysis of Variance (ANOVA)</w:t>
      </w:r>
      <w:bookmarkEnd w:id="201"/>
    </w:p>
    <w:tbl>
      <w:tblPr>
        <w:tblStyle w:val="ListTable3Accent5"/>
        <w:tblW w:w="0" w:type="auto"/>
        <w:tblLook w:val="0000"/>
      </w:tblPr>
      <w:tblGrid>
        <w:gridCol w:w="607"/>
        <w:gridCol w:w="1867"/>
        <w:gridCol w:w="1985"/>
        <w:gridCol w:w="926"/>
        <w:gridCol w:w="1754"/>
        <w:gridCol w:w="1325"/>
        <w:gridCol w:w="1112"/>
      </w:tblGrid>
      <w:tr w:rsidR="001107CD" w:rsidRPr="00124B25" w:rsidTr="00AD4F0C">
        <w:trPr>
          <w:cnfStyle w:val="000000100000"/>
          <w:trHeight w:val="298"/>
        </w:trPr>
        <w:tc>
          <w:tcPr>
            <w:cnfStyle w:val="000010000000"/>
            <w:tcW w:w="0" w:type="auto"/>
            <w:gridSpan w:val="7"/>
          </w:tcPr>
          <w:p w:rsidR="00D05999" w:rsidRPr="00124B25" w:rsidRDefault="00D05999" w:rsidP="00EE5DC5">
            <w:pPr>
              <w:autoSpaceDE w:val="0"/>
              <w:autoSpaceDN w:val="0"/>
              <w:adjustRightInd w:val="0"/>
              <w:spacing w:line="276" w:lineRule="auto"/>
              <w:ind w:left="60" w:right="60"/>
              <w:jc w:val="center"/>
              <w:rPr>
                <w:rFonts w:ascii="Times New Roman" w:hAnsi="Times New Roman" w:cs="Times New Roman"/>
                <w:sz w:val="24"/>
                <w:szCs w:val="24"/>
              </w:rPr>
            </w:pPr>
            <w:r w:rsidRPr="00124B25">
              <w:rPr>
                <w:rFonts w:ascii="Times New Roman" w:hAnsi="Times New Roman" w:cs="Times New Roman"/>
                <w:b/>
                <w:bCs/>
                <w:sz w:val="24"/>
                <w:szCs w:val="24"/>
              </w:rPr>
              <w:t>ANOVA</w:t>
            </w:r>
            <w:r w:rsidRPr="00124B25">
              <w:rPr>
                <w:rFonts w:ascii="Times New Roman" w:hAnsi="Times New Roman" w:cs="Times New Roman"/>
                <w:b/>
                <w:bCs/>
                <w:sz w:val="24"/>
                <w:szCs w:val="24"/>
                <w:vertAlign w:val="superscript"/>
              </w:rPr>
              <w:t>a</w:t>
            </w:r>
          </w:p>
        </w:tc>
      </w:tr>
      <w:tr w:rsidR="001107CD" w:rsidRPr="00124B25" w:rsidTr="00AD4F0C">
        <w:trPr>
          <w:trHeight w:val="313"/>
        </w:trPr>
        <w:tc>
          <w:tcPr>
            <w:cnfStyle w:val="000010000000"/>
            <w:tcW w:w="0" w:type="auto"/>
            <w:gridSpan w:val="2"/>
          </w:tcPr>
          <w:p w:rsidR="00D05999" w:rsidRPr="00124B25" w:rsidRDefault="00D05999" w:rsidP="00EE5DC5">
            <w:pPr>
              <w:autoSpaceDE w:val="0"/>
              <w:autoSpaceDN w:val="0"/>
              <w:adjustRightInd w:val="0"/>
              <w:spacing w:line="276" w:lineRule="auto"/>
              <w:ind w:left="60" w:right="60"/>
              <w:rPr>
                <w:rFonts w:ascii="Times New Roman" w:hAnsi="Times New Roman" w:cs="Times New Roman"/>
                <w:sz w:val="24"/>
                <w:szCs w:val="24"/>
              </w:rPr>
            </w:pPr>
            <w:r w:rsidRPr="00124B25">
              <w:rPr>
                <w:rFonts w:ascii="Times New Roman" w:hAnsi="Times New Roman" w:cs="Times New Roman"/>
                <w:sz w:val="24"/>
                <w:szCs w:val="24"/>
              </w:rPr>
              <w:t>Model</w:t>
            </w:r>
          </w:p>
        </w:tc>
        <w:tc>
          <w:tcPr>
            <w:tcW w:w="0" w:type="auto"/>
          </w:tcPr>
          <w:p w:rsidR="00D05999" w:rsidRPr="00124B25" w:rsidRDefault="00D05999" w:rsidP="00EE5DC5">
            <w:pPr>
              <w:autoSpaceDE w:val="0"/>
              <w:autoSpaceDN w:val="0"/>
              <w:adjustRightInd w:val="0"/>
              <w:spacing w:line="276" w:lineRule="auto"/>
              <w:ind w:left="60" w:right="60"/>
              <w:jc w:val="center"/>
              <w:cnfStyle w:val="000000000000"/>
              <w:rPr>
                <w:rFonts w:ascii="Times New Roman" w:hAnsi="Times New Roman" w:cs="Times New Roman"/>
                <w:sz w:val="24"/>
                <w:szCs w:val="24"/>
              </w:rPr>
            </w:pPr>
            <w:r w:rsidRPr="00124B25">
              <w:rPr>
                <w:rFonts w:ascii="Times New Roman" w:hAnsi="Times New Roman" w:cs="Times New Roman"/>
                <w:sz w:val="24"/>
                <w:szCs w:val="24"/>
              </w:rPr>
              <w:t>Sum of Squares</w:t>
            </w:r>
          </w:p>
        </w:tc>
        <w:tc>
          <w:tcPr>
            <w:cnfStyle w:val="000010000000"/>
            <w:tcW w:w="0" w:type="auto"/>
          </w:tcPr>
          <w:p w:rsidR="00D05999" w:rsidRPr="00124B25" w:rsidRDefault="00D05999" w:rsidP="00EE5DC5">
            <w:pPr>
              <w:autoSpaceDE w:val="0"/>
              <w:autoSpaceDN w:val="0"/>
              <w:adjustRightInd w:val="0"/>
              <w:spacing w:line="276" w:lineRule="auto"/>
              <w:ind w:left="60" w:right="60"/>
              <w:jc w:val="center"/>
              <w:rPr>
                <w:rFonts w:ascii="Times New Roman" w:hAnsi="Times New Roman" w:cs="Times New Roman"/>
                <w:sz w:val="24"/>
                <w:szCs w:val="24"/>
              </w:rPr>
            </w:pPr>
            <w:r w:rsidRPr="00124B25">
              <w:rPr>
                <w:rFonts w:ascii="Times New Roman" w:hAnsi="Times New Roman" w:cs="Times New Roman"/>
                <w:sz w:val="24"/>
                <w:szCs w:val="24"/>
              </w:rPr>
              <w:t>df</w:t>
            </w:r>
          </w:p>
        </w:tc>
        <w:tc>
          <w:tcPr>
            <w:tcW w:w="0" w:type="auto"/>
          </w:tcPr>
          <w:p w:rsidR="00D05999" w:rsidRPr="00124B25" w:rsidRDefault="00D05999" w:rsidP="00EE5DC5">
            <w:pPr>
              <w:autoSpaceDE w:val="0"/>
              <w:autoSpaceDN w:val="0"/>
              <w:adjustRightInd w:val="0"/>
              <w:spacing w:line="276" w:lineRule="auto"/>
              <w:ind w:left="60" w:right="60"/>
              <w:jc w:val="center"/>
              <w:cnfStyle w:val="000000000000"/>
              <w:rPr>
                <w:rFonts w:ascii="Times New Roman" w:hAnsi="Times New Roman" w:cs="Times New Roman"/>
                <w:sz w:val="24"/>
                <w:szCs w:val="24"/>
              </w:rPr>
            </w:pPr>
            <w:r w:rsidRPr="00124B25">
              <w:rPr>
                <w:rFonts w:ascii="Times New Roman" w:hAnsi="Times New Roman" w:cs="Times New Roman"/>
                <w:sz w:val="24"/>
                <w:szCs w:val="24"/>
              </w:rPr>
              <w:t>Mean Square</w:t>
            </w:r>
          </w:p>
        </w:tc>
        <w:tc>
          <w:tcPr>
            <w:cnfStyle w:val="000010000000"/>
            <w:tcW w:w="0" w:type="auto"/>
          </w:tcPr>
          <w:p w:rsidR="00D05999" w:rsidRPr="00124B25" w:rsidRDefault="00D05999" w:rsidP="00EE5DC5">
            <w:pPr>
              <w:autoSpaceDE w:val="0"/>
              <w:autoSpaceDN w:val="0"/>
              <w:adjustRightInd w:val="0"/>
              <w:spacing w:line="276" w:lineRule="auto"/>
              <w:ind w:left="60" w:right="60"/>
              <w:jc w:val="center"/>
              <w:rPr>
                <w:rFonts w:ascii="Times New Roman" w:hAnsi="Times New Roman" w:cs="Times New Roman"/>
                <w:sz w:val="24"/>
                <w:szCs w:val="24"/>
              </w:rPr>
            </w:pPr>
            <w:r w:rsidRPr="00124B25">
              <w:rPr>
                <w:rFonts w:ascii="Times New Roman" w:hAnsi="Times New Roman" w:cs="Times New Roman"/>
                <w:sz w:val="24"/>
                <w:szCs w:val="24"/>
              </w:rPr>
              <w:t>F</w:t>
            </w:r>
          </w:p>
        </w:tc>
        <w:tc>
          <w:tcPr>
            <w:tcW w:w="0" w:type="auto"/>
          </w:tcPr>
          <w:p w:rsidR="00D05999" w:rsidRPr="00124B25" w:rsidRDefault="00D05999" w:rsidP="00EE5DC5">
            <w:pPr>
              <w:autoSpaceDE w:val="0"/>
              <w:autoSpaceDN w:val="0"/>
              <w:adjustRightInd w:val="0"/>
              <w:spacing w:line="276" w:lineRule="auto"/>
              <w:ind w:left="60" w:right="60"/>
              <w:jc w:val="center"/>
              <w:cnfStyle w:val="000000000000"/>
              <w:rPr>
                <w:rFonts w:ascii="Times New Roman" w:hAnsi="Times New Roman" w:cs="Times New Roman"/>
                <w:sz w:val="24"/>
                <w:szCs w:val="24"/>
              </w:rPr>
            </w:pPr>
            <w:r w:rsidRPr="00124B25">
              <w:rPr>
                <w:rFonts w:ascii="Times New Roman" w:hAnsi="Times New Roman" w:cs="Times New Roman"/>
                <w:sz w:val="24"/>
                <w:szCs w:val="24"/>
              </w:rPr>
              <w:t>Sig.</w:t>
            </w:r>
          </w:p>
        </w:tc>
      </w:tr>
      <w:tr w:rsidR="001107CD" w:rsidRPr="00124B25" w:rsidTr="00AD4F0C">
        <w:trPr>
          <w:cnfStyle w:val="000000100000"/>
          <w:trHeight w:val="298"/>
        </w:trPr>
        <w:tc>
          <w:tcPr>
            <w:cnfStyle w:val="000010000000"/>
            <w:tcW w:w="0" w:type="auto"/>
            <w:vMerge w:val="restart"/>
          </w:tcPr>
          <w:p w:rsidR="00D05999" w:rsidRPr="00124B25" w:rsidRDefault="00D05999" w:rsidP="00EE5DC5">
            <w:pPr>
              <w:autoSpaceDE w:val="0"/>
              <w:autoSpaceDN w:val="0"/>
              <w:adjustRightInd w:val="0"/>
              <w:spacing w:line="276" w:lineRule="auto"/>
              <w:ind w:left="60" w:right="60"/>
              <w:rPr>
                <w:rFonts w:ascii="Times New Roman" w:hAnsi="Times New Roman" w:cs="Times New Roman"/>
                <w:sz w:val="24"/>
                <w:szCs w:val="24"/>
              </w:rPr>
            </w:pPr>
            <w:r w:rsidRPr="00124B25">
              <w:rPr>
                <w:rFonts w:ascii="Times New Roman" w:hAnsi="Times New Roman" w:cs="Times New Roman"/>
                <w:sz w:val="24"/>
                <w:szCs w:val="24"/>
              </w:rPr>
              <w:t>1</w:t>
            </w:r>
          </w:p>
        </w:tc>
        <w:tc>
          <w:tcPr>
            <w:tcW w:w="0" w:type="auto"/>
          </w:tcPr>
          <w:p w:rsidR="00D05999" w:rsidRPr="00124B25" w:rsidRDefault="00D05999" w:rsidP="00EE5DC5">
            <w:pPr>
              <w:autoSpaceDE w:val="0"/>
              <w:autoSpaceDN w:val="0"/>
              <w:adjustRightInd w:val="0"/>
              <w:spacing w:line="276" w:lineRule="auto"/>
              <w:ind w:left="60" w:right="60"/>
              <w:cnfStyle w:val="000000100000"/>
              <w:rPr>
                <w:rFonts w:ascii="Times New Roman" w:hAnsi="Times New Roman" w:cs="Times New Roman"/>
                <w:sz w:val="24"/>
                <w:szCs w:val="24"/>
              </w:rPr>
            </w:pPr>
            <w:r w:rsidRPr="00124B25">
              <w:rPr>
                <w:rFonts w:ascii="Times New Roman" w:hAnsi="Times New Roman" w:cs="Times New Roman"/>
                <w:sz w:val="24"/>
                <w:szCs w:val="24"/>
              </w:rPr>
              <w:t>Regression</w:t>
            </w:r>
          </w:p>
        </w:tc>
        <w:tc>
          <w:tcPr>
            <w:cnfStyle w:val="000010000000"/>
            <w:tcW w:w="0" w:type="auto"/>
          </w:tcPr>
          <w:p w:rsidR="00D05999" w:rsidRPr="00124B25" w:rsidRDefault="00D05999" w:rsidP="00EE5DC5">
            <w:pPr>
              <w:autoSpaceDE w:val="0"/>
              <w:autoSpaceDN w:val="0"/>
              <w:adjustRightInd w:val="0"/>
              <w:spacing w:line="276" w:lineRule="auto"/>
              <w:ind w:left="60" w:right="60"/>
              <w:jc w:val="right"/>
              <w:rPr>
                <w:rFonts w:ascii="Times New Roman" w:hAnsi="Times New Roman" w:cs="Times New Roman"/>
                <w:sz w:val="24"/>
                <w:szCs w:val="24"/>
              </w:rPr>
            </w:pPr>
            <w:r w:rsidRPr="00124B25">
              <w:rPr>
                <w:rFonts w:ascii="Times New Roman" w:hAnsi="Times New Roman" w:cs="Times New Roman"/>
                <w:sz w:val="24"/>
                <w:szCs w:val="24"/>
              </w:rPr>
              <w:t>24.049</w:t>
            </w:r>
          </w:p>
        </w:tc>
        <w:tc>
          <w:tcPr>
            <w:tcW w:w="0" w:type="auto"/>
          </w:tcPr>
          <w:p w:rsidR="00D05999" w:rsidRPr="00124B25" w:rsidRDefault="00D05999" w:rsidP="00EE5DC5">
            <w:pPr>
              <w:autoSpaceDE w:val="0"/>
              <w:autoSpaceDN w:val="0"/>
              <w:adjustRightInd w:val="0"/>
              <w:spacing w:line="276" w:lineRule="auto"/>
              <w:ind w:left="60" w:right="60"/>
              <w:jc w:val="right"/>
              <w:cnfStyle w:val="000000100000"/>
              <w:rPr>
                <w:rFonts w:ascii="Times New Roman" w:hAnsi="Times New Roman" w:cs="Times New Roman"/>
                <w:sz w:val="24"/>
                <w:szCs w:val="24"/>
              </w:rPr>
            </w:pPr>
            <w:r w:rsidRPr="00124B25">
              <w:rPr>
                <w:rFonts w:ascii="Times New Roman" w:hAnsi="Times New Roman" w:cs="Times New Roman"/>
                <w:sz w:val="24"/>
                <w:szCs w:val="24"/>
              </w:rPr>
              <w:t>3</w:t>
            </w:r>
          </w:p>
        </w:tc>
        <w:tc>
          <w:tcPr>
            <w:cnfStyle w:val="000010000000"/>
            <w:tcW w:w="0" w:type="auto"/>
          </w:tcPr>
          <w:p w:rsidR="00D05999" w:rsidRPr="00124B25" w:rsidRDefault="00D05999" w:rsidP="00EE5DC5">
            <w:pPr>
              <w:autoSpaceDE w:val="0"/>
              <w:autoSpaceDN w:val="0"/>
              <w:adjustRightInd w:val="0"/>
              <w:spacing w:line="276" w:lineRule="auto"/>
              <w:ind w:left="60" w:right="60"/>
              <w:jc w:val="right"/>
              <w:rPr>
                <w:rFonts w:ascii="Times New Roman" w:hAnsi="Times New Roman" w:cs="Times New Roman"/>
                <w:sz w:val="24"/>
                <w:szCs w:val="24"/>
              </w:rPr>
            </w:pPr>
            <w:r w:rsidRPr="00124B25">
              <w:rPr>
                <w:rFonts w:ascii="Times New Roman" w:hAnsi="Times New Roman" w:cs="Times New Roman"/>
                <w:sz w:val="24"/>
                <w:szCs w:val="24"/>
              </w:rPr>
              <w:t>8.016</w:t>
            </w:r>
          </w:p>
        </w:tc>
        <w:tc>
          <w:tcPr>
            <w:tcW w:w="0" w:type="auto"/>
          </w:tcPr>
          <w:p w:rsidR="00D05999" w:rsidRPr="00124B25" w:rsidRDefault="00D05999" w:rsidP="00EE5DC5">
            <w:pPr>
              <w:autoSpaceDE w:val="0"/>
              <w:autoSpaceDN w:val="0"/>
              <w:adjustRightInd w:val="0"/>
              <w:spacing w:line="276" w:lineRule="auto"/>
              <w:ind w:left="60" w:right="60"/>
              <w:jc w:val="right"/>
              <w:cnfStyle w:val="000000100000"/>
              <w:rPr>
                <w:rFonts w:ascii="Times New Roman" w:hAnsi="Times New Roman" w:cs="Times New Roman"/>
                <w:sz w:val="24"/>
                <w:szCs w:val="24"/>
              </w:rPr>
            </w:pPr>
            <w:r w:rsidRPr="00124B25">
              <w:rPr>
                <w:rFonts w:ascii="Times New Roman" w:hAnsi="Times New Roman" w:cs="Times New Roman"/>
                <w:sz w:val="24"/>
                <w:szCs w:val="24"/>
              </w:rPr>
              <w:t>71.110</w:t>
            </w:r>
          </w:p>
        </w:tc>
        <w:tc>
          <w:tcPr>
            <w:cnfStyle w:val="000010000000"/>
            <w:tcW w:w="0" w:type="auto"/>
          </w:tcPr>
          <w:p w:rsidR="00D05999" w:rsidRPr="00124B25" w:rsidRDefault="00D05999" w:rsidP="00EE5DC5">
            <w:pPr>
              <w:autoSpaceDE w:val="0"/>
              <w:autoSpaceDN w:val="0"/>
              <w:adjustRightInd w:val="0"/>
              <w:spacing w:line="276" w:lineRule="auto"/>
              <w:ind w:left="60" w:right="60"/>
              <w:jc w:val="right"/>
              <w:rPr>
                <w:rFonts w:ascii="Times New Roman" w:hAnsi="Times New Roman" w:cs="Times New Roman"/>
                <w:sz w:val="24"/>
                <w:szCs w:val="24"/>
              </w:rPr>
            </w:pPr>
            <w:r w:rsidRPr="00124B25">
              <w:rPr>
                <w:rFonts w:ascii="Times New Roman" w:hAnsi="Times New Roman" w:cs="Times New Roman"/>
                <w:sz w:val="24"/>
                <w:szCs w:val="24"/>
              </w:rPr>
              <w:t>.000</w:t>
            </w:r>
            <w:r w:rsidRPr="00124B25">
              <w:rPr>
                <w:rFonts w:ascii="Times New Roman" w:hAnsi="Times New Roman" w:cs="Times New Roman"/>
                <w:sz w:val="24"/>
                <w:szCs w:val="24"/>
                <w:vertAlign w:val="superscript"/>
              </w:rPr>
              <w:t>b</w:t>
            </w:r>
          </w:p>
        </w:tc>
      </w:tr>
      <w:tr w:rsidR="001107CD" w:rsidRPr="00124B25" w:rsidTr="00AD4F0C">
        <w:trPr>
          <w:trHeight w:val="327"/>
        </w:trPr>
        <w:tc>
          <w:tcPr>
            <w:cnfStyle w:val="000010000000"/>
            <w:tcW w:w="0" w:type="auto"/>
            <w:vMerge/>
          </w:tcPr>
          <w:p w:rsidR="00D05999" w:rsidRPr="00124B25" w:rsidRDefault="00D05999" w:rsidP="00EE5DC5">
            <w:pPr>
              <w:autoSpaceDE w:val="0"/>
              <w:autoSpaceDN w:val="0"/>
              <w:adjustRightInd w:val="0"/>
              <w:spacing w:line="276" w:lineRule="auto"/>
              <w:rPr>
                <w:rFonts w:ascii="Times New Roman" w:hAnsi="Times New Roman" w:cs="Times New Roman"/>
                <w:sz w:val="24"/>
                <w:szCs w:val="24"/>
              </w:rPr>
            </w:pPr>
          </w:p>
        </w:tc>
        <w:tc>
          <w:tcPr>
            <w:tcW w:w="0" w:type="auto"/>
          </w:tcPr>
          <w:p w:rsidR="00D05999" w:rsidRPr="00124B25" w:rsidRDefault="00D05999" w:rsidP="00EE5DC5">
            <w:pPr>
              <w:autoSpaceDE w:val="0"/>
              <w:autoSpaceDN w:val="0"/>
              <w:adjustRightInd w:val="0"/>
              <w:spacing w:line="276" w:lineRule="auto"/>
              <w:ind w:left="60" w:right="60"/>
              <w:cnfStyle w:val="000000000000"/>
              <w:rPr>
                <w:rFonts w:ascii="Times New Roman" w:hAnsi="Times New Roman" w:cs="Times New Roman"/>
                <w:sz w:val="24"/>
                <w:szCs w:val="24"/>
              </w:rPr>
            </w:pPr>
            <w:r w:rsidRPr="00124B25">
              <w:rPr>
                <w:rFonts w:ascii="Times New Roman" w:hAnsi="Times New Roman" w:cs="Times New Roman"/>
                <w:sz w:val="24"/>
                <w:szCs w:val="24"/>
              </w:rPr>
              <w:t>Residual</w:t>
            </w:r>
          </w:p>
        </w:tc>
        <w:tc>
          <w:tcPr>
            <w:cnfStyle w:val="000010000000"/>
            <w:tcW w:w="0" w:type="auto"/>
          </w:tcPr>
          <w:p w:rsidR="00D05999" w:rsidRPr="00124B25" w:rsidRDefault="00D05999" w:rsidP="00EE5DC5">
            <w:pPr>
              <w:autoSpaceDE w:val="0"/>
              <w:autoSpaceDN w:val="0"/>
              <w:adjustRightInd w:val="0"/>
              <w:spacing w:line="276" w:lineRule="auto"/>
              <w:ind w:left="60" w:right="60"/>
              <w:jc w:val="right"/>
              <w:rPr>
                <w:rFonts w:ascii="Times New Roman" w:hAnsi="Times New Roman" w:cs="Times New Roman"/>
                <w:sz w:val="24"/>
                <w:szCs w:val="24"/>
              </w:rPr>
            </w:pPr>
            <w:r w:rsidRPr="00124B25">
              <w:rPr>
                <w:rFonts w:ascii="Times New Roman" w:hAnsi="Times New Roman" w:cs="Times New Roman"/>
                <w:sz w:val="24"/>
                <w:szCs w:val="24"/>
              </w:rPr>
              <w:t>22.208</w:t>
            </w:r>
          </w:p>
        </w:tc>
        <w:tc>
          <w:tcPr>
            <w:tcW w:w="0" w:type="auto"/>
          </w:tcPr>
          <w:p w:rsidR="00D05999" w:rsidRPr="00124B25" w:rsidRDefault="00D05999" w:rsidP="00EE5DC5">
            <w:pPr>
              <w:autoSpaceDE w:val="0"/>
              <w:autoSpaceDN w:val="0"/>
              <w:adjustRightInd w:val="0"/>
              <w:spacing w:line="276" w:lineRule="auto"/>
              <w:ind w:left="60" w:right="60"/>
              <w:jc w:val="right"/>
              <w:cnfStyle w:val="000000000000"/>
              <w:rPr>
                <w:rFonts w:ascii="Times New Roman" w:hAnsi="Times New Roman" w:cs="Times New Roman"/>
                <w:sz w:val="24"/>
                <w:szCs w:val="24"/>
              </w:rPr>
            </w:pPr>
            <w:r w:rsidRPr="00124B25">
              <w:rPr>
                <w:rFonts w:ascii="Times New Roman" w:hAnsi="Times New Roman" w:cs="Times New Roman"/>
                <w:sz w:val="24"/>
                <w:szCs w:val="24"/>
              </w:rPr>
              <w:t>197</w:t>
            </w:r>
          </w:p>
        </w:tc>
        <w:tc>
          <w:tcPr>
            <w:cnfStyle w:val="000010000000"/>
            <w:tcW w:w="0" w:type="auto"/>
          </w:tcPr>
          <w:p w:rsidR="00D05999" w:rsidRPr="00124B25" w:rsidRDefault="00D05999" w:rsidP="00EE5DC5">
            <w:pPr>
              <w:autoSpaceDE w:val="0"/>
              <w:autoSpaceDN w:val="0"/>
              <w:adjustRightInd w:val="0"/>
              <w:spacing w:line="276" w:lineRule="auto"/>
              <w:ind w:left="60" w:right="60"/>
              <w:jc w:val="right"/>
              <w:rPr>
                <w:rFonts w:ascii="Times New Roman" w:hAnsi="Times New Roman" w:cs="Times New Roman"/>
                <w:sz w:val="24"/>
                <w:szCs w:val="24"/>
              </w:rPr>
            </w:pPr>
            <w:r w:rsidRPr="00124B25">
              <w:rPr>
                <w:rFonts w:ascii="Times New Roman" w:hAnsi="Times New Roman" w:cs="Times New Roman"/>
                <w:sz w:val="24"/>
                <w:szCs w:val="24"/>
              </w:rPr>
              <w:t>.113</w:t>
            </w:r>
          </w:p>
        </w:tc>
        <w:tc>
          <w:tcPr>
            <w:tcW w:w="0" w:type="auto"/>
          </w:tcPr>
          <w:p w:rsidR="00D05999" w:rsidRPr="00124B25" w:rsidRDefault="00D05999" w:rsidP="00EE5DC5">
            <w:pPr>
              <w:autoSpaceDE w:val="0"/>
              <w:autoSpaceDN w:val="0"/>
              <w:adjustRightInd w:val="0"/>
              <w:spacing w:line="276" w:lineRule="auto"/>
              <w:cnfStyle w:val="000000000000"/>
              <w:rPr>
                <w:rFonts w:ascii="Times New Roman" w:hAnsi="Times New Roman" w:cs="Times New Roman"/>
                <w:sz w:val="24"/>
                <w:szCs w:val="24"/>
              </w:rPr>
            </w:pPr>
          </w:p>
        </w:tc>
        <w:tc>
          <w:tcPr>
            <w:cnfStyle w:val="000010000000"/>
            <w:tcW w:w="0" w:type="auto"/>
          </w:tcPr>
          <w:p w:rsidR="00D05999" w:rsidRPr="00124B25" w:rsidRDefault="00D05999" w:rsidP="00EE5DC5">
            <w:pPr>
              <w:autoSpaceDE w:val="0"/>
              <w:autoSpaceDN w:val="0"/>
              <w:adjustRightInd w:val="0"/>
              <w:spacing w:line="276" w:lineRule="auto"/>
              <w:rPr>
                <w:rFonts w:ascii="Times New Roman" w:hAnsi="Times New Roman" w:cs="Times New Roman"/>
                <w:sz w:val="24"/>
                <w:szCs w:val="24"/>
              </w:rPr>
            </w:pPr>
          </w:p>
        </w:tc>
      </w:tr>
      <w:tr w:rsidR="001107CD" w:rsidRPr="00124B25" w:rsidTr="00AD4F0C">
        <w:trPr>
          <w:cnfStyle w:val="000000100000"/>
          <w:trHeight w:val="327"/>
        </w:trPr>
        <w:tc>
          <w:tcPr>
            <w:cnfStyle w:val="000010000000"/>
            <w:tcW w:w="0" w:type="auto"/>
            <w:vMerge/>
          </w:tcPr>
          <w:p w:rsidR="00D05999" w:rsidRPr="00124B25" w:rsidRDefault="00D05999" w:rsidP="00EE5DC5">
            <w:pPr>
              <w:autoSpaceDE w:val="0"/>
              <w:autoSpaceDN w:val="0"/>
              <w:adjustRightInd w:val="0"/>
              <w:spacing w:line="276" w:lineRule="auto"/>
              <w:rPr>
                <w:rFonts w:ascii="Times New Roman" w:hAnsi="Times New Roman" w:cs="Times New Roman"/>
                <w:sz w:val="24"/>
                <w:szCs w:val="24"/>
              </w:rPr>
            </w:pPr>
          </w:p>
        </w:tc>
        <w:tc>
          <w:tcPr>
            <w:tcW w:w="0" w:type="auto"/>
          </w:tcPr>
          <w:p w:rsidR="00D05999" w:rsidRPr="00124B25" w:rsidRDefault="00D05999" w:rsidP="00EE5DC5">
            <w:pPr>
              <w:autoSpaceDE w:val="0"/>
              <w:autoSpaceDN w:val="0"/>
              <w:adjustRightInd w:val="0"/>
              <w:spacing w:line="276" w:lineRule="auto"/>
              <w:ind w:left="60" w:right="60"/>
              <w:cnfStyle w:val="000000100000"/>
              <w:rPr>
                <w:rFonts w:ascii="Times New Roman" w:hAnsi="Times New Roman" w:cs="Times New Roman"/>
                <w:sz w:val="24"/>
                <w:szCs w:val="24"/>
              </w:rPr>
            </w:pPr>
            <w:r w:rsidRPr="00124B25">
              <w:rPr>
                <w:rFonts w:ascii="Times New Roman" w:hAnsi="Times New Roman" w:cs="Times New Roman"/>
                <w:sz w:val="24"/>
                <w:szCs w:val="24"/>
              </w:rPr>
              <w:t>Total</w:t>
            </w:r>
          </w:p>
        </w:tc>
        <w:tc>
          <w:tcPr>
            <w:cnfStyle w:val="000010000000"/>
            <w:tcW w:w="0" w:type="auto"/>
          </w:tcPr>
          <w:p w:rsidR="00D05999" w:rsidRPr="00124B25" w:rsidRDefault="00D05999" w:rsidP="00EE5DC5">
            <w:pPr>
              <w:autoSpaceDE w:val="0"/>
              <w:autoSpaceDN w:val="0"/>
              <w:adjustRightInd w:val="0"/>
              <w:spacing w:line="276" w:lineRule="auto"/>
              <w:ind w:left="60" w:right="60"/>
              <w:jc w:val="right"/>
              <w:rPr>
                <w:rFonts w:ascii="Times New Roman" w:hAnsi="Times New Roman" w:cs="Times New Roman"/>
                <w:sz w:val="24"/>
                <w:szCs w:val="24"/>
              </w:rPr>
            </w:pPr>
            <w:r w:rsidRPr="00124B25">
              <w:rPr>
                <w:rFonts w:ascii="Times New Roman" w:hAnsi="Times New Roman" w:cs="Times New Roman"/>
                <w:sz w:val="24"/>
                <w:szCs w:val="24"/>
              </w:rPr>
              <w:t>46.257</w:t>
            </w:r>
          </w:p>
        </w:tc>
        <w:tc>
          <w:tcPr>
            <w:tcW w:w="0" w:type="auto"/>
          </w:tcPr>
          <w:p w:rsidR="00D05999" w:rsidRPr="00124B25" w:rsidRDefault="00D05999" w:rsidP="00EE5DC5">
            <w:pPr>
              <w:autoSpaceDE w:val="0"/>
              <w:autoSpaceDN w:val="0"/>
              <w:adjustRightInd w:val="0"/>
              <w:spacing w:line="276" w:lineRule="auto"/>
              <w:ind w:left="60" w:right="60"/>
              <w:jc w:val="right"/>
              <w:cnfStyle w:val="000000100000"/>
              <w:rPr>
                <w:rFonts w:ascii="Times New Roman" w:hAnsi="Times New Roman" w:cs="Times New Roman"/>
                <w:sz w:val="24"/>
                <w:szCs w:val="24"/>
              </w:rPr>
            </w:pPr>
            <w:r w:rsidRPr="00124B25">
              <w:rPr>
                <w:rFonts w:ascii="Times New Roman" w:hAnsi="Times New Roman" w:cs="Times New Roman"/>
                <w:sz w:val="24"/>
                <w:szCs w:val="24"/>
              </w:rPr>
              <w:t>200</w:t>
            </w:r>
          </w:p>
        </w:tc>
        <w:tc>
          <w:tcPr>
            <w:cnfStyle w:val="000010000000"/>
            <w:tcW w:w="0" w:type="auto"/>
          </w:tcPr>
          <w:p w:rsidR="00D05999" w:rsidRPr="00124B25" w:rsidRDefault="00D05999" w:rsidP="00EE5DC5">
            <w:pPr>
              <w:autoSpaceDE w:val="0"/>
              <w:autoSpaceDN w:val="0"/>
              <w:adjustRightInd w:val="0"/>
              <w:spacing w:line="276" w:lineRule="auto"/>
              <w:rPr>
                <w:rFonts w:ascii="Times New Roman" w:hAnsi="Times New Roman" w:cs="Times New Roman"/>
                <w:sz w:val="24"/>
                <w:szCs w:val="24"/>
              </w:rPr>
            </w:pPr>
          </w:p>
        </w:tc>
        <w:tc>
          <w:tcPr>
            <w:tcW w:w="0" w:type="auto"/>
          </w:tcPr>
          <w:p w:rsidR="00D05999" w:rsidRPr="00124B25" w:rsidRDefault="00D05999" w:rsidP="00EE5DC5">
            <w:pPr>
              <w:autoSpaceDE w:val="0"/>
              <w:autoSpaceDN w:val="0"/>
              <w:adjustRightInd w:val="0"/>
              <w:spacing w:line="276" w:lineRule="auto"/>
              <w:cnfStyle w:val="000000100000"/>
              <w:rPr>
                <w:rFonts w:ascii="Times New Roman" w:hAnsi="Times New Roman" w:cs="Times New Roman"/>
                <w:sz w:val="24"/>
                <w:szCs w:val="24"/>
              </w:rPr>
            </w:pPr>
          </w:p>
        </w:tc>
        <w:tc>
          <w:tcPr>
            <w:cnfStyle w:val="000010000000"/>
            <w:tcW w:w="0" w:type="auto"/>
          </w:tcPr>
          <w:p w:rsidR="00D05999" w:rsidRPr="00124B25" w:rsidRDefault="00D05999" w:rsidP="00EE5DC5">
            <w:pPr>
              <w:autoSpaceDE w:val="0"/>
              <w:autoSpaceDN w:val="0"/>
              <w:adjustRightInd w:val="0"/>
              <w:spacing w:line="276" w:lineRule="auto"/>
              <w:rPr>
                <w:rFonts w:ascii="Times New Roman" w:hAnsi="Times New Roman" w:cs="Times New Roman"/>
                <w:sz w:val="24"/>
                <w:szCs w:val="24"/>
              </w:rPr>
            </w:pPr>
          </w:p>
        </w:tc>
      </w:tr>
      <w:tr w:rsidR="001107CD" w:rsidRPr="00124B25" w:rsidTr="00AD4F0C">
        <w:trPr>
          <w:trHeight w:val="298"/>
        </w:trPr>
        <w:tc>
          <w:tcPr>
            <w:cnfStyle w:val="000010000000"/>
            <w:tcW w:w="0" w:type="auto"/>
            <w:gridSpan w:val="7"/>
          </w:tcPr>
          <w:p w:rsidR="00D05999" w:rsidRPr="00124B25" w:rsidRDefault="00D05999" w:rsidP="00EE5DC5">
            <w:pPr>
              <w:autoSpaceDE w:val="0"/>
              <w:autoSpaceDN w:val="0"/>
              <w:adjustRightInd w:val="0"/>
              <w:spacing w:line="276" w:lineRule="auto"/>
              <w:ind w:left="60" w:right="60"/>
              <w:rPr>
                <w:rFonts w:ascii="Times New Roman" w:hAnsi="Times New Roman" w:cs="Times New Roman"/>
                <w:sz w:val="24"/>
                <w:szCs w:val="24"/>
              </w:rPr>
            </w:pPr>
            <w:r w:rsidRPr="00124B25">
              <w:rPr>
                <w:rFonts w:ascii="Times New Roman" w:hAnsi="Times New Roman" w:cs="Times New Roman"/>
                <w:sz w:val="24"/>
                <w:szCs w:val="24"/>
              </w:rPr>
              <w:t xml:space="preserve">a. Dependent Variable: Quality of </w:t>
            </w:r>
            <w:r w:rsidR="00FF7341" w:rsidRPr="00124B25">
              <w:rPr>
                <w:rFonts w:ascii="Times New Roman" w:hAnsi="Times New Roman" w:cs="Times New Roman"/>
                <w:sz w:val="24"/>
                <w:szCs w:val="24"/>
              </w:rPr>
              <w:t>health service delivery</w:t>
            </w:r>
          </w:p>
        </w:tc>
      </w:tr>
      <w:tr w:rsidR="001107CD" w:rsidRPr="00124B25" w:rsidTr="00AD4F0C">
        <w:trPr>
          <w:cnfStyle w:val="000000100000"/>
          <w:trHeight w:val="313"/>
        </w:trPr>
        <w:tc>
          <w:tcPr>
            <w:cnfStyle w:val="000010000000"/>
            <w:tcW w:w="0" w:type="auto"/>
            <w:gridSpan w:val="7"/>
          </w:tcPr>
          <w:p w:rsidR="00D05999" w:rsidRPr="00124B25" w:rsidRDefault="00D05999" w:rsidP="00EE5DC5">
            <w:pPr>
              <w:autoSpaceDE w:val="0"/>
              <w:autoSpaceDN w:val="0"/>
              <w:adjustRightInd w:val="0"/>
              <w:spacing w:line="276" w:lineRule="auto"/>
              <w:ind w:left="60" w:right="60"/>
              <w:rPr>
                <w:rFonts w:ascii="Times New Roman" w:hAnsi="Times New Roman" w:cs="Times New Roman"/>
                <w:sz w:val="24"/>
                <w:szCs w:val="24"/>
              </w:rPr>
            </w:pPr>
            <w:r w:rsidRPr="00124B25">
              <w:rPr>
                <w:rFonts w:ascii="Times New Roman" w:hAnsi="Times New Roman" w:cs="Times New Roman"/>
                <w:sz w:val="24"/>
                <w:szCs w:val="24"/>
              </w:rPr>
              <w:t>b. Predictors: (Constant</w:t>
            </w:r>
            <w:r w:rsidR="00CA7135" w:rsidRPr="00124B25">
              <w:rPr>
                <w:rFonts w:ascii="Times New Roman" w:hAnsi="Times New Roman" w:cs="Times New Roman"/>
                <w:sz w:val="24"/>
                <w:szCs w:val="24"/>
              </w:rPr>
              <w:t>), Internal</w:t>
            </w:r>
            <w:r w:rsidRPr="00124B25">
              <w:rPr>
                <w:rFonts w:ascii="Times New Roman" w:hAnsi="Times New Roman" w:cs="Times New Roman"/>
                <w:sz w:val="24"/>
                <w:szCs w:val="24"/>
              </w:rPr>
              <w:t xml:space="preserve"> Monitoring and Evaluation, Compliance Monitoring and Evaluation, </w:t>
            </w:r>
            <w:r w:rsidR="008C628D" w:rsidRPr="00124B25">
              <w:rPr>
                <w:rFonts w:ascii="Times New Roman" w:hAnsi="Times New Roman" w:cs="Times New Roman"/>
                <w:sz w:val="24"/>
                <w:szCs w:val="24"/>
              </w:rPr>
              <w:t>Social Accountability Monitoring and Evaluation</w:t>
            </w:r>
          </w:p>
        </w:tc>
      </w:tr>
    </w:tbl>
    <w:p w:rsidR="00416C49" w:rsidRPr="00124B25" w:rsidRDefault="00416C49" w:rsidP="00507907">
      <w:pPr>
        <w:autoSpaceDE w:val="0"/>
        <w:autoSpaceDN w:val="0"/>
        <w:adjustRightInd w:val="0"/>
        <w:spacing w:after="0" w:line="480" w:lineRule="auto"/>
        <w:rPr>
          <w:rFonts w:ascii="Times New Roman" w:hAnsi="Times New Roman" w:cs="Times New Roman"/>
          <w:b/>
          <w:bCs/>
          <w:sz w:val="24"/>
          <w:szCs w:val="24"/>
        </w:rPr>
      </w:pPr>
      <w:r w:rsidRPr="00124B25">
        <w:rPr>
          <w:rFonts w:ascii="Times New Roman" w:hAnsi="Times New Roman" w:cs="Times New Roman"/>
          <w:b/>
          <w:bCs/>
          <w:sz w:val="24"/>
          <w:szCs w:val="24"/>
        </w:rPr>
        <w:t>Source: Field Data, 2021</w:t>
      </w:r>
    </w:p>
    <w:p w:rsidR="000669AC" w:rsidRPr="00124B25" w:rsidRDefault="00CA7135" w:rsidP="00AD4F0C">
      <w:pPr>
        <w:autoSpaceDE w:val="0"/>
        <w:autoSpaceDN w:val="0"/>
        <w:adjustRightInd w:val="0"/>
        <w:spacing w:after="0" w:line="480" w:lineRule="auto"/>
        <w:rPr>
          <w:rFonts w:ascii="Times New Roman" w:hAnsi="Times New Roman" w:cs="Times New Roman"/>
          <w:sz w:val="24"/>
          <w:szCs w:val="24"/>
        </w:rPr>
      </w:pPr>
      <w:r w:rsidRPr="00124B25">
        <w:rPr>
          <w:rFonts w:ascii="Times New Roman" w:hAnsi="Times New Roman" w:cs="Times New Roman"/>
          <w:sz w:val="24"/>
          <w:szCs w:val="24"/>
        </w:rPr>
        <w:t>Results shown in Table 4.</w:t>
      </w:r>
      <w:r w:rsidR="000669AC">
        <w:rPr>
          <w:rFonts w:ascii="Times New Roman" w:hAnsi="Times New Roman" w:cs="Times New Roman"/>
          <w:sz w:val="24"/>
          <w:szCs w:val="24"/>
        </w:rPr>
        <w:t>9</w:t>
      </w:r>
      <w:r w:rsidRPr="00124B25">
        <w:rPr>
          <w:rFonts w:ascii="Times New Roman" w:hAnsi="Times New Roman" w:cs="Times New Roman"/>
          <w:sz w:val="24"/>
          <w:szCs w:val="24"/>
        </w:rPr>
        <w:t xml:space="preserve"> reveal that the F-statistic was highly significant (F 71.110 p&lt;0.05), this shows that the model was valid.</w:t>
      </w:r>
      <w:r w:rsidR="004B6C74">
        <w:rPr>
          <w:rFonts w:ascii="Times New Roman" w:hAnsi="Times New Roman" w:cs="Times New Roman"/>
          <w:sz w:val="24"/>
          <w:szCs w:val="24"/>
        </w:rPr>
        <w:t>The model determines w</w:t>
      </w:r>
      <w:r w:rsidR="00E82873">
        <w:rPr>
          <w:rFonts w:ascii="Times New Roman" w:hAnsi="Times New Roman" w:cs="Times New Roman"/>
          <w:sz w:val="24"/>
          <w:szCs w:val="24"/>
        </w:rPr>
        <w:t xml:space="preserve">hether the independent variables reliably predict the dependent variable. This is indicated by the sig, value associated by F </w:t>
      </w:r>
      <w:r w:rsidR="00507907">
        <w:rPr>
          <w:rFonts w:ascii="Times New Roman" w:hAnsi="Times New Roman" w:cs="Times New Roman"/>
          <w:sz w:val="24"/>
          <w:szCs w:val="24"/>
        </w:rPr>
        <w:t>i.e.,</w:t>
      </w:r>
      <w:r w:rsidR="00E82873">
        <w:rPr>
          <w:rFonts w:ascii="Times New Roman" w:hAnsi="Times New Roman" w:cs="Times New Roman"/>
          <w:sz w:val="24"/>
          <w:szCs w:val="24"/>
        </w:rPr>
        <w:t xml:space="preserve"> 3, 197 = 0.000; </w:t>
      </w:r>
      <w:r w:rsidR="00E82873" w:rsidRPr="00E82873">
        <w:rPr>
          <w:rFonts w:ascii="Times New Roman" w:hAnsi="Times New Roman" w:cs="Times New Roman"/>
          <w:sz w:val="24"/>
          <w:szCs w:val="24"/>
        </w:rPr>
        <w:t>p &lt;</w:t>
      </w:r>
      <w:r w:rsidR="00E82873">
        <w:rPr>
          <w:rFonts w:ascii="Times New Roman" w:hAnsi="Times New Roman" w:cs="Times New Roman"/>
          <w:sz w:val="24"/>
          <w:szCs w:val="24"/>
        </w:rPr>
        <w:t xml:space="preserve"> 0.05</w:t>
      </w:r>
      <w:r w:rsidR="004B6C74">
        <w:rPr>
          <w:rFonts w:ascii="Times New Roman" w:hAnsi="Times New Roman" w:cs="Times New Roman"/>
          <w:sz w:val="24"/>
          <w:szCs w:val="24"/>
        </w:rPr>
        <w:t>. Thus, if the</w:t>
      </w:r>
      <w:r w:rsidR="004B6C74" w:rsidRPr="004B6C74">
        <w:rPr>
          <w:rFonts w:ascii="Times New Roman" w:hAnsi="Times New Roman" w:cs="Times New Roman"/>
          <w:sz w:val="24"/>
          <w:szCs w:val="24"/>
        </w:rPr>
        <w:t xml:space="preserve"> P-value is smaller than 0.05, you can conclude that</w:t>
      </w:r>
      <w:r w:rsidR="004B6C74" w:rsidRPr="004B6C74">
        <w:rPr>
          <w:rFonts w:ascii="Times New Roman" w:hAnsi="Times New Roman" w:cs="Times New Roman"/>
          <w:i/>
          <w:iCs/>
          <w:sz w:val="24"/>
          <w:szCs w:val="24"/>
        </w:rPr>
        <w:t>the independent variables reliably predict the dependent variable</w:t>
      </w:r>
      <w:r w:rsidR="00CA3CA6">
        <w:rPr>
          <w:rFonts w:ascii="Times New Roman" w:hAnsi="Times New Roman" w:cs="Times New Roman"/>
          <w:sz w:val="24"/>
          <w:szCs w:val="24"/>
        </w:rPr>
        <w:t>.</w:t>
      </w:r>
    </w:p>
    <w:p w:rsidR="00416C49" w:rsidRPr="00124B25" w:rsidRDefault="00416C49" w:rsidP="00895707">
      <w:pPr>
        <w:autoSpaceDE w:val="0"/>
        <w:autoSpaceDN w:val="0"/>
        <w:adjustRightInd w:val="0"/>
        <w:spacing w:after="0" w:line="240" w:lineRule="auto"/>
        <w:rPr>
          <w:rFonts w:ascii="Times New Roman" w:hAnsi="Times New Roman" w:cs="Times New Roman"/>
          <w:sz w:val="24"/>
          <w:szCs w:val="24"/>
        </w:rPr>
      </w:pPr>
    </w:p>
    <w:tbl>
      <w:tblPr>
        <w:tblStyle w:val="TableGrid"/>
        <w:tblW w:w="9498" w:type="dxa"/>
        <w:tblLook w:val="04A0"/>
      </w:tblPr>
      <w:tblGrid>
        <w:gridCol w:w="1411"/>
        <w:gridCol w:w="2409"/>
        <w:gridCol w:w="723"/>
        <w:gridCol w:w="853"/>
        <w:gridCol w:w="1247"/>
        <w:gridCol w:w="660"/>
        <w:gridCol w:w="660"/>
        <w:gridCol w:w="743"/>
        <w:gridCol w:w="870"/>
      </w:tblGrid>
      <w:tr w:rsidR="003D53CF" w:rsidRPr="00124B25" w:rsidTr="003D53CF">
        <w:trPr>
          <w:trHeight w:val="285"/>
        </w:trPr>
        <w:tc>
          <w:tcPr>
            <w:tcW w:w="1547" w:type="dxa"/>
            <w:noWrap/>
            <w:hideMark/>
          </w:tcPr>
          <w:p w:rsidR="00895707" w:rsidRPr="003D53CF" w:rsidRDefault="00895707" w:rsidP="00895707">
            <w:pPr>
              <w:autoSpaceDE w:val="0"/>
              <w:autoSpaceDN w:val="0"/>
              <w:adjustRightInd w:val="0"/>
              <w:rPr>
                <w:rFonts w:ascii="Times New Roman" w:hAnsi="Times New Roman" w:cs="Times New Roman"/>
              </w:rPr>
            </w:pPr>
            <w:bookmarkStart w:id="202" w:name="_Hlk92539496"/>
            <w:r w:rsidRPr="003D53CF">
              <w:rPr>
                <w:rFonts w:ascii="Times New Roman" w:hAnsi="Times New Roman" w:cs="Times New Roman"/>
              </w:rPr>
              <w:t>Coefficientsa</w:t>
            </w:r>
          </w:p>
        </w:tc>
        <w:tc>
          <w:tcPr>
            <w:tcW w:w="1709" w:type="dxa"/>
            <w:noWrap/>
            <w:hideMark/>
          </w:tcPr>
          <w:p w:rsidR="00895707" w:rsidRPr="003D53CF" w:rsidRDefault="00895707" w:rsidP="00895707">
            <w:pPr>
              <w:autoSpaceDE w:val="0"/>
              <w:autoSpaceDN w:val="0"/>
              <w:adjustRightInd w:val="0"/>
              <w:rPr>
                <w:rFonts w:ascii="Times New Roman" w:hAnsi="Times New Roman" w:cs="Times New Roman"/>
                <w:b/>
                <w:bCs/>
              </w:rPr>
            </w:pPr>
          </w:p>
        </w:tc>
        <w:tc>
          <w:tcPr>
            <w:tcW w:w="781" w:type="dxa"/>
            <w:noWrap/>
            <w:hideMark/>
          </w:tcPr>
          <w:p w:rsidR="00895707" w:rsidRPr="003D53CF" w:rsidRDefault="00895707" w:rsidP="00895707">
            <w:pPr>
              <w:autoSpaceDE w:val="0"/>
              <w:autoSpaceDN w:val="0"/>
              <w:adjustRightInd w:val="0"/>
              <w:rPr>
                <w:rFonts w:ascii="Times New Roman" w:hAnsi="Times New Roman" w:cs="Times New Roman"/>
                <w:b/>
                <w:bCs/>
              </w:rPr>
            </w:pPr>
          </w:p>
        </w:tc>
        <w:tc>
          <w:tcPr>
            <w:tcW w:w="926" w:type="dxa"/>
            <w:noWrap/>
            <w:hideMark/>
          </w:tcPr>
          <w:p w:rsidR="00895707" w:rsidRPr="003D53CF" w:rsidRDefault="00895707" w:rsidP="00895707">
            <w:pPr>
              <w:autoSpaceDE w:val="0"/>
              <w:autoSpaceDN w:val="0"/>
              <w:adjustRightInd w:val="0"/>
              <w:rPr>
                <w:rFonts w:ascii="Times New Roman" w:hAnsi="Times New Roman" w:cs="Times New Roman"/>
                <w:b/>
                <w:bCs/>
              </w:rPr>
            </w:pPr>
          </w:p>
        </w:tc>
        <w:tc>
          <w:tcPr>
            <w:tcW w:w="1365" w:type="dxa"/>
            <w:noWrap/>
            <w:hideMark/>
          </w:tcPr>
          <w:p w:rsidR="00895707" w:rsidRPr="003D53CF" w:rsidRDefault="00895707" w:rsidP="00895707">
            <w:pPr>
              <w:autoSpaceDE w:val="0"/>
              <w:autoSpaceDN w:val="0"/>
              <w:adjustRightInd w:val="0"/>
              <w:rPr>
                <w:rFonts w:ascii="Times New Roman" w:hAnsi="Times New Roman" w:cs="Times New Roman"/>
                <w:b/>
                <w:bCs/>
              </w:rPr>
            </w:pPr>
          </w:p>
        </w:tc>
        <w:tc>
          <w:tcPr>
            <w:tcW w:w="711" w:type="dxa"/>
            <w:noWrap/>
            <w:hideMark/>
          </w:tcPr>
          <w:p w:rsidR="00895707" w:rsidRPr="003D53CF" w:rsidRDefault="00895707" w:rsidP="00895707">
            <w:pPr>
              <w:autoSpaceDE w:val="0"/>
              <w:autoSpaceDN w:val="0"/>
              <w:adjustRightInd w:val="0"/>
              <w:rPr>
                <w:rFonts w:ascii="Times New Roman" w:hAnsi="Times New Roman" w:cs="Times New Roman"/>
                <w:b/>
                <w:bCs/>
              </w:rPr>
            </w:pPr>
          </w:p>
        </w:tc>
        <w:tc>
          <w:tcPr>
            <w:tcW w:w="711" w:type="dxa"/>
            <w:noWrap/>
            <w:hideMark/>
          </w:tcPr>
          <w:p w:rsidR="00895707" w:rsidRPr="003D53CF" w:rsidRDefault="00895707" w:rsidP="00895707">
            <w:pPr>
              <w:autoSpaceDE w:val="0"/>
              <w:autoSpaceDN w:val="0"/>
              <w:adjustRightInd w:val="0"/>
              <w:rPr>
                <w:rFonts w:ascii="Times New Roman" w:hAnsi="Times New Roman" w:cs="Times New Roman"/>
                <w:b/>
                <w:bCs/>
              </w:rPr>
            </w:pPr>
          </w:p>
        </w:tc>
        <w:tc>
          <w:tcPr>
            <w:tcW w:w="803" w:type="dxa"/>
            <w:noWrap/>
            <w:hideMark/>
          </w:tcPr>
          <w:p w:rsidR="00895707" w:rsidRPr="003D53CF" w:rsidRDefault="00895707" w:rsidP="00895707">
            <w:pPr>
              <w:autoSpaceDE w:val="0"/>
              <w:autoSpaceDN w:val="0"/>
              <w:adjustRightInd w:val="0"/>
              <w:rPr>
                <w:rFonts w:ascii="Times New Roman" w:hAnsi="Times New Roman" w:cs="Times New Roman"/>
                <w:b/>
                <w:bCs/>
              </w:rPr>
            </w:pPr>
          </w:p>
        </w:tc>
        <w:tc>
          <w:tcPr>
            <w:tcW w:w="945" w:type="dxa"/>
            <w:noWrap/>
            <w:hideMark/>
          </w:tcPr>
          <w:p w:rsidR="00895707" w:rsidRPr="003D53CF" w:rsidRDefault="00895707" w:rsidP="00895707">
            <w:pPr>
              <w:autoSpaceDE w:val="0"/>
              <w:autoSpaceDN w:val="0"/>
              <w:adjustRightInd w:val="0"/>
              <w:rPr>
                <w:rFonts w:ascii="Times New Roman" w:hAnsi="Times New Roman" w:cs="Times New Roman"/>
                <w:b/>
                <w:bCs/>
              </w:rPr>
            </w:pPr>
          </w:p>
        </w:tc>
      </w:tr>
      <w:tr w:rsidR="003D53CF" w:rsidRPr="00124B25" w:rsidTr="003D53CF">
        <w:trPr>
          <w:trHeight w:val="285"/>
        </w:trPr>
        <w:tc>
          <w:tcPr>
            <w:tcW w:w="1547" w:type="dxa"/>
            <w:noWrap/>
            <w:hideMark/>
          </w:tcPr>
          <w:p w:rsidR="00895707" w:rsidRPr="003D53CF" w:rsidRDefault="00895707" w:rsidP="00895707">
            <w:pPr>
              <w:autoSpaceDE w:val="0"/>
              <w:autoSpaceDN w:val="0"/>
              <w:adjustRightInd w:val="0"/>
              <w:rPr>
                <w:rFonts w:ascii="Times New Roman" w:hAnsi="Times New Roman" w:cs="Times New Roman"/>
              </w:rPr>
            </w:pPr>
            <w:r w:rsidRPr="003D53CF">
              <w:rPr>
                <w:rFonts w:ascii="Times New Roman" w:hAnsi="Times New Roman" w:cs="Times New Roman"/>
              </w:rPr>
              <w:t>Model</w:t>
            </w:r>
          </w:p>
        </w:tc>
        <w:tc>
          <w:tcPr>
            <w:tcW w:w="1709" w:type="dxa"/>
            <w:noWrap/>
            <w:hideMark/>
          </w:tcPr>
          <w:p w:rsidR="00895707" w:rsidRPr="003D53CF" w:rsidRDefault="00895707" w:rsidP="00895707">
            <w:pPr>
              <w:autoSpaceDE w:val="0"/>
              <w:autoSpaceDN w:val="0"/>
              <w:adjustRightInd w:val="0"/>
              <w:rPr>
                <w:rFonts w:ascii="Times New Roman" w:hAnsi="Times New Roman" w:cs="Times New Roman"/>
              </w:rPr>
            </w:pPr>
          </w:p>
        </w:tc>
        <w:tc>
          <w:tcPr>
            <w:tcW w:w="1707" w:type="dxa"/>
            <w:gridSpan w:val="2"/>
            <w:noWrap/>
            <w:hideMark/>
          </w:tcPr>
          <w:p w:rsidR="00895707" w:rsidRPr="003D53CF" w:rsidRDefault="00895707" w:rsidP="00895707">
            <w:pPr>
              <w:autoSpaceDE w:val="0"/>
              <w:autoSpaceDN w:val="0"/>
              <w:adjustRightInd w:val="0"/>
              <w:rPr>
                <w:rFonts w:ascii="Times New Roman" w:hAnsi="Times New Roman" w:cs="Times New Roman"/>
              </w:rPr>
            </w:pPr>
            <w:r w:rsidRPr="003D53CF">
              <w:rPr>
                <w:rFonts w:ascii="Times New Roman" w:hAnsi="Times New Roman" w:cs="Times New Roman"/>
              </w:rPr>
              <w:t>Unstandardized Coefficients</w:t>
            </w:r>
          </w:p>
        </w:tc>
        <w:tc>
          <w:tcPr>
            <w:tcW w:w="1365" w:type="dxa"/>
            <w:noWrap/>
            <w:hideMark/>
          </w:tcPr>
          <w:p w:rsidR="00895707" w:rsidRPr="003D53CF" w:rsidRDefault="00895707" w:rsidP="00895707">
            <w:pPr>
              <w:autoSpaceDE w:val="0"/>
              <w:autoSpaceDN w:val="0"/>
              <w:adjustRightInd w:val="0"/>
              <w:rPr>
                <w:rFonts w:ascii="Times New Roman" w:hAnsi="Times New Roman" w:cs="Times New Roman"/>
              </w:rPr>
            </w:pPr>
            <w:r w:rsidRPr="003D53CF">
              <w:rPr>
                <w:rFonts w:ascii="Times New Roman" w:hAnsi="Times New Roman" w:cs="Times New Roman"/>
              </w:rPr>
              <w:t>Standardized Coefficients</w:t>
            </w:r>
          </w:p>
        </w:tc>
        <w:tc>
          <w:tcPr>
            <w:tcW w:w="711" w:type="dxa"/>
            <w:noWrap/>
            <w:hideMark/>
          </w:tcPr>
          <w:p w:rsidR="00895707" w:rsidRPr="003D53CF" w:rsidRDefault="00E14189" w:rsidP="00895707">
            <w:pPr>
              <w:autoSpaceDE w:val="0"/>
              <w:autoSpaceDN w:val="0"/>
              <w:adjustRightInd w:val="0"/>
              <w:rPr>
                <w:rFonts w:ascii="Times New Roman" w:hAnsi="Times New Roman" w:cs="Times New Roman"/>
              </w:rPr>
            </w:pPr>
            <w:r w:rsidRPr="003D53CF">
              <w:rPr>
                <w:rFonts w:ascii="Times New Roman" w:hAnsi="Times New Roman" w:cs="Times New Roman"/>
              </w:rPr>
              <w:t>T</w:t>
            </w:r>
          </w:p>
        </w:tc>
        <w:tc>
          <w:tcPr>
            <w:tcW w:w="711" w:type="dxa"/>
            <w:noWrap/>
            <w:hideMark/>
          </w:tcPr>
          <w:p w:rsidR="00895707" w:rsidRPr="003D53CF" w:rsidRDefault="00895707" w:rsidP="00895707">
            <w:pPr>
              <w:autoSpaceDE w:val="0"/>
              <w:autoSpaceDN w:val="0"/>
              <w:adjustRightInd w:val="0"/>
              <w:rPr>
                <w:rFonts w:ascii="Times New Roman" w:hAnsi="Times New Roman" w:cs="Times New Roman"/>
              </w:rPr>
            </w:pPr>
            <w:r w:rsidRPr="003D53CF">
              <w:rPr>
                <w:rFonts w:ascii="Times New Roman" w:hAnsi="Times New Roman" w:cs="Times New Roman"/>
              </w:rPr>
              <w:t>Sig.</w:t>
            </w:r>
          </w:p>
        </w:tc>
        <w:tc>
          <w:tcPr>
            <w:tcW w:w="1748" w:type="dxa"/>
            <w:gridSpan w:val="2"/>
            <w:noWrap/>
            <w:hideMark/>
          </w:tcPr>
          <w:p w:rsidR="00895707" w:rsidRPr="003D53CF" w:rsidRDefault="00895707" w:rsidP="00895707">
            <w:pPr>
              <w:autoSpaceDE w:val="0"/>
              <w:autoSpaceDN w:val="0"/>
              <w:adjustRightInd w:val="0"/>
              <w:rPr>
                <w:rFonts w:ascii="Times New Roman" w:hAnsi="Times New Roman" w:cs="Times New Roman"/>
              </w:rPr>
            </w:pPr>
            <w:r w:rsidRPr="003D53CF">
              <w:rPr>
                <w:rFonts w:ascii="Times New Roman" w:hAnsi="Times New Roman" w:cs="Times New Roman"/>
              </w:rPr>
              <w:t>95.0% Confidence Interval for B</w:t>
            </w:r>
          </w:p>
        </w:tc>
      </w:tr>
      <w:tr w:rsidR="00AD4F0C" w:rsidRPr="00124B25" w:rsidTr="003D53CF">
        <w:trPr>
          <w:gridBefore w:val="1"/>
          <w:wBefore w:w="1547" w:type="dxa"/>
          <w:trHeight w:val="285"/>
        </w:trPr>
        <w:tc>
          <w:tcPr>
            <w:tcW w:w="1709" w:type="dxa"/>
            <w:noWrap/>
            <w:hideMark/>
          </w:tcPr>
          <w:p w:rsidR="00895707" w:rsidRPr="003D53CF" w:rsidRDefault="00895707" w:rsidP="00895707">
            <w:pPr>
              <w:autoSpaceDE w:val="0"/>
              <w:autoSpaceDN w:val="0"/>
              <w:adjustRightInd w:val="0"/>
              <w:rPr>
                <w:rFonts w:ascii="Times New Roman" w:hAnsi="Times New Roman" w:cs="Times New Roman"/>
              </w:rPr>
            </w:pPr>
          </w:p>
        </w:tc>
        <w:tc>
          <w:tcPr>
            <w:tcW w:w="781" w:type="dxa"/>
            <w:noWrap/>
            <w:hideMark/>
          </w:tcPr>
          <w:p w:rsidR="00895707" w:rsidRPr="003D53CF" w:rsidRDefault="00895707" w:rsidP="00895707">
            <w:pPr>
              <w:autoSpaceDE w:val="0"/>
              <w:autoSpaceDN w:val="0"/>
              <w:adjustRightInd w:val="0"/>
              <w:rPr>
                <w:rFonts w:ascii="Times New Roman" w:hAnsi="Times New Roman" w:cs="Times New Roman"/>
              </w:rPr>
            </w:pPr>
            <w:r w:rsidRPr="003D53CF">
              <w:rPr>
                <w:rFonts w:ascii="Times New Roman" w:hAnsi="Times New Roman" w:cs="Times New Roman"/>
              </w:rPr>
              <w:t>B</w:t>
            </w:r>
          </w:p>
        </w:tc>
        <w:tc>
          <w:tcPr>
            <w:tcW w:w="926" w:type="dxa"/>
            <w:noWrap/>
            <w:hideMark/>
          </w:tcPr>
          <w:p w:rsidR="00895707" w:rsidRPr="003D53CF" w:rsidRDefault="00895707" w:rsidP="00895707">
            <w:pPr>
              <w:autoSpaceDE w:val="0"/>
              <w:autoSpaceDN w:val="0"/>
              <w:adjustRightInd w:val="0"/>
              <w:rPr>
                <w:rFonts w:ascii="Times New Roman" w:hAnsi="Times New Roman" w:cs="Times New Roman"/>
              </w:rPr>
            </w:pPr>
            <w:r w:rsidRPr="003D53CF">
              <w:rPr>
                <w:rFonts w:ascii="Times New Roman" w:hAnsi="Times New Roman" w:cs="Times New Roman"/>
              </w:rPr>
              <w:t>Std. Error</w:t>
            </w:r>
          </w:p>
        </w:tc>
        <w:tc>
          <w:tcPr>
            <w:tcW w:w="1365" w:type="dxa"/>
            <w:noWrap/>
            <w:hideMark/>
          </w:tcPr>
          <w:p w:rsidR="00895707" w:rsidRPr="003D53CF" w:rsidRDefault="00895707" w:rsidP="00895707">
            <w:pPr>
              <w:autoSpaceDE w:val="0"/>
              <w:autoSpaceDN w:val="0"/>
              <w:adjustRightInd w:val="0"/>
              <w:rPr>
                <w:rFonts w:ascii="Times New Roman" w:hAnsi="Times New Roman" w:cs="Times New Roman"/>
              </w:rPr>
            </w:pPr>
            <w:r w:rsidRPr="003D53CF">
              <w:rPr>
                <w:rFonts w:ascii="Times New Roman" w:hAnsi="Times New Roman" w:cs="Times New Roman"/>
              </w:rPr>
              <w:t>Beta</w:t>
            </w:r>
          </w:p>
        </w:tc>
        <w:tc>
          <w:tcPr>
            <w:tcW w:w="711" w:type="dxa"/>
            <w:noWrap/>
            <w:hideMark/>
          </w:tcPr>
          <w:p w:rsidR="00895707" w:rsidRPr="003D53CF" w:rsidRDefault="00895707" w:rsidP="00895707">
            <w:pPr>
              <w:autoSpaceDE w:val="0"/>
              <w:autoSpaceDN w:val="0"/>
              <w:adjustRightInd w:val="0"/>
              <w:rPr>
                <w:rFonts w:ascii="Times New Roman" w:hAnsi="Times New Roman" w:cs="Times New Roman"/>
              </w:rPr>
            </w:pPr>
          </w:p>
        </w:tc>
        <w:tc>
          <w:tcPr>
            <w:tcW w:w="711" w:type="dxa"/>
            <w:noWrap/>
            <w:hideMark/>
          </w:tcPr>
          <w:p w:rsidR="00895707" w:rsidRPr="003D53CF" w:rsidRDefault="00895707" w:rsidP="00895707">
            <w:pPr>
              <w:autoSpaceDE w:val="0"/>
              <w:autoSpaceDN w:val="0"/>
              <w:adjustRightInd w:val="0"/>
              <w:rPr>
                <w:rFonts w:ascii="Times New Roman" w:hAnsi="Times New Roman" w:cs="Times New Roman"/>
              </w:rPr>
            </w:pPr>
          </w:p>
        </w:tc>
        <w:tc>
          <w:tcPr>
            <w:tcW w:w="803" w:type="dxa"/>
            <w:noWrap/>
            <w:hideMark/>
          </w:tcPr>
          <w:p w:rsidR="00895707" w:rsidRPr="003D53CF" w:rsidRDefault="00895707" w:rsidP="00895707">
            <w:pPr>
              <w:autoSpaceDE w:val="0"/>
              <w:autoSpaceDN w:val="0"/>
              <w:adjustRightInd w:val="0"/>
              <w:rPr>
                <w:rFonts w:ascii="Times New Roman" w:hAnsi="Times New Roman" w:cs="Times New Roman"/>
              </w:rPr>
            </w:pPr>
            <w:r w:rsidRPr="003D53CF">
              <w:rPr>
                <w:rFonts w:ascii="Times New Roman" w:hAnsi="Times New Roman" w:cs="Times New Roman"/>
              </w:rPr>
              <w:t>Lower Bound</w:t>
            </w:r>
          </w:p>
        </w:tc>
        <w:tc>
          <w:tcPr>
            <w:tcW w:w="945" w:type="dxa"/>
            <w:noWrap/>
            <w:hideMark/>
          </w:tcPr>
          <w:p w:rsidR="00895707" w:rsidRPr="003D53CF" w:rsidRDefault="00895707" w:rsidP="00895707">
            <w:pPr>
              <w:autoSpaceDE w:val="0"/>
              <w:autoSpaceDN w:val="0"/>
              <w:adjustRightInd w:val="0"/>
              <w:rPr>
                <w:rFonts w:ascii="Times New Roman" w:hAnsi="Times New Roman" w:cs="Times New Roman"/>
              </w:rPr>
            </w:pPr>
            <w:r w:rsidRPr="003D53CF">
              <w:rPr>
                <w:rFonts w:ascii="Times New Roman" w:hAnsi="Times New Roman" w:cs="Times New Roman"/>
              </w:rPr>
              <w:t>Upper Bound</w:t>
            </w:r>
          </w:p>
        </w:tc>
      </w:tr>
      <w:tr w:rsidR="003D53CF" w:rsidRPr="00124B25" w:rsidTr="003D53CF">
        <w:trPr>
          <w:trHeight w:val="285"/>
        </w:trPr>
        <w:tc>
          <w:tcPr>
            <w:tcW w:w="1547" w:type="dxa"/>
            <w:noWrap/>
            <w:hideMark/>
          </w:tcPr>
          <w:p w:rsidR="00895707" w:rsidRPr="003D53CF" w:rsidRDefault="00895707" w:rsidP="00895707">
            <w:pPr>
              <w:autoSpaceDE w:val="0"/>
              <w:autoSpaceDN w:val="0"/>
              <w:adjustRightInd w:val="0"/>
              <w:rPr>
                <w:rFonts w:ascii="Times New Roman" w:hAnsi="Times New Roman" w:cs="Times New Roman"/>
              </w:rPr>
            </w:pPr>
            <w:r w:rsidRPr="003D53CF">
              <w:rPr>
                <w:rFonts w:ascii="Times New Roman" w:hAnsi="Times New Roman" w:cs="Times New Roman"/>
              </w:rPr>
              <w:t>1</w:t>
            </w:r>
          </w:p>
        </w:tc>
        <w:tc>
          <w:tcPr>
            <w:tcW w:w="1709" w:type="dxa"/>
            <w:noWrap/>
            <w:hideMark/>
          </w:tcPr>
          <w:p w:rsidR="00895707" w:rsidRPr="003D53CF" w:rsidRDefault="00895707" w:rsidP="00895707">
            <w:pPr>
              <w:autoSpaceDE w:val="0"/>
              <w:autoSpaceDN w:val="0"/>
              <w:adjustRightInd w:val="0"/>
              <w:rPr>
                <w:rFonts w:ascii="Times New Roman" w:hAnsi="Times New Roman" w:cs="Times New Roman"/>
              </w:rPr>
            </w:pPr>
            <w:r w:rsidRPr="003D53CF">
              <w:rPr>
                <w:rFonts w:ascii="Times New Roman" w:hAnsi="Times New Roman" w:cs="Times New Roman"/>
              </w:rPr>
              <w:t>(Constant)</w:t>
            </w:r>
          </w:p>
        </w:tc>
        <w:tc>
          <w:tcPr>
            <w:tcW w:w="781" w:type="dxa"/>
            <w:noWrap/>
            <w:hideMark/>
          </w:tcPr>
          <w:p w:rsidR="00895707" w:rsidRPr="003D53CF" w:rsidRDefault="00895707" w:rsidP="00895707">
            <w:pPr>
              <w:autoSpaceDE w:val="0"/>
              <w:autoSpaceDN w:val="0"/>
              <w:adjustRightInd w:val="0"/>
              <w:rPr>
                <w:rFonts w:ascii="Times New Roman" w:hAnsi="Times New Roman" w:cs="Times New Roman"/>
              </w:rPr>
            </w:pPr>
            <w:r w:rsidRPr="003D53CF">
              <w:rPr>
                <w:rFonts w:ascii="Times New Roman" w:hAnsi="Times New Roman" w:cs="Times New Roman"/>
              </w:rPr>
              <w:t>0.917</w:t>
            </w:r>
          </w:p>
        </w:tc>
        <w:tc>
          <w:tcPr>
            <w:tcW w:w="926" w:type="dxa"/>
            <w:noWrap/>
            <w:hideMark/>
          </w:tcPr>
          <w:p w:rsidR="00895707" w:rsidRPr="003D53CF" w:rsidRDefault="00895707" w:rsidP="00895707">
            <w:pPr>
              <w:autoSpaceDE w:val="0"/>
              <w:autoSpaceDN w:val="0"/>
              <w:adjustRightInd w:val="0"/>
              <w:rPr>
                <w:rFonts w:ascii="Times New Roman" w:hAnsi="Times New Roman" w:cs="Times New Roman"/>
              </w:rPr>
            </w:pPr>
            <w:r w:rsidRPr="003D53CF">
              <w:rPr>
                <w:rFonts w:ascii="Times New Roman" w:hAnsi="Times New Roman" w:cs="Times New Roman"/>
              </w:rPr>
              <w:t>0.221</w:t>
            </w:r>
          </w:p>
        </w:tc>
        <w:tc>
          <w:tcPr>
            <w:tcW w:w="1365" w:type="dxa"/>
            <w:noWrap/>
            <w:hideMark/>
          </w:tcPr>
          <w:p w:rsidR="00895707" w:rsidRPr="003D53CF" w:rsidRDefault="00895707" w:rsidP="00895707">
            <w:pPr>
              <w:autoSpaceDE w:val="0"/>
              <w:autoSpaceDN w:val="0"/>
              <w:adjustRightInd w:val="0"/>
              <w:rPr>
                <w:rFonts w:ascii="Times New Roman" w:hAnsi="Times New Roman" w:cs="Times New Roman"/>
              </w:rPr>
            </w:pPr>
          </w:p>
        </w:tc>
        <w:tc>
          <w:tcPr>
            <w:tcW w:w="711" w:type="dxa"/>
            <w:noWrap/>
            <w:hideMark/>
          </w:tcPr>
          <w:p w:rsidR="00895707" w:rsidRPr="003D53CF" w:rsidRDefault="00895707" w:rsidP="00895707">
            <w:pPr>
              <w:autoSpaceDE w:val="0"/>
              <w:autoSpaceDN w:val="0"/>
              <w:adjustRightInd w:val="0"/>
              <w:rPr>
                <w:rFonts w:ascii="Times New Roman" w:hAnsi="Times New Roman" w:cs="Times New Roman"/>
              </w:rPr>
            </w:pPr>
            <w:r w:rsidRPr="003D53CF">
              <w:rPr>
                <w:rFonts w:ascii="Times New Roman" w:hAnsi="Times New Roman" w:cs="Times New Roman"/>
              </w:rPr>
              <w:t>4.155</w:t>
            </w:r>
          </w:p>
        </w:tc>
        <w:tc>
          <w:tcPr>
            <w:tcW w:w="711" w:type="dxa"/>
            <w:noWrap/>
            <w:hideMark/>
          </w:tcPr>
          <w:p w:rsidR="00895707" w:rsidRPr="003D53CF" w:rsidRDefault="00895707" w:rsidP="00895707">
            <w:pPr>
              <w:autoSpaceDE w:val="0"/>
              <w:autoSpaceDN w:val="0"/>
              <w:adjustRightInd w:val="0"/>
              <w:rPr>
                <w:rFonts w:ascii="Times New Roman" w:hAnsi="Times New Roman" w:cs="Times New Roman"/>
              </w:rPr>
            </w:pPr>
            <w:r w:rsidRPr="003D53CF">
              <w:rPr>
                <w:rFonts w:ascii="Times New Roman" w:hAnsi="Times New Roman" w:cs="Times New Roman"/>
              </w:rPr>
              <w:t>0</w:t>
            </w:r>
          </w:p>
        </w:tc>
        <w:tc>
          <w:tcPr>
            <w:tcW w:w="803" w:type="dxa"/>
            <w:noWrap/>
            <w:hideMark/>
          </w:tcPr>
          <w:p w:rsidR="00895707" w:rsidRPr="003D53CF" w:rsidRDefault="00895707" w:rsidP="00895707">
            <w:pPr>
              <w:autoSpaceDE w:val="0"/>
              <w:autoSpaceDN w:val="0"/>
              <w:adjustRightInd w:val="0"/>
              <w:rPr>
                <w:rFonts w:ascii="Times New Roman" w:hAnsi="Times New Roman" w:cs="Times New Roman"/>
              </w:rPr>
            </w:pPr>
            <w:r w:rsidRPr="003D53CF">
              <w:rPr>
                <w:rFonts w:ascii="Times New Roman" w:hAnsi="Times New Roman" w:cs="Times New Roman"/>
              </w:rPr>
              <w:t>0.482</w:t>
            </w:r>
          </w:p>
        </w:tc>
        <w:tc>
          <w:tcPr>
            <w:tcW w:w="945" w:type="dxa"/>
            <w:noWrap/>
            <w:hideMark/>
          </w:tcPr>
          <w:p w:rsidR="00895707" w:rsidRPr="003D53CF" w:rsidRDefault="00895707" w:rsidP="00895707">
            <w:pPr>
              <w:autoSpaceDE w:val="0"/>
              <w:autoSpaceDN w:val="0"/>
              <w:adjustRightInd w:val="0"/>
              <w:rPr>
                <w:rFonts w:ascii="Times New Roman" w:hAnsi="Times New Roman" w:cs="Times New Roman"/>
              </w:rPr>
            </w:pPr>
            <w:r w:rsidRPr="003D53CF">
              <w:rPr>
                <w:rFonts w:ascii="Times New Roman" w:hAnsi="Times New Roman" w:cs="Times New Roman"/>
              </w:rPr>
              <w:t>1.352</w:t>
            </w:r>
          </w:p>
        </w:tc>
      </w:tr>
      <w:tr w:rsidR="00AD4F0C" w:rsidRPr="00124B25" w:rsidTr="003D53CF">
        <w:trPr>
          <w:gridBefore w:val="1"/>
          <w:wBefore w:w="1547" w:type="dxa"/>
          <w:trHeight w:val="285"/>
        </w:trPr>
        <w:tc>
          <w:tcPr>
            <w:tcW w:w="1709" w:type="dxa"/>
            <w:noWrap/>
            <w:hideMark/>
          </w:tcPr>
          <w:p w:rsidR="00895707" w:rsidRPr="003D53CF" w:rsidRDefault="00895707" w:rsidP="00895707">
            <w:pPr>
              <w:autoSpaceDE w:val="0"/>
              <w:autoSpaceDN w:val="0"/>
              <w:adjustRightInd w:val="0"/>
              <w:rPr>
                <w:rFonts w:ascii="Times New Roman" w:hAnsi="Times New Roman" w:cs="Times New Roman"/>
              </w:rPr>
            </w:pPr>
            <w:r w:rsidRPr="003D53CF">
              <w:rPr>
                <w:rFonts w:ascii="Times New Roman" w:hAnsi="Times New Roman" w:cs="Times New Roman"/>
              </w:rPr>
              <w:t>ComplianceMandE</w:t>
            </w:r>
          </w:p>
        </w:tc>
        <w:tc>
          <w:tcPr>
            <w:tcW w:w="781" w:type="dxa"/>
            <w:noWrap/>
            <w:hideMark/>
          </w:tcPr>
          <w:p w:rsidR="00895707" w:rsidRPr="003D53CF" w:rsidRDefault="00895707" w:rsidP="00895707">
            <w:pPr>
              <w:autoSpaceDE w:val="0"/>
              <w:autoSpaceDN w:val="0"/>
              <w:adjustRightInd w:val="0"/>
              <w:rPr>
                <w:rFonts w:ascii="Times New Roman" w:hAnsi="Times New Roman" w:cs="Times New Roman"/>
              </w:rPr>
            </w:pPr>
            <w:r w:rsidRPr="003D53CF">
              <w:rPr>
                <w:rFonts w:ascii="Times New Roman" w:hAnsi="Times New Roman" w:cs="Times New Roman"/>
              </w:rPr>
              <w:t>0.304</w:t>
            </w:r>
          </w:p>
        </w:tc>
        <w:tc>
          <w:tcPr>
            <w:tcW w:w="926" w:type="dxa"/>
            <w:noWrap/>
            <w:hideMark/>
          </w:tcPr>
          <w:p w:rsidR="00895707" w:rsidRPr="003D53CF" w:rsidRDefault="00895707" w:rsidP="00895707">
            <w:pPr>
              <w:autoSpaceDE w:val="0"/>
              <w:autoSpaceDN w:val="0"/>
              <w:adjustRightInd w:val="0"/>
              <w:rPr>
                <w:rFonts w:ascii="Times New Roman" w:hAnsi="Times New Roman" w:cs="Times New Roman"/>
              </w:rPr>
            </w:pPr>
            <w:r w:rsidRPr="003D53CF">
              <w:rPr>
                <w:rFonts w:ascii="Times New Roman" w:hAnsi="Times New Roman" w:cs="Times New Roman"/>
              </w:rPr>
              <w:t>0.066</w:t>
            </w:r>
          </w:p>
        </w:tc>
        <w:tc>
          <w:tcPr>
            <w:tcW w:w="1365" w:type="dxa"/>
            <w:noWrap/>
            <w:hideMark/>
          </w:tcPr>
          <w:p w:rsidR="00895707" w:rsidRPr="003D53CF" w:rsidRDefault="00895707" w:rsidP="00895707">
            <w:pPr>
              <w:autoSpaceDE w:val="0"/>
              <w:autoSpaceDN w:val="0"/>
              <w:adjustRightInd w:val="0"/>
              <w:rPr>
                <w:rFonts w:ascii="Times New Roman" w:hAnsi="Times New Roman" w:cs="Times New Roman"/>
              </w:rPr>
            </w:pPr>
            <w:r w:rsidRPr="003D53CF">
              <w:rPr>
                <w:rFonts w:ascii="Times New Roman" w:hAnsi="Times New Roman" w:cs="Times New Roman"/>
              </w:rPr>
              <w:t>0.29</w:t>
            </w:r>
            <w:r w:rsidR="003B25E2" w:rsidRPr="003D53CF">
              <w:rPr>
                <w:rFonts w:ascii="Times New Roman" w:hAnsi="Times New Roman" w:cs="Times New Roman"/>
              </w:rPr>
              <w:t>0</w:t>
            </w:r>
          </w:p>
        </w:tc>
        <w:tc>
          <w:tcPr>
            <w:tcW w:w="711" w:type="dxa"/>
            <w:noWrap/>
            <w:hideMark/>
          </w:tcPr>
          <w:p w:rsidR="00895707" w:rsidRPr="003D53CF" w:rsidRDefault="00895707" w:rsidP="00895707">
            <w:pPr>
              <w:autoSpaceDE w:val="0"/>
              <w:autoSpaceDN w:val="0"/>
              <w:adjustRightInd w:val="0"/>
              <w:rPr>
                <w:rFonts w:ascii="Times New Roman" w:hAnsi="Times New Roman" w:cs="Times New Roman"/>
              </w:rPr>
            </w:pPr>
            <w:r w:rsidRPr="003D53CF">
              <w:rPr>
                <w:rFonts w:ascii="Times New Roman" w:hAnsi="Times New Roman" w:cs="Times New Roman"/>
              </w:rPr>
              <w:t>4.609</w:t>
            </w:r>
          </w:p>
        </w:tc>
        <w:tc>
          <w:tcPr>
            <w:tcW w:w="711" w:type="dxa"/>
            <w:noWrap/>
            <w:hideMark/>
          </w:tcPr>
          <w:p w:rsidR="00895707" w:rsidRPr="003D53CF" w:rsidRDefault="00895707" w:rsidP="00895707">
            <w:pPr>
              <w:autoSpaceDE w:val="0"/>
              <w:autoSpaceDN w:val="0"/>
              <w:adjustRightInd w:val="0"/>
              <w:rPr>
                <w:rFonts w:ascii="Times New Roman" w:hAnsi="Times New Roman" w:cs="Times New Roman"/>
              </w:rPr>
            </w:pPr>
            <w:r w:rsidRPr="003D53CF">
              <w:rPr>
                <w:rFonts w:ascii="Times New Roman" w:hAnsi="Times New Roman" w:cs="Times New Roman"/>
              </w:rPr>
              <w:t>0</w:t>
            </w:r>
          </w:p>
        </w:tc>
        <w:tc>
          <w:tcPr>
            <w:tcW w:w="803" w:type="dxa"/>
            <w:noWrap/>
            <w:hideMark/>
          </w:tcPr>
          <w:p w:rsidR="00895707" w:rsidRPr="003D53CF" w:rsidRDefault="00895707" w:rsidP="00895707">
            <w:pPr>
              <w:autoSpaceDE w:val="0"/>
              <w:autoSpaceDN w:val="0"/>
              <w:adjustRightInd w:val="0"/>
              <w:rPr>
                <w:rFonts w:ascii="Times New Roman" w:hAnsi="Times New Roman" w:cs="Times New Roman"/>
              </w:rPr>
            </w:pPr>
            <w:r w:rsidRPr="003D53CF">
              <w:rPr>
                <w:rFonts w:ascii="Times New Roman" w:hAnsi="Times New Roman" w:cs="Times New Roman"/>
              </w:rPr>
              <w:t>0.174</w:t>
            </w:r>
          </w:p>
        </w:tc>
        <w:tc>
          <w:tcPr>
            <w:tcW w:w="945" w:type="dxa"/>
            <w:noWrap/>
            <w:hideMark/>
          </w:tcPr>
          <w:p w:rsidR="00895707" w:rsidRPr="003D53CF" w:rsidRDefault="00895707" w:rsidP="00895707">
            <w:pPr>
              <w:autoSpaceDE w:val="0"/>
              <w:autoSpaceDN w:val="0"/>
              <w:adjustRightInd w:val="0"/>
              <w:rPr>
                <w:rFonts w:ascii="Times New Roman" w:hAnsi="Times New Roman" w:cs="Times New Roman"/>
              </w:rPr>
            </w:pPr>
            <w:r w:rsidRPr="003D53CF">
              <w:rPr>
                <w:rFonts w:ascii="Times New Roman" w:hAnsi="Times New Roman" w:cs="Times New Roman"/>
              </w:rPr>
              <w:t>0.434</w:t>
            </w:r>
          </w:p>
        </w:tc>
      </w:tr>
      <w:tr w:rsidR="003D53CF" w:rsidRPr="00124B25" w:rsidTr="003D53CF">
        <w:trPr>
          <w:gridBefore w:val="1"/>
          <w:wBefore w:w="1547" w:type="dxa"/>
          <w:trHeight w:val="285"/>
        </w:trPr>
        <w:tc>
          <w:tcPr>
            <w:tcW w:w="1709" w:type="dxa"/>
            <w:noWrap/>
            <w:hideMark/>
          </w:tcPr>
          <w:p w:rsidR="00895707" w:rsidRPr="003D53CF" w:rsidRDefault="00895707" w:rsidP="00895707">
            <w:pPr>
              <w:autoSpaceDE w:val="0"/>
              <w:autoSpaceDN w:val="0"/>
              <w:adjustRightInd w:val="0"/>
              <w:rPr>
                <w:rFonts w:ascii="Times New Roman" w:hAnsi="Times New Roman" w:cs="Times New Roman"/>
              </w:rPr>
            </w:pPr>
            <w:r w:rsidRPr="003D53CF">
              <w:rPr>
                <w:rFonts w:ascii="Times New Roman" w:hAnsi="Times New Roman" w:cs="Times New Roman"/>
              </w:rPr>
              <w:t>SocialaccountabilityMandE</w:t>
            </w:r>
          </w:p>
        </w:tc>
        <w:tc>
          <w:tcPr>
            <w:tcW w:w="781" w:type="dxa"/>
            <w:noWrap/>
            <w:hideMark/>
          </w:tcPr>
          <w:p w:rsidR="00895707" w:rsidRPr="003D53CF" w:rsidRDefault="00895707" w:rsidP="00895707">
            <w:pPr>
              <w:autoSpaceDE w:val="0"/>
              <w:autoSpaceDN w:val="0"/>
              <w:adjustRightInd w:val="0"/>
              <w:rPr>
                <w:rFonts w:ascii="Times New Roman" w:hAnsi="Times New Roman" w:cs="Times New Roman"/>
              </w:rPr>
            </w:pPr>
            <w:r w:rsidRPr="003D53CF">
              <w:rPr>
                <w:rFonts w:ascii="Times New Roman" w:hAnsi="Times New Roman" w:cs="Times New Roman"/>
              </w:rPr>
              <w:t>0.465</w:t>
            </w:r>
          </w:p>
        </w:tc>
        <w:tc>
          <w:tcPr>
            <w:tcW w:w="926" w:type="dxa"/>
            <w:noWrap/>
            <w:hideMark/>
          </w:tcPr>
          <w:p w:rsidR="00895707" w:rsidRPr="003D53CF" w:rsidRDefault="00895707" w:rsidP="00895707">
            <w:pPr>
              <w:autoSpaceDE w:val="0"/>
              <w:autoSpaceDN w:val="0"/>
              <w:adjustRightInd w:val="0"/>
              <w:rPr>
                <w:rFonts w:ascii="Times New Roman" w:hAnsi="Times New Roman" w:cs="Times New Roman"/>
              </w:rPr>
            </w:pPr>
            <w:r w:rsidRPr="003D53CF">
              <w:rPr>
                <w:rFonts w:ascii="Times New Roman" w:hAnsi="Times New Roman" w:cs="Times New Roman"/>
              </w:rPr>
              <w:t>0.057</w:t>
            </w:r>
          </w:p>
        </w:tc>
        <w:tc>
          <w:tcPr>
            <w:tcW w:w="1365" w:type="dxa"/>
            <w:noWrap/>
            <w:hideMark/>
          </w:tcPr>
          <w:p w:rsidR="00895707" w:rsidRPr="003D53CF" w:rsidRDefault="00895707" w:rsidP="00895707">
            <w:pPr>
              <w:autoSpaceDE w:val="0"/>
              <w:autoSpaceDN w:val="0"/>
              <w:adjustRightInd w:val="0"/>
              <w:rPr>
                <w:rFonts w:ascii="Times New Roman" w:hAnsi="Times New Roman" w:cs="Times New Roman"/>
              </w:rPr>
            </w:pPr>
            <w:r w:rsidRPr="003D53CF">
              <w:rPr>
                <w:rFonts w:ascii="Times New Roman" w:hAnsi="Times New Roman" w:cs="Times New Roman"/>
              </w:rPr>
              <w:t>0.513</w:t>
            </w:r>
          </w:p>
        </w:tc>
        <w:tc>
          <w:tcPr>
            <w:tcW w:w="711" w:type="dxa"/>
            <w:noWrap/>
            <w:hideMark/>
          </w:tcPr>
          <w:p w:rsidR="00895707" w:rsidRPr="003D53CF" w:rsidRDefault="00895707" w:rsidP="00895707">
            <w:pPr>
              <w:autoSpaceDE w:val="0"/>
              <w:autoSpaceDN w:val="0"/>
              <w:adjustRightInd w:val="0"/>
              <w:rPr>
                <w:rFonts w:ascii="Times New Roman" w:hAnsi="Times New Roman" w:cs="Times New Roman"/>
              </w:rPr>
            </w:pPr>
            <w:r w:rsidRPr="003D53CF">
              <w:rPr>
                <w:rFonts w:ascii="Times New Roman" w:hAnsi="Times New Roman" w:cs="Times New Roman"/>
              </w:rPr>
              <w:t>8.092</w:t>
            </w:r>
          </w:p>
        </w:tc>
        <w:tc>
          <w:tcPr>
            <w:tcW w:w="711" w:type="dxa"/>
            <w:noWrap/>
            <w:hideMark/>
          </w:tcPr>
          <w:p w:rsidR="00895707" w:rsidRPr="003D53CF" w:rsidRDefault="00895707" w:rsidP="00895707">
            <w:pPr>
              <w:autoSpaceDE w:val="0"/>
              <w:autoSpaceDN w:val="0"/>
              <w:adjustRightInd w:val="0"/>
              <w:rPr>
                <w:rFonts w:ascii="Times New Roman" w:hAnsi="Times New Roman" w:cs="Times New Roman"/>
              </w:rPr>
            </w:pPr>
            <w:r w:rsidRPr="003D53CF">
              <w:rPr>
                <w:rFonts w:ascii="Times New Roman" w:hAnsi="Times New Roman" w:cs="Times New Roman"/>
              </w:rPr>
              <w:t>0</w:t>
            </w:r>
          </w:p>
        </w:tc>
        <w:tc>
          <w:tcPr>
            <w:tcW w:w="803" w:type="dxa"/>
            <w:noWrap/>
            <w:hideMark/>
          </w:tcPr>
          <w:p w:rsidR="00895707" w:rsidRPr="003D53CF" w:rsidRDefault="00895707" w:rsidP="00895707">
            <w:pPr>
              <w:autoSpaceDE w:val="0"/>
              <w:autoSpaceDN w:val="0"/>
              <w:adjustRightInd w:val="0"/>
              <w:rPr>
                <w:rFonts w:ascii="Times New Roman" w:hAnsi="Times New Roman" w:cs="Times New Roman"/>
              </w:rPr>
            </w:pPr>
            <w:r w:rsidRPr="003D53CF">
              <w:rPr>
                <w:rFonts w:ascii="Times New Roman" w:hAnsi="Times New Roman" w:cs="Times New Roman"/>
              </w:rPr>
              <w:t>0.352</w:t>
            </w:r>
          </w:p>
        </w:tc>
        <w:tc>
          <w:tcPr>
            <w:tcW w:w="945" w:type="dxa"/>
            <w:noWrap/>
            <w:hideMark/>
          </w:tcPr>
          <w:p w:rsidR="00895707" w:rsidRPr="003D53CF" w:rsidRDefault="00895707" w:rsidP="00895707">
            <w:pPr>
              <w:autoSpaceDE w:val="0"/>
              <w:autoSpaceDN w:val="0"/>
              <w:adjustRightInd w:val="0"/>
              <w:rPr>
                <w:rFonts w:ascii="Times New Roman" w:hAnsi="Times New Roman" w:cs="Times New Roman"/>
              </w:rPr>
            </w:pPr>
            <w:r w:rsidRPr="003D53CF">
              <w:rPr>
                <w:rFonts w:ascii="Times New Roman" w:hAnsi="Times New Roman" w:cs="Times New Roman"/>
              </w:rPr>
              <w:t>0.578</w:t>
            </w:r>
          </w:p>
        </w:tc>
      </w:tr>
      <w:tr w:rsidR="00AD4F0C" w:rsidRPr="00124B25" w:rsidTr="003D53CF">
        <w:trPr>
          <w:gridBefore w:val="1"/>
          <w:wBefore w:w="1547" w:type="dxa"/>
          <w:trHeight w:val="285"/>
        </w:trPr>
        <w:tc>
          <w:tcPr>
            <w:tcW w:w="1709" w:type="dxa"/>
            <w:noWrap/>
            <w:hideMark/>
          </w:tcPr>
          <w:p w:rsidR="00895707" w:rsidRPr="003D53CF" w:rsidRDefault="00895707" w:rsidP="00895707">
            <w:pPr>
              <w:autoSpaceDE w:val="0"/>
              <w:autoSpaceDN w:val="0"/>
              <w:adjustRightInd w:val="0"/>
              <w:rPr>
                <w:rFonts w:ascii="Times New Roman" w:hAnsi="Times New Roman" w:cs="Times New Roman"/>
              </w:rPr>
            </w:pPr>
            <w:r w:rsidRPr="003D53CF">
              <w:rPr>
                <w:rFonts w:ascii="Times New Roman" w:hAnsi="Times New Roman" w:cs="Times New Roman"/>
              </w:rPr>
              <w:t>InternalMandE</w:t>
            </w:r>
          </w:p>
        </w:tc>
        <w:tc>
          <w:tcPr>
            <w:tcW w:w="781" w:type="dxa"/>
            <w:noWrap/>
            <w:hideMark/>
          </w:tcPr>
          <w:p w:rsidR="00895707" w:rsidRPr="003D53CF" w:rsidRDefault="00895707" w:rsidP="00895707">
            <w:pPr>
              <w:autoSpaceDE w:val="0"/>
              <w:autoSpaceDN w:val="0"/>
              <w:adjustRightInd w:val="0"/>
              <w:rPr>
                <w:rFonts w:ascii="Times New Roman" w:hAnsi="Times New Roman" w:cs="Times New Roman"/>
              </w:rPr>
            </w:pPr>
            <w:r w:rsidRPr="003D53CF">
              <w:rPr>
                <w:rFonts w:ascii="Times New Roman" w:hAnsi="Times New Roman" w:cs="Times New Roman"/>
              </w:rPr>
              <w:t>0.006</w:t>
            </w:r>
          </w:p>
        </w:tc>
        <w:tc>
          <w:tcPr>
            <w:tcW w:w="926" w:type="dxa"/>
            <w:noWrap/>
            <w:hideMark/>
          </w:tcPr>
          <w:p w:rsidR="00895707" w:rsidRPr="003D53CF" w:rsidRDefault="00895707" w:rsidP="00895707">
            <w:pPr>
              <w:autoSpaceDE w:val="0"/>
              <w:autoSpaceDN w:val="0"/>
              <w:adjustRightInd w:val="0"/>
              <w:rPr>
                <w:rFonts w:ascii="Times New Roman" w:hAnsi="Times New Roman" w:cs="Times New Roman"/>
              </w:rPr>
            </w:pPr>
            <w:r w:rsidRPr="003D53CF">
              <w:rPr>
                <w:rFonts w:ascii="Times New Roman" w:hAnsi="Times New Roman" w:cs="Times New Roman"/>
              </w:rPr>
              <w:t>0.053</w:t>
            </w:r>
          </w:p>
        </w:tc>
        <w:tc>
          <w:tcPr>
            <w:tcW w:w="1365" w:type="dxa"/>
            <w:noWrap/>
            <w:hideMark/>
          </w:tcPr>
          <w:p w:rsidR="00895707" w:rsidRPr="003D53CF" w:rsidRDefault="00895707" w:rsidP="00895707">
            <w:pPr>
              <w:autoSpaceDE w:val="0"/>
              <w:autoSpaceDN w:val="0"/>
              <w:adjustRightInd w:val="0"/>
              <w:rPr>
                <w:rFonts w:ascii="Times New Roman" w:hAnsi="Times New Roman" w:cs="Times New Roman"/>
              </w:rPr>
            </w:pPr>
            <w:r w:rsidRPr="003D53CF">
              <w:rPr>
                <w:rFonts w:ascii="Times New Roman" w:hAnsi="Times New Roman" w:cs="Times New Roman"/>
              </w:rPr>
              <w:t>0.007</w:t>
            </w:r>
          </w:p>
        </w:tc>
        <w:tc>
          <w:tcPr>
            <w:tcW w:w="711" w:type="dxa"/>
            <w:noWrap/>
            <w:hideMark/>
          </w:tcPr>
          <w:p w:rsidR="00895707" w:rsidRPr="003D53CF" w:rsidRDefault="00895707" w:rsidP="00895707">
            <w:pPr>
              <w:autoSpaceDE w:val="0"/>
              <w:autoSpaceDN w:val="0"/>
              <w:adjustRightInd w:val="0"/>
              <w:rPr>
                <w:rFonts w:ascii="Times New Roman" w:hAnsi="Times New Roman" w:cs="Times New Roman"/>
              </w:rPr>
            </w:pPr>
            <w:r w:rsidRPr="003D53CF">
              <w:rPr>
                <w:rFonts w:ascii="Times New Roman" w:hAnsi="Times New Roman" w:cs="Times New Roman"/>
              </w:rPr>
              <w:t>0.106</w:t>
            </w:r>
          </w:p>
        </w:tc>
        <w:tc>
          <w:tcPr>
            <w:tcW w:w="711" w:type="dxa"/>
            <w:noWrap/>
            <w:hideMark/>
          </w:tcPr>
          <w:p w:rsidR="00895707" w:rsidRPr="003D53CF" w:rsidRDefault="00895707" w:rsidP="00895707">
            <w:pPr>
              <w:autoSpaceDE w:val="0"/>
              <w:autoSpaceDN w:val="0"/>
              <w:adjustRightInd w:val="0"/>
              <w:rPr>
                <w:rFonts w:ascii="Times New Roman" w:hAnsi="Times New Roman" w:cs="Times New Roman"/>
              </w:rPr>
            </w:pPr>
            <w:r w:rsidRPr="003D53CF">
              <w:rPr>
                <w:rFonts w:ascii="Times New Roman" w:hAnsi="Times New Roman" w:cs="Times New Roman"/>
              </w:rPr>
              <w:t>0.915</w:t>
            </w:r>
          </w:p>
        </w:tc>
        <w:tc>
          <w:tcPr>
            <w:tcW w:w="803" w:type="dxa"/>
            <w:noWrap/>
            <w:hideMark/>
          </w:tcPr>
          <w:p w:rsidR="00895707" w:rsidRPr="003D53CF" w:rsidRDefault="00895707" w:rsidP="00895707">
            <w:pPr>
              <w:autoSpaceDE w:val="0"/>
              <w:autoSpaceDN w:val="0"/>
              <w:adjustRightInd w:val="0"/>
              <w:rPr>
                <w:rFonts w:ascii="Times New Roman" w:hAnsi="Times New Roman" w:cs="Times New Roman"/>
              </w:rPr>
            </w:pPr>
            <w:r w:rsidRPr="003D53CF">
              <w:rPr>
                <w:rFonts w:ascii="Times New Roman" w:hAnsi="Times New Roman" w:cs="Times New Roman"/>
              </w:rPr>
              <w:t>-0.099</w:t>
            </w:r>
          </w:p>
        </w:tc>
        <w:tc>
          <w:tcPr>
            <w:tcW w:w="945" w:type="dxa"/>
            <w:noWrap/>
            <w:hideMark/>
          </w:tcPr>
          <w:p w:rsidR="00895707" w:rsidRPr="003D53CF" w:rsidRDefault="00895707" w:rsidP="00895707">
            <w:pPr>
              <w:autoSpaceDE w:val="0"/>
              <w:autoSpaceDN w:val="0"/>
              <w:adjustRightInd w:val="0"/>
              <w:rPr>
                <w:rFonts w:ascii="Times New Roman" w:hAnsi="Times New Roman" w:cs="Times New Roman"/>
              </w:rPr>
            </w:pPr>
            <w:r w:rsidRPr="003D53CF">
              <w:rPr>
                <w:rFonts w:ascii="Times New Roman" w:hAnsi="Times New Roman" w:cs="Times New Roman"/>
              </w:rPr>
              <w:t>0.11</w:t>
            </w:r>
          </w:p>
        </w:tc>
      </w:tr>
      <w:tr w:rsidR="003D53CF" w:rsidRPr="00124B25" w:rsidTr="003D53CF">
        <w:trPr>
          <w:trHeight w:val="285"/>
        </w:trPr>
        <w:tc>
          <w:tcPr>
            <w:tcW w:w="9498" w:type="dxa"/>
            <w:gridSpan w:val="9"/>
            <w:noWrap/>
            <w:hideMark/>
          </w:tcPr>
          <w:p w:rsidR="003D53CF" w:rsidRPr="003D53CF" w:rsidRDefault="003D53CF" w:rsidP="00895707">
            <w:pPr>
              <w:autoSpaceDE w:val="0"/>
              <w:autoSpaceDN w:val="0"/>
              <w:adjustRightInd w:val="0"/>
              <w:rPr>
                <w:rFonts w:ascii="Times New Roman" w:hAnsi="Times New Roman" w:cs="Times New Roman"/>
                <w:b/>
                <w:bCs/>
              </w:rPr>
            </w:pPr>
            <w:r w:rsidRPr="003D53CF">
              <w:rPr>
                <w:rFonts w:ascii="Times New Roman" w:hAnsi="Times New Roman" w:cs="Times New Roman"/>
                <w:b/>
                <w:bCs/>
              </w:rPr>
              <w:t xml:space="preserve">a. Dependent Variable: </w:t>
            </w:r>
            <w:bookmarkStart w:id="203" w:name="_Hlk91974749"/>
            <w:r w:rsidRPr="003D53CF">
              <w:rPr>
                <w:rFonts w:ascii="Times New Roman" w:hAnsi="Times New Roman" w:cs="Times New Roman"/>
                <w:b/>
                <w:bCs/>
              </w:rPr>
              <w:t>Quality of health service delivery</w:t>
            </w:r>
            <w:bookmarkEnd w:id="203"/>
          </w:p>
        </w:tc>
      </w:tr>
    </w:tbl>
    <w:bookmarkEnd w:id="202"/>
    <w:p w:rsidR="0020132B" w:rsidRPr="00124B25" w:rsidRDefault="0020132B" w:rsidP="0020132B">
      <w:pPr>
        <w:autoSpaceDE w:val="0"/>
        <w:autoSpaceDN w:val="0"/>
        <w:adjustRightInd w:val="0"/>
        <w:spacing w:after="0" w:line="400" w:lineRule="atLeast"/>
        <w:rPr>
          <w:rFonts w:ascii="Times New Roman" w:hAnsi="Times New Roman" w:cs="Times New Roman"/>
          <w:b/>
          <w:bCs/>
          <w:sz w:val="24"/>
          <w:szCs w:val="24"/>
        </w:rPr>
      </w:pPr>
      <w:r w:rsidRPr="00124B25">
        <w:rPr>
          <w:rFonts w:ascii="Times New Roman" w:hAnsi="Times New Roman" w:cs="Times New Roman"/>
          <w:b/>
          <w:bCs/>
          <w:sz w:val="24"/>
          <w:szCs w:val="24"/>
        </w:rPr>
        <w:t>Source: Field Data, 2021</w:t>
      </w:r>
    </w:p>
    <w:p w:rsidR="00A13205" w:rsidRDefault="00A13205" w:rsidP="00DC0FD6">
      <w:pPr>
        <w:autoSpaceDE w:val="0"/>
        <w:autoSpaceDN w:val="0"/>
        <w:adjustRightInd w:val="0"/>
        <w:spacing w:after="0" w:line="480" w:lineRule="auto"/>
        <w:jc w:val="both"/>
        <w:rPr>
          <w:rFonts w:ascii="Times New Roman" w:hAnsi="Times New Roman" w:cs="Times New Roman"/>
          <w:sz w:val="24"/>
          <w:szCs w:val="24"/>
        </w:rPr>
      </w:pPr>
    </w:p>
    <w:p w:rsidR="00DC0FD6" w:rsidRPr="00124B25" w:rsidRDefault="00DC0FD6" w:rsidP="00DC0FD6">
      <w:pPr>
        <w:autoSpaceDE w:val="0"/>
        <w:autoSpaceDN w:val="0"/>
        <w:adjustRightInd w:val="0"/>
        <w:spacing w:after="0" w:line="480" w:lineRule="auto"/>
        <w:jc w:val="both"/>
        <w:rPr>
          <w:rFonts w:ascii="Times New Roman" w:hAnsi="Times New Roman" w:cs="Times New Roman"/>
          <w:sz w:val="24"/>
          <w:szCs w:val="24"/>
        </w:rPr>
      </w:pPr>
      <w:r w:rsidRPr="00124B25">
        <w:rPr>
          <w:rFonts w:ascii="Times New Roman" w:hAnsi="Times New Roman" w:cs="Times New Roman"/>
          <w:sz w:val="24"/>
          <w:szCs w:val="24"/>
        </w:rPr>
        <w:lastRenderedPageBreak/>
        <w:t xml:space="preserve">Results of the regression coefficients presented in Table </w:t>
      </w:r>
      <w:r w:rsidR="000669AC">
        <w:rPr>
          <w:rFonts w:ascii="Times New Roman" w:hAnsi="Times New Roman" w:cs="Times New Roman"/>
          <w:sz w:val="24"/>
          <w:szCs w:val="24"/>
        </w:rPr>
        <w:t>above</w:t>
      </w:r>
      <w:r w:rsidRPr="00124B25">
        <w:rPr>
          <w:rFonts w:ascii="Times New Roman" w:hAnsi="Times New Roman" w:cs="Times New Roman"/>
          <w:sz w:val="24"/>
          <w:szCs w:val="24"/>
        </w:rPr>
        <w:t xml:space="preserve"> shows that the estimates </w:t>
      </w:r>
      <w:r w:rsidRPr="00124B25">
        <w:rPr>
          <w:rFonts w:ascii="TimesNewRomanPSMT" w:hAnsi="TimesNewRomanPSMT" w:cs="TimesNewRomanPSMT"/>
          <w:sz w:val="24"/>
          <w:szCs w:val="24"/>
        </w:rPr>
        <w:t>of β values and give an individual contribution of each predictor to the model. The β value</w:t>
      </w:r>
      <w:r w:rsidRPr="00124B25">
        <w:rPr>
          <w:rFonts w:ascii="Times New Roman" w:hAnsi="Times New Roman" w:cs="Times New Roman"/>
          <w:sz w:val="24"/>
          <w:szCs w:val="24"/>
        </w:rPr>
        <w:t xml:space="preserve"> tells us about the relationship between </w:t>
      </w:r>
      <w:r w:rsidR="00D038AE" w:rsidRPr="00124B25">
        <w:rPr>
          <w:rFonts w:ascii="Times New Roman" w:hAnsi="Times New Roman" w:cs="Times New Roman"/>
          <w:sz w:val="24"/>
          <w:szCs w:val="24"/>
        </w:rPr>
        <w:t>Quality-of-</w:t>
      </w:r>
      <w:r w:rsidR="00FF7341" w:rsidRPr="00124B25">
        <w:rPr>
          <w:rFonts w:ascii="Times New Roman" w:hAnsi="Times New Roman" w:cs="Times New Roman"/>
          <w:sz w:val="24"/>
          <w:szCs w:val="24"/>
        </w:rPr>
        <w:t>health service delivery</w:t>
      </w:r>
      <w:r w:rsidRPr="00124B25">
        <w:rPr>
          <w:rFonts w:ascii="Times New Roman" w:hAnsi="Times New Roman" w:cs="Times New Roman"/>
          <w:sz w:val="24"/>
          <w:szCs w:val="24"/>
        </w:rPr>
        <w:t xml:space="preserve">with each </w:t>
      </w:r>
      <w:r w:rsidRPr="00124B25">
        <w:rPr>
          <w:rFonts w:ascii="TimesNewRomanPSMT" w:hAnsi="TimesNewRomanPSMT" w:cs="TimesNewRomanPSMT"/>
          <w:sz w:val="24"/>
          <w:szCs w:val="24"/>
        </w:rPr>
        <w:t xml:space="preserve">predictor. The β value for </w:t>
      </w:r>
      <w:r w:rsidR="008C628D" w:rsidRPr="00124B25">
        <w:rPr>
          <w:rFonts w:ascii="TimesNewRomanPSMT" w:hAnsi="TimesNewRomanPSMT" w:cs="TimesNewRomanPSMT"/>
          <w:sz w:val="24"/>
          <w:szCs w:val="24"/>
        </w:rPr>
        <w:t xml:space="preserve">Compliance Monitoring and Evaluation </w:t>
      </w:r>
      <w:r w:rsidRPr="00124B25">
        <w:rPr>
          <w:rFonts w:ascii="TimesNewRomanPSMT" w:hAnsi="TimesNewRomanPSMT" w:cs="TimesNewRomanPSMT"/>
          <w:sz w:val="24"/>
          <w:szCs w:val="24"/>
        </w:rPr>
        <w:t>(.</w:t>
      </w:r>
      <w:r w:rsidR="000669AC">
        <w:rPr>
          <w:rFonts w:ascii="TimesNewRomanPSMT" w:hAnsi="TimesNewRomanPSMT" w:cs="TimesNewRomanPSMT"/>
          <w:sz w:val="24"/>
          <w:szCs w:val="24"/>
        </w:rPr>
        <w:t>304</w:t>
      </w:r>
      <w:r w:rsidRPr="00124B25">
        <w:rPr>
          <w:rFonts w:ascii="TimesNewRomanPSMT" w:hAnsi="TimesNewRomanPSMT" w:cs="TimesNewRomanPSMT"/>
          <w:sz w:val="24"/>
          <w:szCs w:val="24"/>
        </w:rPr>
        <w:t xml:space="preserve">), </w:t>
      </w:r>
      <w:r w:rsidR="008C628D" w:rsidRPr="00124B25">
        <w:rPr>
          <w:rFonts w:ascii="TimesNewRomanPSMT" w:hAnsi="TimesNewRomanPSMT" w:cs="TimesNewRomanPSMT"/>
          <w:sz w:val="24"/>
          <w:szCs w:val="24"/>
        </w:rPr>
        <w:t xml:space="preserve">Internal Monitoring and Evaluation </w:t>
      </w:r>
      <w:r w:rsidRPr="00124B25">
        <w:rPr>
          <w:rFonts w:ascii="TimesNewRomanPSMT" w:hAnsi="TimesNewRomanPSMT" w:cs="TimesNewRomanPSMT"/>
          <w:sz w:val="24"/>
          <w:szCs w:val="24"/>
        </w:rPr>
        <w:t>(.</w:t>
      </w:r>
      <w:r w:rsidR="00AD52C7">
        <w:rPr>
          <w:rFonts w:ascii="TimesNewRomanPSMT" w:hAnsi="TimesNewRomanPSMT" w:cs="TimesNewRomanPSMT"/>
          <w:sz w:val="24"/>
          <w:szCs w:val="24"/>
        </w:rPr>
        <w:t>006</w:t>
      </w:r>
      <w:r w:rsidRPr="00124B25">
        <w:rPr>
          <w:rFonts w:ascii="TimesNewRomanPSMT" w:hAnsi="TimesNewRomanPSMT" w:cs="TimesNewRomanPSMT"/>
          <w:sz w:val="24"/>
          <w:szCs w:val="24"/>
        </w:rPr>
        <w:t xml:space="preserve">), </w:t>
      </w:r>
      <w:r w:rsidRPr="00124B25">
        <w:rPr>
          <w:rFonts w:ascii="Times New Roman" w:hAnsi="Times New Roman" w:cs="Times New Roman"/>
          <w:sz w:val="24"/>
          <w:szCs w:val="24"/>
        </w:rPr>
        <w:t xml:space="preserve">and </w:t>
      </w:r>
      <w:r w:rsidR="008C628D" w:rsidRPr="00124B25">
        <w:rPr>
          <w:rFonts w:ascii="Times New Roman" w:hAnsi="Times New Roman" w:cs="Times New Roman"/>
          <w:sz w:val="24"/>
          <w:szCs w:val="24"/>
        </w:rPr>
        <w:t xml:space="preserve">Social Accountability Monitoring and Evaluation </w:t>
      </w:r>
      <w:r w:rsidRPr="00124B25">
        <w:rPr>
          <w:rFonts w:ascii="Times New Roman" w:hAnsi="Times New Roman" w:cs="Times New Roman"/>
          <w:sz w:val="24"/>
          <w:szCs w:val="24"/>
        </w:rPr>
        <w:t>(.</w:t>
      </w:r>
      <w:r w:rsidR="00AD52C7">
        <w:rPr>
          <w:rFonts w:ascii="Times New Roman" w:hAnsi="Times New Roman" w:cs="Times New Roman"/>
          <w:sz w:val="24"/>
          <w:szCs w:val="24"/>
        </w:rPr>
        <w:t>465</w:t>
      </w:r>
      <w:r w:rsidRPr="00124B25">
        <w:rPr>
          <w:rFonts w:ascii="Times New Roman" w:hAnsi="Times New Roman" w:cs="Times New Roman"/>
          <w:sz w:val="24"/>
          <w:szCs w:val="24"/>
        </w:rPr>
        <w:t xml:space="preserve">) were positive. Therefore, from the results the model was then specified as: - </w:t>
      </w:r>
    </w:p>
    <w:p w:rsidR="00DC0FD6" w:rsidRPr="00124B25" w:rsidRDefault="00DC0FD6" w:rsidP="00DC0FD6">
      <w:pPr>
        <w:autoSpaceDE w:val="0"/>
        <w:autoSpaceDN w:val="0"/>
        <w:adjustRightInd w:val="0"/>
        <w:spacing w:after="0" w:line="480" w:lineRule="auto"/>
        <w:jc w:val="both"/>
        <w:rPr>
          <w:rFonts w:ascii="Times New Roman" w:hAnsi="Times New Roman" w:cs="Times New Roman"/>
          <w:sz w:val="24"/>
          <w:szCs w:val="24"/>
        </w:rPr>
      </w:pPr>
      <w:r w:rsidRPr="00124B25">
        <w:rPr>
          <w:rFonts w:ascii="Times New Roman" w:hAnsi="Times New Roman" w:cs="Times New Roman"/>
          <w:noProof/>
          <w:sz w:val="24"/>
          <w:szCs w:val="24"/>
        </w:rPr>
        <w:drawing>
          <wp:inline distT="0" distB="0" distL="0" distR="0">
            <wp:extent cx="2695575" cy="3714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5575" cy="371475"/>
                    </a:xfrm>
                    <a:prstGeom prst="rect">
                      <a:avLst/>
                    </a:prstGeom>
                    <a:noFill/>
                    <a:ln>
                      <a:noFill/>
                    </a:ln>
                  </pic:spPr>
                </pic:pic>
              </a:graphicData>
            </a:graphic>
          </wp:inline>
        </w:drawing>
      </w:r>
    </w:p>
    <w:p w:rsidR="00DC0FD6" w:rsidRDefault="008C628D" w:rsidP="00DC0FD6">
      <w:pPr>
        <w:autoSpaceDE w:val="0"/>
        <w:autoSpaceDN w:val="0"/>
        <w:adjustRightInd w:val="0"/>
        <w:spacing w:after="0" w:line="480" w:lineRule="auto"/>
        <w:rPr>
          <w:rFonts w:ascii="Times New Roman" w:hAnsi="Times New Roman" w:cs="Times New Roman"/>
          <w:sz w:val="24"/>
          <w:szCs w:val="24"/>
        </w:rPr>
      </w:pPr>
      <w:r w:rsidRPr="00124B25">
        <w:rPr>
          <w:rFonts w:ascii="Times New Roman" w:hAnsi="Times New Roman" w:cs="Times New Roman"/>
          <w:sz w:val="24"/>
          <w:szCs w:val="24"/>
        </w:rPr>
        <w:t xml:space="preserve">Quality of </w:t>
      </w:r>
      <w:r w:rsidR="00FF7341" w:rsidRPr="00124B25">
        <w:rPr>
          <w:rFonts w:ascii="Times New Roman" w:hAnsi="Times New Roman" w:cs="Times New Roman"/>
          <w:sz w:val="24"/>
          <w:szCs w:val="24"/>
        </w:rPr>
        <w:t>health service delivery</w:t>
      </w:r>
      <w:r w:rsidR="00DC0FD6" w:rsidRPr="00124B25">
        <w:rPr>
          <w:rFonts w:ascii="Times New Roman" w:hAnsi="Times New Roman" w:cs="Times New Roman"/>
          <w:sz w:val="24"/>
          <w:szCs w:val="24"/>
        </w:rPr>
        <w:t>= .</w:t>
      </w:r>
      <w:r w:rsidR="00964E5E">
        <w:rPr>
          <w:rFonts w:ascii="Times New Roman" w:hAnsi="Times New Roman" w:cs="Times New Roman"/>
          <w:sz w:val="24"/>
          <w:szCs w:val="24"/>
        </w:rPr>
        <w:t>304</w:t>
      </w:r>
      <w:r w:rsidRPr="00124B25">
        <w:rPr>
          <w:rFonts w:ascii="Times New Roman" w:hAnsi="Times New Roman" w:cs="Times New Roman"/>
          <w:sz w:val="24"/>
          <w:szCs w:val="24"/>
        </w:rPr>
        <w:t xml:space="preserve">Compliance Monitoring and Evaluation </w:t>
      </w:r>
      <w:r w:rsidR="00DC0FD6" w:rsidRPr="00124B25">
        <w:rPr>
          <w:rFonts w:ascii="Times New Roman" w:hAnsi="Times New Roman" w:cs="Times New Roman"/>
          <w:sz w:val="24"/>
          <w:szCs w:val="24"/>
        </w:rPr>
        <w:t>+.</w:t>
      </w:r>
      <w:r w:rsidR="00AD52C7">
        <w:rPr>
          <w:rFonts w:ascii="Times New Roman" w:hAnsi="Times New Roman" w:cs="Times New Roman"/>
          <w:sz w:val="24"/>
          <w:szCs w:val="24"/>
        </w:rPr>
        <w:t>006</w:t>
      </w:r>
      <w:r w:rsidRPr="00124B25">
        <w:rPr>
          <w:rFonts w:ascii="Times New Roman" w:hAnsi="Times New Roman" w:cs="Times New Roman"/>
          <w:sz w:val="24"/>
          <w:szCs w:val="24"/>
        </w:rPr>
        <w:t xml:space="preserve">Internal Monitoring and Evaluation </w:t>
      </w:r>
      <w:r w:rsidR="00DC0FD6" w:rsidRPr="00124B25">
        <w:rPr>
          <w:rFonts w:ascii="Times New Roman" w:hAnsi="Times New Roman" w:cs="Times New Roman"/>
          <w:sz w:val="24"/>
          <w:szCs w:val="24"/>
        </w:rPr>
        <w:t>+.</w:t>
      </w:r>
      <w:r w:rsidR="00AD52C7">
        <w:rPr>
          <w:rFonts w:ascii="Times New Roman" w:hAnsi="Times New Roman" w:cs="Times New Roman"/>
          <w:sz w:val="24"/>
          <w:szCs w:val="24"/>
        </w:rPr>
        <w:t>465</w:t>
      </w:r>
      <w:r w:rsidRPr="00124B25">
        <w:rPr>
          <w:rFonts w:ascii="Times New Roman" w:hAnsi="Times New Roman" w:cs="Times New Roman"/>
          <w:sz w:val="24"/>
          <w:szCs w:val="24"/>
        </w:rPr>
        <w:t>Social Accountability Monitoring and Evaluation.</w:t>
      </w:r>
    </w:p>
    <w:p w:rsidR="001F3888" w:rsidRPr="00124B25" w:rsidRDefault="001F3888" w:rsidP="00DC0FD6">
      <w:pPr>
        <w:autoSpaceDE w:val="0"/>
        <w:autoSpaceDN w:val="0"/>
        <w:adjustRightInd w:val="0"/>
        <w:spacing w:after="0" w:line="480" w:lineRule="auto"/>
        <w:rPr>
          <w:rFonts w:ascii="Times New Roman" w:hAnsi="Times New Roman" w:cs="Times New Roman"/>
          <w:sz w:val="24"/>
          <w:szCs w:val="24"/>
        </w:rPr>
      </w:pPr>
    </w:p>
    <w:p w:rsidR="00DC0FD6" w:rsidRDefault="00DC0FD6" w:rsidP="00DC0FD6">
      <w:pPr>
        <w:autoSpaceDE w:val="0"/>
        <w:autoSpaceDN w:val="0"/>
        <w:adjustRightInd w:val="0"/>
        <w:spacing w:after="0" w:line="480" w:lineRule="auto"/>
        <w:jc w:val="both"/>
        <w:rPr>
          <w:rFonts w:ascii="Times New Roman" w:hAnsi="Times New Roman" w:cs="Times New Roman"/>
          <w:sz w:val="24"/>
          <w:szCs w:val="24"/>
        </w:rPr>
      </w:pPr>
      <w:r w:rsidRPr="00124B25">
        <w:rPr>
          <w:rFonts w:ascii="Times New Roman" w:hAnsi="Times New Roman" w:cs="Times New Roman"/>
          <w:sz w:val="24"/>
          <w:szCs w:val="24"/>
        </w:rPr>
        <w:t xml:space="preserve">The coefficients for each of the variables indicates the amount of change one could expect in </w:t>
      </w:r>
      <w:r w:rsidR="006C7ABE" w:rsidRPr="00124B25">
        <w:rPr>
          <w:rFonts w:ascii="Times New Roman" w:hAnsi="Times New Roman" w:cs="Times New Roman"/>
          <w:sz w:val="24"/>
          <w:szCs w:val="24"/>
        </w:rPr>
        <w:t>Quality-of-</w:t>
      </w:r>
      <w:r w:rsidR="00FF7341" w:rsidRPr="00124B25">
        <w:rPr>
          <w:rFonts w:ascii="Times New Roman" w:hAnsi="Times New Roman" w:cs="Times New Roman"/>
          <w:sz w:val="24"/>
          <w:szCs w:val="24"/>
        </w:rPr>
        <w:t>health service delivery</w:t>
      </w:r>
      <w:r w:rsidRPr="00124B25">
        <w:rPr>
          <w:rFonts w:ascii="Times New Roman" w:hAnsi="Times New Roman" w:cs="Times New Roman"/>
          <w:sz w:val="24"/>
          <w:szCs w:val="24"/>
        </w:rPr>
        <w:t xml:space="preserve">given a one-unit change in the value of that variable, given that all the variables in the model are standardized basing on the standardized coefficients. Results reveal standardized regression coefficient for </w:t>
      </w:r>
      <w:r w:rsidR="003B25E2" w:rsidRPr="00124B25">
        <w:rPr>
          <w:rFonts w:ascii="Times New Roman" w:hAnsi="Times New Roman" w:cs="Times New Roman"/>
          <w:sz w:val="24"/>
          <w:szCs w:val="24"/>
        </w:rPr>
        <w:t xml:space="preserve">Compliance Monitoring and Evaluation </w:t>
      </w:r>
      <w:r w:rsidRPr="00124B25">
        <w:rPr>
          <w:rFonts w:ascii="Times New Roman" w:hAnsi="Times New Roman" w:cs="Times New Roman"/>
          <w:sz w:val="24"/>
          <w:szCs w:val="24"/>
        </w:rPr>
        <w:t>(</w:t>
      </w:r>
      <w:r w:rsidRPr="00124B25">
        <w:rPr>
          <w:rFonts w:ascii="Times New Roman" w:hAnsi="Times New Roman" w:cs="Times New Roman" w:hint="eastAsia"/>
          <w:sz w:val="24"/>
          <w:szCs w:val="24"/>
        </w:rPr>
        <w:t>B</w:t>
      </w:r>
      <w:r w:rsidRPr="00124B25">
        <w:rPr>
          <w:rFonts w:ascii="Times New Roman" w:hAnsi="Times New Roman" w:cs="Times New Roman"/>
          <w:sz w:val="24"/>
          <w:szCs w:val="24"/>
        </w:rPr>
        <w:t>1=0.</w:t>
      </w:r>
      <w:r w:rsidR="00964E5E">
        <w:rPr>
          <w:rFonts w:ascii="Times New Roman" w:hAnsi="Times New Roman" w:cs="Times New Roman"/>
          <w:sz w:val="24"/>
          <w:szCs w:val="24"/>
        </w:rPr>
        <w:t>304</w:t>
      </w:r>
      <w:r w:rsidRPr="00124B25">
        <w:rPr>
          <w:rFonts w:ascii="Times New Roman" w:hAnsi="Times New Roman" w:cs="Times New Roman"/>
          <w:sz w:val="24"/>
          <w:szCs w:val="24"/>
        </w:rPr>
        <w:t xml:space="preserve">), implies that </w:t>
      </w:r>
      <w:r w:rsidR="00964E5E" w:rsidRPr="00964E5E">
        <w:rPr>
          <w:rFonts w:ascii="Times New Roman" w:hAnsi="Times New Roman" w:cs="Times New Roman"/>
          <w:sz w:val="24"/>
          <w:szCs w:val="24"/>
        </w:rPr>
        <w:t xml:space="preserve">one unit of increase </w:t>
      </w:r>
      <w:r w:rsidRPr="00124B25">
        <w:rPr>
          <w:rFonts w:ascii="Times New Roman" w:hAnsi="Times New Roman" w:cs="Times New Roman"/>
          <w:sz w:val="24"/>
          <w:szCs w:val="24"/>
        </w:rPr>
        <w:t xml:space="preserve">in </w:t>
      </w:r>
      <w:r w:rsidR="003B25E2" w:rsidRPr="00124B25">
        <w:rPr>
          <w:rFonts w:ascii="Times New Roman" w:hAnsi="Times New Roman" w:cs="Times New Roman"/>
          <w:sz w:val="24"/>
          <w:szCs w:val="24"/>
        </w:rPr>
        <w:t xml:space="preserve">Compliance Monitoring and Evaluation </w:t>
      </w:r>
      <w:r w:rsidR="008A67BF" w:rsidRPr="008A67BF">
        <w:rPr>
          <w:rFonts w:ascii="Times New Roman" w:hAnsi="Times New Roman" w:cs="Times New Roman"/>
          <w:sz w:val="24"/>
          <w:szCs w:val="24"/>
        </w:rPr>
        <w:t xml:space="preserve">the </w:t>
      </w:r>
      <w:r w:rsidR="00793896" w:rsidRPr="008A67BF">
        <w:rPr>
          <w:rFonts w:ascii="Times New Roman" w:hAnsi="Times New Roman" w:cs="Times New Roman"/>
          <w:sz w:val="24"/>
          <w:szCs w:val="24"/>
        </w:rPr>
        <w:t>quality-of-service</w:t>
      </w:r>
      <w:r w:rsidR="008A67BF" w:rsidRPr="008A67BF">
        <w:rPr>
          <w:rFonts w:ascii="Times New Roman" w:hAnsi="Times New Roman" w:cs="Times New Roman"/>
          <w:sz w:val="24"/>
          <w:szCs w:val="24"/>
        </w:rPr>
        <w:t xml:space="preserve"> delivery will increases by 0.304</w:t>
      </w:r>
      <w:r w:rsidR="00D53E65">
        <w:rPr>
          <w:rFonts w:ascii="Times New Roman" w:hAnsi="Times New Roman" w:cs="Times New Roman"/>
          <w:sz w:val="24"/>
          <w:szCs w:val="24"/>
        </w:rPr>
        <w:t xml:space="preserve">. </w:t>
      </w:r>
    </w:p>
    <w:p w:rsidR="007C186C" w:rsidRPr="00124B25" w:rsidRDefault="00DC0FD6" w:rsidP="00407ECC">
      <w:pPr>
        <w:autoSpaceDE w:val="0"/>
        <w:autoSpaceDN w:val="0"/>
        <w:adjustRightInd w:val="0"/>
        <w:spacing w:after="0" w:line="480" w:lineRule="auto"/>
        <w:jc w:val="both"/>
        <w:rPr>
          <w:rFonts w:ascii="Times New Roman" w:hAnsi="Times New Roman" w:cs="Times New Roman"/>
          <w:iCs/>
          <w:sz w:val="24"/>
          <w:szCs w:val="24"/>
        </w:rPr>
      </w:pPr>
      <w:r w:rsidRPr="00124B25">
        <w:rPr>
          <w:rFonts w:ascii="Times New Roman" w:hAnsi="Times New Roman" w:cs="Times New Roman"/>
          <w:sz w:val="24"/>
          <w:szCs w:val="24"/>
        </w:rPr>
        <w:t xml:space="preserve">Moreover, standardized regression coefficient for </w:t>
      </w:r>
      <w:r w:rsidR="00407ECC" w:rsidRPr="00124B25">
        <w:rPr>
          <w:rFonts w:ascii="Times New Roman" w:hAnsi="Times New Roman" w:cs="Times New Roman"/>
          <w:sz w:val="24"/>
          <w:szCs w:val="24"/>
        </w:rPr>
        <w:t xml:space="preserve">Internal Monitoring and Evaluation </w:t>
      </w:r>
      <w:r w:rsidRPr="00124B25">
        <w:rPr>
          <w:rFonts w:ascii="Times New Roman" w:hAnsi="Times New Roman" w:cs="Times New Roman"/>
          <w:sz w:val="24"/>
          <w:szCs w:val="24"/>
        </w:rPr>
        <w:t>(</w:t>
      </w:r>
      <w:r w:rsidRPr="00124B25">
        <w:rPr>
          <w:rFonts w:ascii="Times New Roman" w:hAnsi="Times New Roman" w:cs="Times New Roman" w:hint="eastAsia"/>
          <w:sz w:val="24"/>
          <w:szCs w:val="24"/>
        </w:rPr>
        <w:t>B</w:t>
      </w:r>
      <w:r w:rsidR="00407ECC" w:rsidRPr="00124B25">
        <w:rPr>
          <w:rFonts w:ascii="Times New Roman" w:hAnsi="Times New Roman" w:cs="Times New Roman"/>
          <w:sz w:val="24"/>
          <w:szCs w:val="24"/>
        </w:rPr>
        <w:t>2</w:t>
      </w:r>
      <w:r w:rsidRPr="00124B25">
        <w:rPr>
          <w:rFonts w:ascii="Times New Roman" w:hAnsi="Times New Roman" w:cs="Times New Roman"/>
          <w:sz w:val="24"/>
          <w:szCs w:val="24"/>
        </w:rPr>
        <w:t>=0.</w:t>
      </w:r>
      <w:r w:rsidR="008A67BF">
        <w:rPr>
          <w:rFonts w:ascii="Times New Roman" w:hAnsi="Times New Roman" w:cs="Times New Roman"/>
          <w:sz w:val="24"/>
          <w:szCs w:val="24"/>
        </w:rPr>
        <w:t>465</w:t>
      </w:r>
      <w:r w:rsidRPr="00124B25">
        <w:rPr>
          <w:rFonts w:ascii="Times New Roman" w:hAnsi="Times New Roman" w:cs="Times New Roman"/>
          <w:sz w:val="24"/>
          <w:szCs w:val="24"/>
        </w:rPr>
        <w:t xml:space="preserve">), implies that </w:t>
      </w:r>
      <w:r w:rsidR="008A67BF" w:rsidRPr="00964E5E">
        <w:rPr>
          <w:rFonts w:ascii="Times New Roman" w:hAnsi="Times New Roman" w:cs="Times New Roman"/>
          <w:sz w:val="24"/>
          <w:szCs w:val="24"/>
        </w:rPr>
        <w:t xml:space="preserve">one unit of increase </w:t>
      </w:r>
      <w:r w:rsidR="00407ECC" w:rsidRPr="00124B25">
        <w:rPr>
          <w:rFonts w:ascii="Times New Roman" w:hAnsi="Times New Roman" w:cs="Times New Roman"/>
          <w:sz w:val="24"/>
          <w:szCs w:val="24"/>
        </w:rPr>
        <w:t xml:space="preserve">Internal Monitoring and Evaluation </w:t>
      </w:r>
      <w:r w:rsidR="00AD52C7" w:rsidRPr="00AD52C7">
        <w:rPr>
          <w:rFonts w:ascii="Times New Roman" w:hAnsi="Times New Roman" w:cs="Times New Roman"/>
          <w:sz w:val="24"/>
          <w:szCs w:val="24"/>
        </w:rPr>
        <w:t xml:space="preserve">the </w:t>
      </w:r>
      <w:r w:rsidR="00507907" w:rsidRPr="00AD52C7">
        <w:rPr>
          <w:rFonts w:ascii="Times New Roman" w:hAnsi="Times New Roman" w:cs="Times New Roman"/>
          <w:sz w:val="24"/>
          <w:szCs w:val="24"/>
        </w:rPr>
        <w:t>quality-of-service</w:t>
      </w:r>
      <w:r w:rsidR="00AD52C7" w:rsidRPr="00AD52C7">
        <w:rPr>
          <w:rFonts w:ascii="Times New Roman" w:hAnsi="Times New Roman" w:cs="Times New Roman"/>
          <w:sz w:val="24"/>
          <w:szCs w:val="24"/>
        </w:rPr>
        <w:t xml:space="preserve"> delivery increases by 0.006</w:t>
      </w:r>
      <w:r w:rsidR="00AD52C7">
        <w:rPr>
          <w:rFonts w:ascii="Times New Roman" w:hAnsi="Times New Roman" w:cs="Times New Roman"/>
          <w:sz w:val="24"/>
          <w:szCs w:val="24"/>
        </w:rPr>
        <w:t xml:space="preserve">. </w:t>
      </w:r>
      <w:r w:rsidRPr="00124B25">
        <w:rPr>
          <w:rFonts w:ascii="Times New Roman" w:hAnsi="Times New Roman" w:cs="Times New Roman"/>
          <w:sz w:val="24"/>
          <w:szCs w:val="24"/>
        </w:rPr>
        <w:t xml:space="preserve">Likewise, </w:t>
      </w:r>
      <w:r w:rsidR="00AD52C7" w:rsidRPr="00AD52C7">
        <w:rPr>
          <w:rFonts w:ascii="Times New Roman" w:hAnsi="Times New Roman" w:cs="Times New Roman"/>
          <w:sz w:val="24"/>
          <w:szCs w:val="24"/>
        </w:rPr>
        <w:t xml:space="preserve">one unit of increase in social accountability M&amp;E, the </w:t>
      </w:r>
      <w:r w:rsidR="00507907" w:rsidRPr="00AD52C7">
        <w:rPr>
          <w:rFonts w:ascii="Times New Roman" w:hAnsi="Times New Roman" w:cs="Times New Roman"/>
          <w:sz w:val="24"/>
          <w:szCs w:val="24"/>
        </w:rPr>
        <w:t>quality-of-service</w:t>
      </w:r>
      <w:r w:rsidR="00AD52C7" w:rsidRPr="00AD52C7">
        <w:rPr>
          <w:rFonts w:ascii="Times New Roman" w:hAnsi="Times New Roman" w:cs="Times New Roman"/>
          <w:sz w:val="24"/>
          <w:szCs w:val="24"/>
        </w:rPr>
        <w:t xml:space="preserve"> delivery</w:t>
      </w:r>
      <w:r w:rsidR="00507907" w:rsidRPr="00AD52C7">
        <w:rPr>
          <w:rFonts w:ascii="Times New Roman" w:hAnsi="Times New Roman" w:cs="Times New Roman"/>
          <w:sz w:val="24"/>
          <w:szCs w:val="24"/>
        </w:rPr>
        <w:t>increaseby</w:t>
      </w:r>
      <w:r w:rsidR="00AD52C7" w:rsidRPr="00AD52C7">
        <w:rPr>
          <w:rFonts w:ascii="Times New Roman" w:hAnsi="Times New Roman" w:cs="Times New Roman"/>
          <w:sz w:val="24"/>
          <w:szCs w:val="24"/>
        </w:rPr>
        <w:t xml:space="preserve"> 0.465</w:t>
      </w:r>
    </w:p>
    <w:p w:rsidR="007C186C" w:rsidRPr="00124B25" w:rsidRDefault="007C186C" w:rsidP="00C557D2">
      <w:pPr>
        <w:spacing w:line="480" w:lineRule="auto"/>
        <w:jc w:val="both"/>
        <w:rPr>
          <w:rFonts w:ascii="Times New Roman" w:hAnsi="Times New Roman" w:cs="Times New Roman"/>
          <w:iCs/>
          <w:sz w:val="24"/>
          <w:szCs w:val="24"/>
        </w:rPr>
        <w:sectPr w:rsidR="007C186C" w:rsidRPr="00124B25" w:rsidSect="00EF1EE0">
          <w:pgSz w:w="12240" w:h="15840"/>
          <w:pgMar w:top="1440" w:right="1440" w:bottom="1440" w:left="1440" w:header="720" w:footer="720" w:gutter="0"/>
          <w:pgBorders w:offsetFrom="page">
            <w:top w:val="single" w:sz="4" w:space="24" w:color="A6A6A6" w:themeColor="background1" w:themeShade="A6"/>
            <w:left w:val="single" w:sz="4" w:space="24" w:color="A6A6A6" w:themeColor="background1" w:themeShade="A6"/>
            <w:bottom w:val="single" w:sz="4" w:space="24" w:color="A6A6A6" w:themeColor="background1" w:themeShade="A6"/>
            <w:right w:val="single" w:sz="4" w:space="24" w:color="A6A6A6" w:themeColor="background1" w:themeShade="A6"/>
          </w:pgBorders>
          <w:pgNumType w:start="40"/>
          <w:cols w:space="720"/>
          <w:docGrid w:linePitch="360"/>
        </w:sectPr>
      </w:pPr>
    </w:p>
    <w:p w:rsidR="00305341" w:rsidRPr="00124B25" w:rsidRDefault="00305341" w:rsidP="00305341">
      <w:pPr>
        <w:autoSpaceDE w:val="0"/>
        <w:autoSpaceDN w:val="0"/>
        <w:adjustRightInd w:val="0"/>
        <w:spacing w:after="0" w:line="240" w:lineRule="auto"/>
        <w:rPr>
          <w:rFonts w:ascii="Times New Roman" w:hAnsi="Times New Roman" w:cs="Times New Roman"/>
          <w:sz w:val="24"/>
          <w:szCs w:val="24"/>
        </w:rPr>
      </w:pPr>
    </w:p>
    <w:p w:rsidR="00305341" w:rsidRPr="00124B25" w:rsidRDefault="00305341" w:rsidP="00FB1F88">
      <w:pPr>
        <w:pStyle w:val="Heading1"/>
        <w:jc w:val="center"/>
        <w:rPr>
          <w:rFonts w:ascii="Times New Roman" w:eastAsia="Times New Roman" w:hAnsi="Times New Roman" w:cs="Times New Roman"/>
          <w:b/>
          <w:bCs/>
          <w:color w:val="auto"/>
          <w:sz w:val="24"/>
          <w:szCs w:val="24"/>
          <w:lang w:val="en-GB" w:eastAsia="en-GB"/>
        </w:rPr>
      </w:pPr>
      <w:bookmarkStart w:id="204" w:name="_Toc531011696"/>
      <w:bookmarkStart w:id="205" w:name="_Toc531011838"/>
      <w:bookmarkStart w:id="206" w:name="_Toc531011980"/>
      <w:bookmarkStart w:id="207" w:name="_Toc49110150"/>
      <w:bookmarkStart w:id="208" w:name="_Toc92891626"/>
      <w:r w:rsidRPr="00124B25">
        <w:rPr>
          <w:rFonts w:ascii="Times New Roman" w:eastAsia="Times New Roman" w:hAnsi="Times New Roman" w:cs="Times New Roman"/>
          <w:b/>
          <w:bCs/>
          <w:color w:val="auto"/>
          <w:sz w:val="24"/>
          <w:szCs w:val="24"/>
          <w:lang w:val="en-GB" w:eastAsia="en-GB"/>
        </w:rPr>
        <w:t>CHAPTER FIVE</w:t>
      </w:r>
      <w:bookmarkEnd w:id="204"/>
      <w:bookmarkEnd w:id="205"/>
      <w:bookmarkEnd w:id="206"/>
      <w:bookmarkEnd w:id="207"/>
      <w:bookmarkEnd w:id="208"/>
    </w:p>
    <w:p w:rsidR="00305341" w:rsidRPr="00124B25" w:rsidRDefault="00305341" w:rsidP="00FB1F88">
      <w:pPr>
        <w:pStyle w:val="Heading1"/>
        <w:jc w:val="center"/>
        <w:rPr>
          <w:rFonts w:ascii="Times New Roman" w:eastAsia="Times New Roman" w:hAnsi="Times New Roman" w:cs="Times New Roman"/>
          <w:b/>
          <w:bCs/>
          <w:color w:val="auto"/>
          <w:sz w:val="24"/>
          <w:szCs w:val="24"/>
          <w:lang w:val="en-GB" w:eastAsia="en-GB"/>
        </w:rPr>
      </w:pPr>
      <w:bookmarkStart w:id="209" w:name="_Toc504021535"/>
      <w:bookmarkStart w:id="210" w:name="_Toc531011697"/>
      <w:bookmarkStart w:id="211" w:name="_Toc531011839"/>
      <w:bookmarkStart w:id="212" w:name="_Toc531011981"/>
      <w:bookmarkStart w:id="213" w:name="_Toc49110151"/>
      <w:bookmarkStart w:id="214" w:name="_Toc92891627"/>
      <w:r w:rsidRPr="00124B25">
        <w:rPr>
          <w:rFonts w:ascii="Times New Roman" w:eastAsia="Times New Roman" w:hAnsi="Times New Roman" w:cs="Times New Roman"/>
          <w:b/>
          <w:bCs/>
          <w:color w:val="auto"/>
          <w:sz w:val="24"/>
          <w:szCs w:val="24"/>
          <w:lang w:val="en-GB" w:eastAsia="en-GB"/>
        </w:rPr>
        <w:t>SUMMARY, CONCLUSIONS AND RECOMMENDATIONS</w:t>
      </w:r>
      <w:bookmarkEnd w:id="209"/>
      <w:bookmarkEnd w:id="210"/>
      <w:bookmarkEnd w:id="211"/>
      <w:bookmarkEnd w:id="212"/>
      <w:bookmarkEnd w:id="213"/>
      <w:bookmarkEnd w:id="214"/>
    </w:p>
    <w:p w:rsidR="00305341" w:rsidRPr="00124B25" w:rsidRDefault="00305341" w:rsidP="00FB1F88">
      <w:pPr>
        <w:pStyle w:val="Heading1"/>
        <w:rPr>
          <w:rFonts w:ascii="Times New Roman" w:eastAsia="Times New Roman" w:hAnsi="Times New Roman" w:cs="Times New Roman"/>
          <w:b/>
          <w:bCs/>
          <w:color w:val="auto"/>
          <w:sz w:val="24"/>
          <w:szCs w:val="24"/>
          <w:lang w:val="en-GB" w:eastAsia="en-GB"/>
        </w:rPr>
      </w:pPr>
      <w:bookmarkStart w:id="215" w:name="_Toc504021536"/>
      <w:bookmarkStart w:id="216" w:name="_Toc531011698"/>
      <w:bookmarkStart w:id="217" w:name="_Toc531011840"/>
      <w:bookmarkStart w:id="218" w:name="_Toc531011982"/>
      <w:bookmarkStart w:id="219" w:name="_Toc49110152"/>
      <w:bookmarkStart w:id="220" w:name="_Toc92891628"/>
      <w:r w:rsidRPr="00124B25">
        <w:rPr>
          <w:rFonts w:ascii="Times New Roman" w:eastAsia="Times New Roman" w:hAnsi="Times New Roman" w:cs="Times New Roman"/>
          <w:b/>
          <w:bCs/>
          <w:color w:val="auto"/>
          <w:sz w:val="24"/>
          <w:szCs w:val="24"/>
          <w:lang w:val="en-GB" w:eastAsia="en-GB"/>
        </w:rPr>
        <w:t>5.1 Introduction</w:t>
      </w:r>
      <w:bookmarkEnd w:id="215"/>
      <w:bookmarkEnd w:id="216"/>
      <w:bookmarkEnd w:id="217"/>
      <w:bookmarkEnd w:id="218"/>
      <w:bookmarkEnd w:id="219"/>
      <w:bookmarkEnd w:id="220"/>
      <w:r w:rsidRPr="00124B25">
        <w:rPr>
          <w:rFonts w:ascii="Times New Roman" w:eastAsia="Times New Roman" w:hAnsi="Times New Roman" w:cs="Times New Roman"/>
          <w:b/>
          <w:bCs/>
          <w:color w:val="auto"/>
          <w:sz w:val="24"/>
          <w:szCs w:val="24"/>
          <w:lang w:val="en-GB" w:eastAsia="en-GB"/>
        </w:rPr>
        <w:tab/>
      </w:r>
    </w:p>
    <w:p w:rsidR="00305341" w:rsidRPr="002D7398" w:rsidRDefault="00305341" w:rsidP="00305341">
      <w:pPr>
        <w:autoSpaceDE w:val="0"/>
        <w:autoSpaceDN w:val="0"/>
        <w:adjustRightInd w:val="0"/>
        <w:spacing w:after="0" w:line="480" w:lineRule="auto"/>
        <w:jc w:val="both"/>
        <w:rPr>
          <w:rFonts w:ascii="Times New Roman" w:hAnsi="Times New Roman" w:cs="Times New Roman"/>
          <w:sz w:val="24"/>
          <w:szCs w:val="24"/>
          <w:lang w:val="en-GB"/>
        </w:rPr>
      </w:pPr>
      <w:r w:rsidRPr="00124B25">
        <w:rPr>
          <w:rFonts w:ascii="Times New Roman" w:hAnsi="Times New Roman" w:cs="Times New Roman"/>
          <w:sz w:val="24"/>
          <w:szCs w:val="24"/>
          <w:lang w:val="en-GB"/>
        </w:rPr>
        <w:t>This chapter entails study summaries, discussions of objectives set for the study, conclusions derived from the findings, and the recommendations that will help in improving</w:t>
      </w:r>
      <w:r w:rsidR="00FC225D" w:rsidRPr="00124B25">
        <w:rPr>
          <w:rFonts w:ascii="Times New Roman" w:hAnsi="Times New Roman" w:cs="Times New Roman"/>
          <w:sz w:val="24"/>
          <w:szCs w:val="24"/>
          <w:lang w:val="en-GB"/>
        </w:rPr>
        <w:t xml:space="preserve"> quality </w:t>
      </w:r>
      <w:r w:rsidR="00FF7341" w:rsidRPr="00124B25">
        <w:rPr>
          <w:rFonts w:ascii="Times New Roman" w:hAnsi="Times New Roman" w:cs="Times New Roman"/>
          <w:sz w:val="24"/>
          <w:szCs w:val="24"/>
          <w:lang w:val="en-GB"/>
        </w:rPr>
        <w:t xml:space="preserve">health </w:t>
      </w:r>
      <w:r w:rsidR="00904389" w:rsidRPr="00124B25">
        <w:rPr>
          <w:rFonts w:ascii="Times New Roman" w:hAnsi="Times New Roman" w:cs="Times New Roman"/>
          <w:sz w:val="24"/>
          <w:szCs w:val="24"/>
          <w:lang w:val="en-GB"/>
        </w:rPr>
        <w:t>service</w:t>
      </w:r>
      <w:r w:rsidR="00DF61A0" w:rsidRPr="00124B25">
        <w:rPr>
          <w:rFonts w:ascii="Times New Roman" w:hAnsi="Times New Roman" w:cs="Times New Roman"/>
          <w:sz w:val="24"/>
          <w:szCs w:val="24"/>
          <w:lang w:val="en-GB"/>
        </w:rPr>
        <w:t xml:space="preserve"> delivery</w:t>
      </w:r>
      <w:r w:rsidR="00FC225D" w:rsidRPr="00124B25">
        <w:rPr>
          <w:rFonts w:ascii="Times New Roman" w:hAnsi="Times New Roman" w:cs="Times New Roman"/>
          <w:sz w:val="24"/>
          <w:szCs w:val="24"/>
          <w:lang w:val="en-GB"/>
        </w:rPr>
        <w:t xml:space="preserve"> in local governments using a case study of Kasese district, Uganda </w:t>
      </w:r>
      <w:r w:rsidRPr="00124B25">
        <w:rPr>
          <w:rFonts w:ascii="Times New Roman" w:hAnsi="Times New Roman" w:cs="Times New Roman"/>
          <w:sz w:val="24"/>
          <w:szCs w:val="24"/>
          <w:lang w:val="en-GB"/>
        </w:rPr>
        <w:t xml:space="preserve">based on the findings of the study. Limitations, contributions of the study and areas of further study are also </w:t>
      </w:r>
      <w:r w:rsidRPr="002D7398">
        <w:rPr>
          <w:rFonts w:ascii="Times New Roman" w:hAnsi="Times New Roman" w:cs="Times New Roman"/>
          <w:sz w:val="24"/>
          <w:szCs w:val="24"/>
          <w:lang w:val="en-GB"/>
        </w:rPr>
        <w:t>suggested.</w:t>
      </w:r>
    </w:p>
    <w:p w:rsidR="00305341" w:rsidRPr="002D7398" w:rsidRDefault="00305341" w:rsidP="00FB1F88">
      <w:pPr>
        <w:pStyle w:val="Heading1"/>
        <w:rPr>
          <w:rFonts w:ascii="Times New Roman" w:eastAsia="Times New Roman" w:hAnsi="Times New Roman" w:cs="Times New Roman"/>
          <w:b/>
          <w:bCs/>
          <w:color w:val="auto"/>
          <w:sz w:val="24"/>
          <w:szCs w:val="24"/>
          <w:lang w:val="en-GB" w:eastAsia="en-GB"/>
        </w:rPr>
      </w:pPr>
      <w:bookmarkStart w:id="221" w:name="_Toc497749417"/>
      <w:bookmarkStart w:id="222" w:name="_Toc497749561"/>
      <w:bookmarkStart w:id="223" w:name="_Toc504021537"/>
      <w:bookmarkStart w:id="224" w:name="_Toc531011699"/>
      <w:bookmarkStart w:id="225" w:name="_Toc531011841"/>
      <w:bookmarkStart w:id="226" w:name="_Toc531011983"/>
      <w:bookmarkStart w:id="227" w:name="_Toc49110153"/>
      <w:bookmarkStart w:id="228" w:name="_Toc92891629"/>
      <w:r w:rsidRPr="002D7398">
        <w:rPr>
          <w:rFonts w:ascii="Times New Roman" w:eastAsia="Times New Roman" w:hAnsi="Times New Roman" w:cs="Times New Roman"/>
          <w:b/>
          <w:bCs/>
          <w:color w:val="auto"/>
          <w:sz w:val="24"/>
          <w:szCs w:val="24"/>
          <w:lang w:val="en-GB" w:eastAsia="en-GB"/>
        </w:rPr>
        <w:t>5.2 Summary</w:t>
      </w:r>
      <w:bookmarkEnd w:id="221"/>
      <w:bookmarkEnd w:id="222"/>
      <w:bookmarkEnd w:id="223"/>
      <w:bookmarkEnd w:id="224"/>
      <w:bookmarkEnd w:id="225"/>
      <w:bookmarkEnd w:id="226"/>
      <w:bookmarkEnd w:id="227"/>
      <w:bookmarkEnd w:id="228"/>
    </w:p>
    <w:p w:rsidR="00305341" w:rsidRPr="002D7398" w:rsidRDefault="00305341" w:rsidP="00305341">
      <w:pPr>
        <w:autoSpaceDE w:val="0"/>
        <w:autoSpaceDN w:val="0"/>
        <w:adjustRightInd w:val="0"/>
        <w:spacing w:after="0" w:line="480" w:lineRule="auto"/>
        <w:jc w:val="both"/>
        <w:rPr>
          <w:rFonts w:ascii="Times New Roman" w:hAnsi="Times New Roman" w:cs="Times New Roman"/>
          <w:sz w:val="24"/>
          <w:szCs w:val="24"/>
          <w:lang w:val="en-GB"/>
        </w:rPr>
      </w:pPr>
      <w:r w:rsidRPr="002D7398">
        <w:rPr>
          <w:rFonts w:ascii="Times New Roman" w:hAnsi="Times New Roman" w:cs="Times New Roman"/>
          <w:sz w:val="24"/>
          <w:szCs w:val="24"/>
          <w:lang w:val="en-GB"/>
        </w:rPr>
        <w:t>The study established a number of findings, the summary of the findings is explained here under;</w:t>
      </w:r>
    </w:p>
    <w:p w:rsidR="00305341" w:rsidRPr="002D7398" w:rsidRDefault="00305341" w:rsidP="00FB1F88">
      <w:pPr>
        <w:pStyle w:val="Heading1"/>
        <w:rPr>
          <w:rFonts w:ascii="Times New Roman" w:hAnsi="Times New Roman" w:cs="Times New Roman"/>
          <w:b/>
          <w:bCs/>
          <w:color w:val="auto"/>
          <w:sz w:val="24"/>
          <w:szCs w:val="24"/>
          <w:lang w:val="en-GB"/>
        </w:rPr>
      </w:pPr>
      <w:bookmarkStart w:id="229" w:name="_Toc531011700"/>
      <w:bookmarkStart w:id="230" w:name="_Toc531011842"/>
      <w:bookmarkStart w:id="231" w:name="_Toc531011984"/>
      <w:bookmarkStart w:id="232" w:name="_Toc497749418"/>
      <w:bookmarkStart w:id="233" w:name="_Toc497749562"/>
      <w:bookmarkStart w:id="234" w:name="_Toc504021538"/>
      <w:bookmarkStart w:id="235" w:name="_Toc49110154"/>
      <w:bookmarkStart w:id="236" w:name="_Toc92891630"/>
      <w:r w:rsidRPr="002D7398">
        <w:rPr>
          <w:rFonts w:ascii="Times New Roman" w:eastAsiaTheme="minorEastAsia" w:hAnsi="Times New Roman" w:cs="Times New Roman"/>
          <w:b/>
          <w:bCs/>
          <w:color w:val="auto"/>
          <w:sz w:val="24"/>
          <w:szCs w:val="24"/>
          <w:lang w:val="en-GB" w:eastAsia="en-GB"/>
        </w:rPr>
        <w:t xml:space="preserve">5.2.1 </w:t>
      </w:r>
      <w:bookmarkEnd w:id="229"/>
      <w:bookmarkEnd w:id="230"/>
      <w:bookmarkEnd w:id="231"/>
      <w:bookmarkEnd w:id="232"/>
      <w:bookmarkEnd w:id="233"/>
      <w:bookmarkEnd w:id="234"/>
      <w:r w:rsidRPr="002D7398">
        <w:rPr>
          <w:rFonts w:ascii="Times New Roman" w:eastAsiaTheme="minorEastAsia" w:hAnsi="Times New Roman" w:cs="Times New Roman"/>
          <w:b/>
          <w:bCs/>
          <w:color w:val="auto"/>
          <w:sz w:val="24"/>
          <w:szCs w:val="24"/>
          <w:lang w:val="en-GB" w:eastAsia="en-GB"/>
        </w:rPr>
        <w:t xml:space="preserve">Effect of </w:t>
      </w:r>
      <w:bookmarkEnd w:id="235"/>
      <w:r w:rsidR="00831866" w:rsidRPr="002D7398">
        <w:rPr>
          <w:rFonts w:ascii="Times New Roman" w:eastAsiaTheme="minorEastAsia" w:hAnsi="Times New Roman" w:cs="Times New Roman"/>
          <w:b/>
          <w:bCs/>
          <w:color w:val="auto"/>
          <w:sz w:val="24"/>
          <w:szCs w:val="24"/>
          <w:lang w:val="en-GB" w:eastAsia="en-GB"/>
        </w:rPr>
        <w:t>compliance Monitoring and Evaluation on quality-of-</w:t>
      </w:r>
      <w:r w:rsidR="00FF7341" w:rsidRPr="002D7398">
        <w:rPr>
          <w:rFonts w:ascii="Times New Roman" w:eastAsiaTheme="minorEastAsia" w:hAnsi="Times New Roman" w:cs="Times New Roman"/>
          <w:b/>
          <w:bCs/>
          <w:color w:val="auto"/>
          <w:sz w:val="24"/>
          <w:szCs w:val="24"/>
          <w:lang w:val="en-GB" w:eastAsia="en-GB"/>
        </w:rPr>
        <w:t>health service delivery</w:t>
      </w:r>
      <w:r w:rsidR="00831866" w:rsidRPr="002D7398">
        <w:rPr>
          <w:rFonts w:ascii="Times New Roman" w:eastAsiaTheme="minorEastAsia" w:hAnsi="Times New Roman" w:cs="Times New Roman"/>
          <w:b/>
          <w:bCs/>
          <w:color w:val="auto"/>
          <w:sz w:val="24"/>
          <w:szCs w:val="24"/>
          <w:lang w:val="en-GB" w:eastAsia="en-GB"/>
        </w:rPr>
        <w:t xml:space="preserve"> in Kasese District.</w:t>
      </w:r>
      <w:bookmarkEnd w:id="236"/>
    </w:p>
    <w:p w:rsidR="00305341" w:rsidRPr="00124B25" w:rsidRDefault="00305341" w:rsidP="00305341">
      <w:pPr>
        <w:autoSpaceDE w:val="0"/>
        <w:autoSpaceDN w:val="0"/>
        <w:adjustRightInd w:val="0"/>
        <w:spacing w:after="0" w:line="480" w:lineRule="auto"/>
        <w:jc w:val="both"/>
        <w:rPr>
          <w:rFonts w:ascii="Times New Roman" w:hAnsi="Times New Roman" w:cs="Times New Roman"/>
          <w:sz w:val="24"/>
          <w:szCs w:val="24"/>
          <w:lang w:val="en-GB"/>
        </w:rPr>
      </w:pPr>
      <w:r w:rsidRPr="002D7398">
        <w:rPr>
          <w:rFonts w:ascii="Times New Roman" w:hAnsi="Times New Roman" w:cs="Times New Roman"/>
          <w:sz w:val="24"/>
          <w:szCs w:val="24"/>
          <w:lang w:val="en-GB"/>
        </w:rPr>
        <w:t xml:space="preserve">The study results showed there is a significant relationship between </w:t>
      </w:r>
      <w:r w:rsidR="001B6747" w:rsidRPr="002D7398">
        <w:rPr>
          <w:rFonts w:ascii="Times New Roman" w:hAnsi="Times New Roman" w:cs="Times New Roman"/>
          <w:sz w:val="24"/>
          <w:szCs w:val="24"/>
          <w:lang w:val="en-GB"/>
        </w:rPr>
        <w:t xml:space="preserve">Compliance Monitoring and Evaluation and Quality of </w:t>
      </w:r>
      <w:r w:rsidR="00FF7341" w:rsidRPr="002D7398">
        <w:rPr>
          <w:rFonts w:ascii="Times New Roman" w:hAnsi="Times New Roman" w:cs="Times New Roman"/>
          <w:sz w:val="24"/>
          <w:szCs w:val="24"/>
          <w:lang w:val="en-GB"/>
        </w:rPr>
        <w:t xml:space="preserve">Health service </w:t>
      </w:r>
      <w:r w:rsidR="00FF7341" w:rsidRPr="00124B25">
        <w:rPr>
          <w:rFonts w:ascii="Times New Roman" w:hAnsi="Times New Roman" w:cs="Times New Roman"/>
          <w:sz w:val="24"/>
          <w:szCs w:val="24"/>
          <w:lang w:val="en-GB"/>
        </w:rPr>
        <w:t>delivery</w:t>
      </w:r>
      <w:r w:rsidRPr="00124B25">
        <w:rPr>
          <w:rFonts w:ascii="Times New Roman" w:hAnsi="Times New Roman" w:cs="Times New Roman"/>
          <w:sz w:val="24"/>
          <w:szCs w:val="24"/>
          <w:lang w:val="en-GB"/>
        </w:rPr>
        <w:t>(</w:t>
      </w:r>
      <w:r w:rsidRPr="00124B25">
        <w:rPr>
          <w:rFonts w:ascii="Times New Roman" w:hAnsi="Times New Roman" w:cs="Times New Roman"/>
          <w:position w:val="-6"/>
          <w:sz w:val="24"/>
          <w:szCs w:val="24"/>
          <w:lang w:val="en-GB"/>
        </w:rPr>
        <w:t>r</w:t>
      </w:r>
      <w:r w:rsidRPr="00124B25">
        <w:rPr>
          <w:rFonts w:ascii="Times New Roman" w:hAnsi="Times New Roman" w:cs="Times New Roman"/>
          <w:sz w:val="24"/>
          <w:szCs w:val="24"/>
          <w:lang w:val="en-GB"/>
        </w:rPr>
        <w:t>=.</w:t>
      </w:r>
      <w:r w:rsidR="00300C17" w:rsidRPr="00124B25">
        <w:rPr>
          <w:rFonts w:ascii="Times New Roman" w:hAnsi="Times New Roman" w:cs="Times New Roman"/>
          <w:sz w:val="24"/>
          <w:szCs w:val="24"/>
          <w:lang w:val="en-GB"/>
        </w:rPr>
        <w:t>5</w:t>
      </w:r>
      <w:r w:rsidRPr="00124B25">
        <w:rPr>
          <w:rFonts w:ascii="Times New Roman" w:hAnsi="Times New Roman" w:cs="Times New Roman"/>
          <w:sz w:val="24"/>
          <w:szCs w:val="24"/>
          <w:lang w:val="en-GB"/>
        </w:rPr>
        <w:t>8</w:t>
      </w:r>
      <w:r w:rsidR="00E55692" w:rsidRPr="00124B25">
        <w:rPr>
          <w:rFonts w:ascii="Times New Roman" w:hAnsi="Times New Roman" w:cs="Times New Roman"/>
          <w:sz w:val="24"/>
          <w:szCs w:val="24"/>
          <w:lang w:val="en-GB"/>
        </w:rPr>
        <w:t>1</w:t>
      </w:r>
      <w:r w:rsidRPr="00124B25">
        <w:rPr>
          <w:rFonts w:ascii="Times New Roman" w:hAnsi="Times New Roman" w:cs="Times New Roman"/>
          <w:sz w:val="24"/>
          <w:szCs w:val="24"/>
          <w:lang w:val="en-GB"/>
        </w:rPr>
        <w:t xml:space="preserve">). After, the above findings, a test of significance (p) was undertaken and it was established that </w:t>
      </w:r>
      <w:r w:rsidR="00B949A9" w:rsidRPr="00124B25">
        <w:rPr>
          <w:rFonts w:ascii="Times New Roman" w:hAnsi="Times New Roman" w:cs="Times New Roman"/>
          <w:sz w:val="24"/>
          <w:szCs w:val="24"/>
          <w:lang w:val="en-GB"/>
        </w:rPr>
        <w:t xml:space="preserve">compliance Monitoring and Evaluation </w:t>
      </w:r>
      <w:r w:rsidRPr="00124B25">
        <w:rPr>
          <w:rFonts w:ascii="Times New Roman" w:hAnsi="Times New Roman" w:cs="Times New Roman"/>
          <w:sz w:val="24"/>
          <w:szCs w:val="24"/>
          <w:lang w:val="en-GB"/>
        </w:rPr>
        <w:t xml:space="preserve">is significantly related to </w:t>
      </w:r>
      <w:r w:rsidR="00B949A9" w:rsidRPr="00124B25">
        <w:rPr>
          <w:rFonts w:ascii="Times New Roman" w:hAnsi="Times New Roman" w:cs="Times New Roman"/>
          <w:sz w:val="24"/>
          <w:szCs w:val="24"/>
          <w:lang w:val="en-GB"/>
        </w:rPr>
        <w:t>quality-of-</w:t>
      </w:r>
      <w:r w:rsidR="00FF7341" w:rsidRPr="00124B25">
        <w:rPr>
          <w:rFonts w:ascii="Times New Roman" w:hAnsi="Times New Roman" w:cs="Times New Roman"/>
          <w:sz w:val="24"/>
          <w:szCs w:val="24"/>
          <w:lang w:val="en-GB"/>
        </w:rPr>
        <w:t>health service delivery</w:t>
      </w:r>
      <w:r w:rsidR="00B949A9" w:rsidRPr="00124B25">
        <w:rPr>
          <w:rFonts w:ascii="Times New Roman" w:hAnsi="Times New Roman" w:cs="Times New Roman"/>
          <w:sz w:val="24"/>
          <w:szCs w:val="24"/>
          <w:lang w:val="en-GB"/>
        </w:rPr>
        <w:t xml:space="preserve"> in Kasese District </w:t>
      </w:r>
      <w:r w:rsidRPr="00124B25">
        <w:rPr>
          <w:rFonts w:ascii="Times New Roman" w:hAnsi="Times New Roman" w:cs="Times New Roman"/>
          <w:sz w:val="24"/>
          <w:szCs w:val="24"/>
          <w:lang w:val="en-GB"/>
        </w:rPr>
        <w:t xml:space="preserve">(p = .000) since it was less than the recommended critical significance at 0.05. The implication of study findings was that the higher the board adheres to </w:t>
      </w:r>
      <w:r w:rsidR="006C43B9" w:rsidRPr="00124B25">
        <w:rPr>
          <w:rFonts w:ascii="Times New Roman" w:hAnsi="Times New Roman" w:cs="Times New Roman"/>
          <w:sz w:val="24"/>
          <w:szCs w:val="24"/>
          <w:lang w:val="en-GB"/>
        </w:rPr>
        <w:t>Compliance Monitoring and Evaluation</w:t>
      </w:r>
      <w:r w:rsidRPr="00124B25">
        <w:rPr>
          <w:rFonts w:ascii="Times New Roman" w:hAnsi="Times New Roman" w:cs="Times New Roman"/>
          <w:sz w:val="24"/>
          <w:szCs w:val="24"/>
          <w:lang w:val="en-GB"/>
        </w:rPr>
        <w:t xml:space="preserve">, the higher the </w:t>
      </w:r>
      <w:r w:rsidR="006C43B9" w:rsidRPr="00124B25">
        <w:rPr>
          <w:rFonts w:ascii="Times New Roman" w:hAnsi="Times New Roman" w:cs="Times New Roman"/>
          <w:sz w:val="24"/>
          <w:szCs w:val="24"/>
          <w:lang w:val="en-GB"/>
        </w:rPr>
        <w:t>quality-of-</w:t>
      </w:r>
      <w:r w:rsidR="00FF7341" w:rsidRPr="00124B25">
        <w:rPr>
          <w:rFonts w:ascii="Times New Roman" w:hAnsi="Times New Roman" w:cs="Times New Roman"/>
          <w:sz w:val="24"/>
          <w:szCs w:val="24"/>
          <w:lang w:val="en-GB"/>
        </w:rPr>
        <w:t>health service delivery</w:t>
      </w:r>
      <w:r w:rsidR="006C43B9" w:rsidRPr="00124B25">
        <w:rPr>
          <w:rFonts w:ascii="Times New Roman" w:hAnsi="Times New Roman" w:cs="Times New Roman"/>
          <w:sz w:val="24"/>
          <w:szCs w:val="24"/>
          <w:lang w:val="en-GB"/>
        </w:rPr>
        <w:t xml:space="preserve"> in Kasese District</w:t>
      </w:r>
      <w:r w:rsidRPr="00124B25">
        <w:rPr>
          <w:rFonts w:ascii="Times New Roman" w:hAnsi="Times New Roman" w:cs="Times New Roman"/>
          <w:sz w:val="24"/>
          <w:szCs w:val="24"/>
          <w:lang w:val="en-GB"/>
        </w:rPr>
        <w:t>. This was further justified with adjusted R</w:t>
      </w:r>
      <w:r w:rsidRPr="00124B25">
        <w:rPr>
          <w:rFonts w:ascii="Times New Roman" w:hAnsi="Times New Roman" w:cs="Times New Roman"/>
          <w:sz w:val="24"/>
          <w:szCs w:val="24"/>
          <w:vertAlign w:val="superscript"/>
          <w:lang w:val="en-GB"/>
        </w:rPr>
        <w:t>2</w:t>
      </w:r>
      <w:r w:rsidRPr="00124B25">
        <w:rPr>
          <w:rFonts w:ascii="Times New Roman" w:hAnsi="Times New Roman" w:cs="Times New Roman"/>
          <w:sz w:val="24"/>
          <w:szCs w:val="24"/>
          <w:lang w:val="en-GB"/>
        </w:rPr>
        <w:t>= 0.</w:t>
      </w:r>
      <w:r w:rsidR="00A75EA9" w:rsidRPr="00124B25">
        <w:rPr>
          <w:rFonts w:ascii="Times New Roman" w:hAnsi="Times New Roman" w:cs="Times New Roman"/>
          <w:sz w:val="24"/>
          <w:szCs w:val="24"/>
          <w:lang w:val="en-GB"/>
        </w:rPr>
        <w:t>513</w:t>
      </w:r>
      <w:r w:rsidRPr="00124B25">
        <w:rPr>
          <w:rFonts w:ascii="Times New Roman" w:hAnsi="Times New Roman" w:cs="Times New Roman"/>
          <w:sz w:val="24"/>
          <w:szCs w:val="24"/>
          <w:lang w:val="en-GB"/>
        </w:rPr>
        <w:t xml:space="preserve"> which implied that </w:t>
      </w:r>
      <w:r w:rsidR="00A75EA9" w:rsidRPr="00124B25">
        <w:rPr>
          <w:rFonts w:ascii="Times New Roman" w:hAnsi="Times New Roman" w:cs="Times New Roman"/>
          <w:sz w:val="24"/>
          <w:szCs w:val="24"/>
          <w:lang w:val="en-GB"/>
        </w:rPr>
        <w:t xml:space="preserve">Compliance Monitoring and Evaluation as one of the principles of Monitoring and evaluation </w:t>
      </w:r>
      <w:r w:rsidRPr="00124B25">
        <w:rPr>
          <w:rFonts w:ascii="Times New Roman" w:hAnsi="Times New Roman" w:cs="Times New Roman"/>
          <w:sz w:val="24"/>
          <w:szCs w:val="24"/>
          <w:lang w:val="en-GB"/>
        </w:rPr>
        <w:t xml:space="preserve">accounts for </w:t>
      </w:r>
      <w:r w:rsidR="00C46D4E" w:rsidRPr="00124B25">
        <w:rPr>
          <w:rFonts w:ascii="Times New Roman" w:hAnsi="Times New Roman" w:cs="Times New Roman"/>
          <w:sz w:val="24"/>
          <w:szCs w:val="24"/>
          <w:lang w:val="en-GB"/>
        </w:rPr>
        <w:t xml:space="preserve">the aggregated </w:t>
      </w:r>
      <w:r w:rsidR="00A75EA9" w:rsidRPr="00124B25">
        <w:rPr>
          <w:rFonts w:ascii="Times New Roman" w:hAnsi="Times New Roman" w:cs="Times New Roman"/>
          <w:sz w:val="24"/>
          <w:szCs w:val="24"/>
          <w:lang w:val="en-GB"/>
        </w:rPr>
        <w:t>51.3</w:t>
      </w:r>
      <w:r w:rsidRPr="00124B25">
        <w:rPr>
          <w:rFonts w:ascii="Times New Roman" w:hAnsi="Times New Roman" w:cs="Times New Roman"/>
          <w:sz w:val="24"/>
          <w:szCs w:val="24"/>
          <w:lang w:val="en-GB"/>
        </w:rPr>
        <w:t xml:space="preserve">% of the variance in </w:t>
      </w:r>
      <w:r w:rsidR="00A75EA9" w:rsidRPr="00124B25">
        <w:rPr>
          <w:rFonts w:ascii="Times New Roman" w:hAnsi="Times New Roman" w:cs="Times New Roman"/>
          <w:sz w:val="24"/>
          <w:szCs w:val="24"/>
          <w:lang w:val="en-GB"/>
        </w:rPr>
        <w:t>quality-of-</w:t>
      </w:r>
      <w:r w:rsidR="00FF7341" w:rsidRPr="00124B25">
        <w:rPr>
          <w:rFonts w:ascii="Times New Roman" w:hAnsi="Times New Roman" w:cs="Times New Roman"/>
          <w:sz w:val="24"/>
          <w:szCs w:val="24"/>
          <w:lang w:val="en-GB"/>
        </w:rPr>
        <w:t>health service delivery</w:t>
      </w:r>
      <w:r w:rsidR="00A75EA9" w:rsidRPr="00124B25">
        <w:rPr>
          <w:rFonts w:ascii="Times New Roman" w:hAnsi="Times New Roman" w:cs="Times New Roman"/>
          <w:sz w:val="24"/>
          <w:szCs w:val="24"/>
          <w:lang w:val="en-GB"/>
        </w:rPr>
        <w:t xml:space="preserve"> in Kasese District </w:t>
      </w:r>
      <w:r w:rsidRPr="00124B25">
        <w:rPr>
          <w:rFonts w:ascii="Times New Roman" w:hAnsi="Times New Roman" w:cs="Times New Roman"/>
          <w:sz w:val="24"/>
          <w:szCs w:val="24"/>
          <w:lang w:val="en-GB"/>
        </w:rPr>
        <w:t xml:space="preserve">This implies that </w:t>
      </w:r>
      <w:r w:rsidR="00A75EA9" w:rsidRPr="00124B25">
        <w:rPr>
          <w:rFonts w:ascii="Times New Roman" w:hAnsi="Times New Roman" w:cs="Times New Roman"/>
          <w:sz w:val="24"/>
          <w:szCs w:val="24"/>
          <w:lang w:val="en-GB"/>
        </w:rPr>
        <w:t xml:space="preserve">Compliance Monitoring and Evaluation </w:t>
      </w:r>
      <w:r w:rsidRPr="00124B25">
        <w:rPr>
          <w:rFonts w:ascii="Times New Roman" w:hAnsi="Times New Roman" w:cs="Times New Roman"/>
          <w:sz w:val="24"/>
          <w:szCs w:val="24"/>
          <w:lang w:val="en-GB"/>
        </w:rPr>
        <w:t xml:space="preserve">significantly affects the </w:t>
      </w:r>
      <w:r w:rsidR="00A75EA9" w:rsidRPr="00124B25">
        <w:rPr>
          <w:rFonts w:ascii="Times New Roman" w:hAnsi="Times New Roman" w:cs="Times New Roman"/>
          <w:sz w:val="24"/>
          <w:szCs w:val="24"/>
          <w:lang w:val="en-GB"/>
        </w:rPr>
        <w:t>quality-of-</w:t>
      </w:r>
      <w:r w:rsidR="00FF7341" w:rsidRPr="00124B25">
        <w:rPr>
          <w:rFonts w:ascii="Times New Roman" w:hAnsi="Times New Roman" w:cs="Times New Roman"/>
          <w:sz w:val="24"/>
          <w:szCs w:val="24"/>
          <w:lang w:val="en-GB"/>
        </w:rPr>
        <w:t>health service delivery</w:t>
      </w:r>
      <w:r w:rsidR="00A75EA9" w:rsidRPr="00124B25">
        <w:rPr>
          <w:rFonts w:ascii="Times New Roman" w:hAnsi="Times New Roman" w:cs="Times New Roman"/>
          <w:sz w:val="24"/>
          <w:szCs w:val="24"/>
          <w:lang w:val="en-GB"/>
        </w:rPr>
        <w:t xml:space="preserve"> in Kasese District.</w:t>
      </w:r>
    </w:p>
    <w:p w:rsidR="009F3F28" w:rsidRPr="002D7398" w:rsidRDefault="009F3F28" w:rsidP="00FB1F88">
      <w:pPr>
        <w:pStyle w:val="Heading1"/>
        <w:rPr>
          <w:rFonts w:ascii="Times New Roman" w:hAnsi="Times New Roman" w:cs="Times New Roman"/>
          <w:b/>
          <w:bCs/>
          <w:color w:val="auto"/>
          <w:sz w:val="24"/>
          <w:szCs w:val="24"/>
          <w:lang w:val="en-GB"/>
        </w:rPr>
      </w:pPr>
      <w:bookmarkStart w:id="237" w:name="_Toc531011701"/>
      <w:bookmarkStart w:id="238" w:name="_Toc531011843"/>
      <w:bookmarkStart w:id="239" w:name="_Toc531011985"/>
      <w:bookmarkStart w:id="240" w:name="_Toc49110155"/>
      <w:bookmarkStart w:id="241" w:name="_Toc92891631"/>
      <w:bookmarkStart w:id="242" w:name="_Toc497749419"/>
      <w:bookmarkStart w:id="243" w:name="_Toc497749563"/>
      <w:bookmarkStart w:id="244" w:name="_Toc504021539"/>
      <w:r w:rsidRPr="002D7398">
        <w:rPr>
          <w:rFonts w:ascii="Times New Roman" w:hAnsi="Times New Roman" w:cs="Times New Roman"/>
          <w:b/>
          <w:bCs/>
          <w:color w:val="auto"/>
          <w:sz w:val="24"/>
          <w:szCs w:val="24"/>
          <w:lang w:val="en-GB" w:eastAsia="en-GB"/>
        </w:rPr>
        <w:lastRenderedPageBreak/>
        <w:t xml:space="preserve">5.2.2 </w:t>
      </w:r>
      <w:bookmarkEnd w:id="237"/>
      <w:bookmarkEnd w:id="238"/>
      <w:bookmarkEnd w:id="239"/>
      <w:r w:rsidRPr="002D7398">
        <w:rPr>
          <w:rFonts w:ascii="Times New Roman" w:hAnsi="Times New Roman" w:cs="Times New Roman"/>
          <w:b/>
          <w:bCs/>
          <w:color w:val="auto"/>
          <w:sz w:val="24"/>
          <w:szCs w:val="24"/>
          <w:lang w:val="en-GB" w:eastAsia="en-GB"/>
        </w:rPr>
        <w:t xml:space="preserve">Effect of </w:t>
      </w:r>
      <w:bookmarkStart w:id="245" w:name="_Hlk92025704"/>
      <w:r w:rsidR="00F6686B" w:rsidRPr="002D7398">
        <w:rPr>
          <w:rFonts w:ascii="Times New Roman" w:hAnsi="Times New Roman" w:cs="Times New Roman"/>
          <w:b/>
          <w:bCs/>
          <w:color w:val="auto"/>
          <w:sz w:val="24"/>
          <w:szCs w:val="24"/>
          <w:lang w:val="en-GB" w:eastAsia="en-GB"/>
        </w:rPr>
        <w:t xml:space="preserve">social accountability Monitoring and Evaluation </w:t>
      </w:r>
      <w:bookmarkEnd w:id="245"/>
      <w:r w:rsidR="00F6686B" w:rsidRPr="002D7398">
        <w:rPr>
          <w:rFonts w:ascii="Times New Roman" w:hAnsi="Times New Roman" w:cs="Times New Roman"/>
          <w:b/>
          <w:bCs/>
          <w:color w:val="auto"/>
          <w:sz w:val="24"/>
          <w:szCs w:val="24"/>
          <w:lang w:val="en-GB" w:eastAsia="en-GB"/>
        </w:rPr>
        <w:t>on quality-of-</w:t>
      </w:r>
      <w:r w:rsidR="00FF7341" w:rsidRPr="002D7398">
        <w:rPr>
          <w:rFonts w:ascii="Times New Roman" w:hAnsi="Times New Roman" w:cs="Times New Roman"/>
          <w:b/>
          <w:bCs/>
          <w:color w:val="auto"/>
          <w:sz w:val="24"/>
          <w:szCs w:val="24"/>
          <w:lang w:val="en-GB" w:eastAsia="en-GB"/>
        </w:rPr>
        <w:t>health service delivery</w:t>
      </w:r>
      <w:r w:rsidR="00F6686B" w:rsidRPr="002D7398">
        <w:rPr>
          <w:rFonts w:ascii="Times New Roman" w:hAnsi="Times New Roman" w:cs="Times New Roman"/>
          <w:b/>
          <w:bCs/>
          <w:color w:val="auto"/>
          <w:sz w:val="24"/>
          <w:szCs w:val="24"/>
          <w:lang w:val="en-GB" w:eastAsia="en-GB"/>
        </w:rPr>
        <w:t xml:space="preserve"> in Kasese District.</w:t>
      </w:r>
      <w:bookmarkEnd w:id="240"/>
      <w:bookmarkEnd w:id="241"/>
    </w:p>
    <w:bookmarkEnd w:id="242"/>
    <w:bookmarkEnd w:id="243"/>
    <w:bookmarkEnd w:id="244"/>
    <w:p w:rsidR="009F3F28" w:rsidRPr="00124B25" w:rsidRDefault="009F3F28" w:rsidP="009F3F28">
      <w:pPr>
        <w:spacing w:after="120" w:line="480" w:lineRule="auto"/>
        <w:jc w:val="both"/>
        <w:rPr>
          <w:rFonts w:ascii="Times New Roman" w:hAnsi="Times New Roman" w:cs="Times New Roman"/>
          <w:sz w:val="24"/>
          <w:szCs w:val="24"/>
          <w:lang w:val="en-GB"/>
        </w:rPr>
      </w:pPr>
      <w:r w:rsidRPr="002D7398">
        <w:rPr>
          <w:rFonts w:ascii="Times New Roman" w:hAnsi="Times New Roman" w:cs="Times New Roman"/>
          <w:sz w:val="24"/>
          <w:szCs w:val="24"/>
          <w:lang w:val="en-GB"/>
        </w:rPr>
        <w:t xml:space="preserve">The study results showed there is a positive significant relationship between </w:t>
      </w:r>
      <w:bookmarkStart w:id="246" w:name="_Hlk92025747"/>
      <w:r w:rsidR="000F3A5D" w:rsidRPr="002D7398">
        <w:rPr>
          <w:rFonts w:ascii="Times New Roman" w:hAnsi="Times New Roman" w:cs="Times New Roman"/>
          <w:sz w:val="24"/>
          <w:szCs w:val="24"/>
          <w:lang w:val="en-GB"/>
        </w:rPr>
        <w:t xml:space="preserve">social accountability Monitoring and Evaluation </w:t>
      </w:r>
      <w:bookmarkEnd w:id="246"/>
      <w:r w:rsidR="000F3A5D" w:rsidRPr="002D7398">
        <w:rPr>
          <w:rFonts w:ascii="Times New Roman" w:hAnsi="Times New Roman" w:cs="Times New Roman"/>
          <w:sz w:val="24"/>
          <w:szCs w:val="24"/>
          <w:lang w:val="en-GB"/>
        </w:rPr>
        <w:t>on quality-of-</w:t>
      </w:r>
      <w:r w:rsidR="00FF7341" w:rsidRPr="002D7398">
        <w:rPr>
          <w:rFonts w:ascii="Times New Roman" w:hAnsi="Times New Roman" w:cs="Times New Roman"/>
          <w:sz w:val="24"/>
          <w:szCs w:val="24"/>
          <w:lang w:val="en-GB"/>
        </w:rPr>
        <w:t>health service delivery</w:t>
      </w:r>
      <w:r w:rsidR="000F3A5D" w:rsidRPr="002D7398">
        <w:rPr>
          <w:rFonts w:ascii="Times New Roman" w:hAnsi="Times New Roman" w:cs="Times New Roman"/>
          <w:sz w:val="24"/>
          <w:szCs w:val="24"/>
          <w:lang w:val="en-GB"/>
        </w:rPr>
        <w:t xml:space="preserve"> in Kasese District</w:t>
      </w:r>
      <w:r w:rsidRPr="002D7398">
        <w:rPr>
          <w:rFonts w:ascii="Times New Roman" w:hAnsi="Times New Roman" w:cs="Times New Roman"/>
          <w:sz w:val="24"/>
          <w:szCs w:val="24"/>
          <w:lang w:val="en-GB"/>
        </w:rPr>
        <w:t xml:space="preserve"> (</w:t>
      </w:r>
      <w:r w:rsidRPr="002D7398">
        <w:rPr>
          <w:rFonts w:ascii="Times New Roman" w:hAnsi="Times New Roman" w:cs="Times New Roman"/>
          <w:position w:val="-6"/>
          <w:sz w:val="24"/>
          <w:szCs w:val="24"/>
          <w:lang w:val="en-GB"/>
        </w:rPr>
        <w:t>r</w:t>
      </w:r>
      <w:r w:rsidRPr="002D7398">
        <w:rPr>
          <w:rFonts w:ascii="Times New Roman" w:hAnsi="Times New Roman" w:cs="Times New Roman"/>
          <w:sz w:val="24"/>
          <w:szCs w:val="24"/>
          <w:lang w:val="en-GB"/>
        </w:rPr>
        <w:t>= .</w:t>
      </w:r>
      <w:r w:rsidR="002C57D9" w:rsidRPr="002D7398">
        <w:rPr>
          <w:rFonts w:ascii="Times New Roman" w:hAnsi="Times New Roman" w:cs="Times New Roman"/>
          <w:sz w:val="24"/>
          <w:szCs w:val="24"/>
          <w:lang w:val="en-GB"/>
        </w:rPr>
        <w:t>679</w:t>
      </w:r>
      <w:r w:rsidRPr="002D7398">
        <w:rPr>
          <w:rFonts w:ascii="Times New Roman" w:hAnsi="Times New Roman" w:cs="Times New Roman"/>
          <w:sz w:val="24"/>
          <w:szCs w:val="24"/>
          <w:lang w:val="en-GB"/>
        </w:rPr>
        <w:t xml:space="preserve">). After, the above findings, a test of significance </w:t>
      </w:r>
      <w:r w:rsidRPr="00124B25">
        <w:rPr>
          <w:rFonts w:ascii="Times New Roman" w:hAnsi="Times New Roman" w:cs="Times New Roman"/>
          <w:sz w:val="24"/>
          <w:szCs w:val="24"/>
          <w:lang w:val="en-GB"/>
        </w:rPr>
        <w:t xml:space="preserve">(p) was undertaken and it was established that </w:t>
      </w:r>
      <w:r w:rsidR="002C57D9" w:rsidRPr="00124B25">
        <w:rPr>
          <w:rFonts w:ascii="Times New Roman" w:hAnsi="Times New Roman" w:cs="Times New Roman"/>
          <w:sz w:val="24"/>
          <w:szCs w:val="24"/>
          <w:lang w:val="en-GB"/>
        </w:rPr>
        <w:t xml:space="preserve">social accountability Monitoring and Evaluation </w:t>
      </w:r>
      <w:r w:rsidRPr="00124B25">
        <w:rPr>
          <w:rFonts w:ascii="Times New Roman" w:hAnsi="Times New Roman" w:cs="Times New Roman"/>
          <w:sz w:val="24"/>
          <w:szCs w:val="24"/>
          <w:lang w:val="en-GB"/>
        </w:rPr>
        <w:t xml:space="preserve">significantly contributes to </w:t>
      </w:r>
      <w:r w:rsidR="002C57D9" w:rsidRPr="00124B25">
        <w:rPr>
          <w:rFonts w:ascii="Times New Roman" w:hAnsi="Times New Roman" w:cs="Times New Roman"/>
          <w:sz w:val="24"/>
          <w:szCs w:val="24"/>
          <w:lang w:val="en-GB"/>
        </w:rPr>
        <w:t>quality-of-</w:t>
      </w:r>
      <w:r w:rsidR="00FF7341" w:rsidRPr="00124B25">
        <w:rPr>
          <w:rFonts w:ascii="Times New Roman" w:hAnsi="Times New Roman" w:cs="Times New Roman"/>
          <w:sz w:val="24"/>
          <w:szCs w:val="24"/>
          <w:lang w:val="en-GB"/>
        </w:rPr>
        <w:t>health service delivery</w:t>
      </w:r>
      <w:r w:rsidR="002C57D9" w:rsidRPr="00124B25">
        <w:rPr>
          <w:rFonts w:ascii="Times New Roman" w:hAnsi="Times New Roman" w:cs="Times New Roman"/>
          <w:sz w:val="24"/>
          <w:szCs w:val="24"/>
          <w:lang w:val="en-GB"/>
        </w:rPr>
        <w:t xml:space="preserve"> in Kasese District.</w:t>
      </w:r>
      <w:r w:rsidRPr="00124B25">
        <w:rPr>
          <w:rFonts w:ascii="Times New Roman" w:hAnsi="Times New Roman" w:cs="Times New Roman"/>
          <w:sz w:val="24"/>
          <w:szCs w:val="24"/>
          <w:lang w:val="en-GB"/>
        </w:rPr>
        <w:t xml:space="preserve">at (p = .000) since it was less than the recommended critical significance at 0.05. The implication of study findings was that the higher the engagement of the management on </w:t>
      </w:r>
      <w:r w:rsidR="002C57D9" w:rsidRPr="00124B25">
        <w:rPr>
          <w:rFonts w:ascii="Times New Roman" w:hAnsi="Times New Roman" w:cs="Times New Roman"/>
          <w:sz w:val="24"/>
          <w:szCs w:val="24"/>
          <w:lang w:val="en-GB"/>
        </w:rPr>
        <w:t>social accountability Monitoring and Evaluation</w:t>
      </w:r>
      <w:r w:rsidRPr="00124B25">
        <w:rPr>
          <w:rFonts w:ascii="Times New Roman" w:hAnsi="Times New Roman" w:cs="Times New Roman"/>
          <w:sz w:val="24"/>
          <w:szCs w:val="24"/>
          <w:lang w:val="en-GB"/>
        </w:rPr>
        <w:t xml:space="preserve">, the higher </w:t>
      </w:r>
      <w:r w:rsidR="002C57D9" w:rsidRPr="00124B25">
        <w:rPr>
          <w:rFonts w:ascii="Times New Roman" w:hAnsi="Times New Roman" w:cs="Times New Roman"/>
          <w:sz w:val="24"/>
          <w:szCs w:val="24"/>
          <w:lang w:val="en-GB"/>
        </w:rPr>
        <w:t>quality-of-</w:t>
      </w:r>
      <w:r w:rsidR="00FF7341" w:rsidRPr="00124B25">
        <w:rPr>
          <w:rFonts w:ascii="Times New Roman" w:hAnsi="Times New Roman" w:cs="Times New Roman"/>
          <w:sz w:val="24"/>
          <w:szCs w:val="24"/>
          <w:lang w:val="en-GB"/>
        </w:rPr>
        <w:t>health service delivery</w:t>
      </w:r>
      <w:r w:rsidR="002C57D9" w:rsidRPr="00124B25">
        <w:rPr>
          <w:rFonts w:ascii="Times New Roman" w:hAnsi="Times New Roman" w:cs="Times New Roman"/>
          <w:sz w:val="24"/>
          <w:szCs w:val="24"/>
          <w:lang w:val="en-GB"/>
        </w:rPr>
        <w:t xml:space="preserve"> in Kasese </w:t>
      </w:r>
      <w:r w:rsidR="00C46D4E" w:rsidRPr="00124B25">
        <w:rPr>
          <w:rFonts w:ascii="Times New Roman" w:hAnsi="Times New Roman" w:cs="Times New Roman"/>
          <w:sz w:val="24"/>
          <w:szCs w:val="24"/>
          <w:lang w:val="en-GB"/>
        </w:rPr>
        <w:t>District.</w:t>
      </w:r>
      <w:r w:rsidRPr="00124B25">
        <w:rPr>
          <w:rFonts w:ascii="Times New Roman" w:hAnsi="Times New Roman" w:cs="Times New Roman"/>
          <w:sz w:val="24"/>
          <w:szCs w:val="24"/>
          <w:lang w:val="en-GB"/>
        </w:rPr>
        <w:t xml:space="preserve"> This was further justified </w:t>
      </w:r>
      <w:r w:rsidR="00C46D4E" w:rsidRPr="00124B25">
        <w:rPr>
          <w:rFonts w:ascii="Times New Roman" w:hAnsi="Times New Roman" w:cs="Times New Roman"/>
          <w:sz w:val="24"/>
          <w:szCs w:val="24"/>
          <w:lang w:val="en-GB"/>
        </w:rPr>
        <w:t>with adjusted R</w:t>
      </w:r>
      <w:r w:rsidR="00C46D4E" w:rsidRPr="00124B25">
        <w:rPr>
          <w:rFonts w:ascii="Times New Roman" w:hAnsi="Times New Roman" w:cs="Times New Roman"/>
          <w:sz w:val="24"/>
          <w:szCs w:val="24"/>
          <w:vertAlign w:val="superscript"/>
          <w:lang w:val="en-GB"/>
        </w:rPr>
        <w:t>2</w:t>
      </w:r>
      <w:r w:rsidR="00C46D4E" w:rsidRPr="00124B25">
        <w:rPr>
          <w:rFonts w:ascii="Times New Roman" w:hAnsi="Times New Roman" w:cs="Times New Roman"/>
          <w:sz w:val="24"/>
          <w:szCs w:val="24"/>
          <w:lang w:val="en-GB"/>
        </w:rPr>
        <w:t>= 0.513 which implied that social accountability Monitoring and Evaluation as one of the principles of Monitoring and evaluation accounts for the aggregated 51.3% of the variance in quality-of-</w:t>
      </w:r>
      <w:r w:rsidR="00FF7341" w:rsidRPr="00124B25">
        <w:rPr>
          <w:rFonts w:ascii="Times New Roman" w:hAnsi="Times New Roman" w:cs="Times New Roman"/>
          <w:sz w:val="24"/>
          <w:szCs w:val="24"/>
          <w:lang w:val="en-GB"/>
        </w:rPr>
        <w:t>health service delivery</w:t>
      </w:r>
      <w:r w:rsidR="00C46D4E" w:rsidRPr="00124B25">
        <w:rPr>
          <w:rFonts w:ascii="Times New Roman" w:hAnsi="Times New Roman" w:cs="Times New Roman"/>
          <w:sz w:val="24"/>
          <w:szCs w:val="24"/>
          <w:lang w:val="en-GB"/>
        </w:rPr>
        <w:t xml:space="preserve"> in Kasese District This implies that Compliance Monitoring and Evaluation significantly affects the quality-of-</w:t>
      </w:r>
      <w:r w:rsidR="00FF7341" w:rsidRPr="00124B25">
        <w:rPr>
          <w:rFonts w:ascii="Times New Roman" w:hAnsi="Times New Roman" w:cs="Times New Roman"/>
          <w:sz w:val="24"/>
          <w:szCs w:val="24"/>
          <w:lang w:val="en-GB"/>
        </w:rPr>
        <w:t>health service delivery</w:t>
      </w:r>
      <w:r w:rsidR="00C46D4E" w:rsidRPr="00124B25">
        <w:rPr>
          <w:rFonts w:ascii="Times New Roman" w:hAnsi="Times New Roman" w:cs="Times New Roman"/>
          <w:sz w:val="24"/>
          <w:szCs w:val="24"/>
          <w:lang w:val="en-GB"/>
        </w:rPr>
        <w:t xml:space="preserve"> in Kasese District.</w:t>
      </w:r>
    </w:p>
    <w:p w:rsidR="00F578AA" w:rsidRPr="002D7398" w:rsidRDefault="00F578AA" w:rsidP="00FB1F88">
      <w:pPr>
        <w:pStyle w:val="Heading1"/>
        <w:rPr>
          <w:rFonts w:ascii="Times New Roman" w:hAnsi="Times New Roman" w:cs="Times New Roman"/>
          <w:b/>
          <w:bCs/>
          <w:color w:val="auto"/>
          <w:sz w:val="24"/>
          <w:szCs w:val="24"/>
          <w:lang w:val="en-GB"/>
        </w:rPr>
      </w:pPr>
      <w:bookmarkStart w:id="247" w:name="_Toc531011702"/>
      <w:bookmarkStart w:id="248" w:name="_Toc531011844"/>
      <w:bookmarkStart w:id="249" w:name="_Toc531011986"/>
      <w:bookmarkStart w:id="250" w:name="_Toc49110156"/>
      <w:bookmarkStart w:id="251" w:name="_Toc92891632"/>
      <w:r w:rsidRPr="002D7398">
        <w:rPr>
          <w:rFonts w:ascii="Times New Roman" w:hAnsi="Times New Roman" w:cs="Times New Roman"/>
          <w:b/>
          <w:bCs/>
          <w:color w:val="auto"/>
          <w:sz w:val="24"/>
          <w:szCs w:val="24"/>
          <w:lang w:val="en-GB" w:eastAsia="en-GB"/>
        </w:rPr>
        <w:t>5.2.3</w:t>
      </w:r>
      <w:bookmarkStart w:id="252" w:name="_Hlk92025883"/>
      <w:bookmarkEnd w:id="247"/>
      <w:bookmarkEnd w:id="248"/>
      <w:bookmarkEnd w:id="249"/>
      <w:bookmarkEnd w:id="250"/>
      <w:r w:rsidR="00523191">
        <w:rPr>
          <w:rFonts w:ascii="Times New Roman" w:hAnsi="Times New Roman" w:cs="Times New Roman"/>
          <w:b/>
          <w:bCs/>
          <w:color w:val="auto"/>
          <w:sz w:val="24"/>
          <w:szCs w:val="24"/>
          <w:lang w:val="en-GB" w:eastAsia="en-GB"/>
        </w:rPr>
        <w:t xml:space="preserve"> I</w:t>
      </w:r>
      <w:r w:rsidR="00737F66" w:rsidRPr="002D7398">
        <w:rPr>
          <w:rFonts w:ascii="Times New Roman" w:hAnsi="Times New Roman" w:cs="Times New Roman"/>
          <w:b/>
          <w:bCs/>
          <w:color w:val="auto"/>
          <w:sz w:val="24"/>
          <w:szCs w:val="24"/>
          <w:lang w:val="en-GB" w:eastAsia="en-GB"/>
        </w:rPr>
        <w:t xml:space="preserve">nternal Monitoring and Evaluation </w:t>
      </w:r>
      <w:bookmarkEnd w:id="252"/>
      <w:r w:rsidR="00737F66" w:rsidRPr="002D7398">
        <w:rPr>
          <w:rFonts w:ascii="Times New Roman" w:hAnsi="Times New Roman" w:cs="Times New Roman"/>
          <w:b/>
          <w:bCs/>
          <w:color w:val="auto"/>
          <w:sz w:val="24"/>
          <w:szCs w:val="24"/>
          <w:lang w:val="en-GB" w:eastAsia="en-GB"/>
        </w:rPr>
        <w:t>on quality-of-</w:t>
      </w:r>
      <w:r w:rsidR="00FF7341" w:rsidRPr="002D7398">
        <w:rPr>
          <w:rFonts w:ascii="Times New Roman" w:hAnsi="Times New Roman" w:cs="Times New Roman"/>
          <w:b/>
          <w:bCs/>
          <w:color w:val="auto"/>
          <w:sz w:val="24"/>
          <w:szCs w:val="24"/>
          <w:lang w:val="en-GB" w:eastAsia="en-GB"/>
        </w:rPr>
        <w:t>health service delivery</w:t>
      </w:r>
      <w:r w:rsidR="00737F66" w:rsidRPr="002D7398">
        <w:rPr>
          <w:rFonts w:ascii="Times New Roman" w:hAnsi="Times New Roman" w:cs="Times New Roman"/>
          <w:b/>
          <w:bCs/>
          <w:color w:val="auto"/>
          <w:sz w:val="24"/>
          <w:szCs w:val="24"/>
          <w:lang w:val="en-GB" w:eastAsia="en-GB"/>
        </w:rPr>
        <w:t xml:space="preserve"> in Kasese District.</w:t>
      </w:r>
      <w:bookmarkEnd w:id="251"/>
    </w:p>
    <w:p w:rsidR="00F578AA" w:rsidRPr="00124B25" w:rsidRDefault="00F578AA" w:rsidP="00F578AA">
      <w:pPr>
        <w:spacing w:after="120" w:line="480" w:lineRule="auto"/>
        <w:jc w:val="both"/>
        <w:rPr>
          <w:rFonts w:ascii="Times New Roman" w:hAnsi="Times New Roman" w:cs="Times New Roman"/>
          <w:sz w:val="24"/>
          <w:szCs w:val="24"/>
          <w:lang w:val="en-GB"/>
        </w:rPr>
      </w:pPr>
      <w:r w:rsidRPr="002D7398">
        <w:rPr>
          <w:rFonts w:ascii="Times New Roman" w:hAnsi="Times New Roman" w:cs="Times New Roman"/>
          <w:sz w:val="24"/>
          <w:szCs w:val="24"/>
          <w:lang w:val="en-GB"/>
        </w:rPr>
        <w:t xml:space="preserve">The study results showed there is a positive significant relationship between </w:t>
      </w:r>
      <w:r w:rsidR="00737F66" w:rsidRPr="002D7398">
        <w:rPr>
          <w:rFonts w:ascii="Times New Roman" w:hAnsi="Times New Roman" w:cs="Times New Roman"/>
          <w:sz w:val="24"/>
          <w:szCs w:val="24"/>
          <w:lang w:val="en-GB"/>
        </w:rPr>
        <w:t>internal Monitoring and Evaluation on quality-of-</w:t>
      </w:r>
      <w:r w:rsidR="00FF7341" w:rsidRPr="002D7398">
        <w:rPr>
          <w:rFonts w:ascii="Times New Roman" w:hAnsi="Times New Roman" w:cs="Times New Roman"/>
          <w:sz w:val="24"/>
          <w:szCs w:val="24"/>
          <w:lang w:val="en-GB"/>
        </w:rPr>
        <w:t>health service delivery</w:t>
      </w:r>
      <w:r w:rsidR="00737F66" w:rsidRPr="002D7398">
        <w:rPr>
          <w:rFonts w:ascii="Times New Roman" w:hAnsi="Times New Roman" w:cs="Times New Roman"/>
          <w:sz w:val="24"/>
          <w:szCs w:val="24"/>
          <w:lang w:val="en-GB"/>
        </w:rPr>
        <w:t xml:space="preserve"> in Kasese District </w:t>
      </w:r>
      <w:r w:rsidRPr="002D7398">
        <w:rPr>
          <w:rFonts w:ascii="Times New Roman" w:hAnsi="Times New Roman" w:cs="Times New Roman"/>
          <w:sz w:val="24"/>
          <w:szCs w:val="24"/>
          <w:lang w:val="en-GB"/>
        </w:rPr>
        <w:t>(</w:t>
      </w:r>
      <w:r w:rsidRPr="002D7398">
        <w:rPr>
          <w:rFonts w:ascii="Times New Roman" w:hAnsi="Times New Roman" w:cs="Times New Roman"/>
          <w:position w:val="-6"/>
          <w:sz w:val="24"/>
          <w:szCs w:val="24"/>
          <w:lang w:val="en-GB"/>
        </w:rPr>
        <w:t>r</w:t>
      </w:r>
      <w:r w:rsidRPr="002D7398">
        <w:rPr>
          <w:rFonts w:ascii="Times New Roman" w:hAnsi="Times New Roman" w:cs="Times New Roman"/>
          <w:sz w:val="24"/>
          <w:szCs w:val="24"/>
          <w:lang w:val="en-GB"/>
        </w:rPr>
        <w:t>= .</w:t>
      </w:r>
      <w:r w:rsidR="003D5DF4" w:rsidRPr="002D7398">
        <w:rPr>
          <w:rFonts w:ascii="Times New Roman" w:hAnsi="Times New Roman" w:cs="Times New Roman"/>
          <w:sz w:val="24"/>
          <w:szCs w:val="24"/>
          <w:lang w:val="en-GB"/>
        </w:rPr>
        <w:t>434</w:t>
      </w:r>
      <w:r w:rsidRPr="002D7398">
        <w:rPr>
          <w:rFonts w:ascii="Times New Roman" w:hAnsi="Times New Roman" w:cs="Times New Roman"/>
          <w:sz w:val="24"/>
          <w:szCs w:val="24"/>
          <w:lang w:val="en-GB"/>
        </w:rPr>
        <w:t xml:space="preserve">). After, the above findings, a test of significance (p) was undertaken and it was established that </w:t>
      </w:r>
      <w:r w:rsidR="00EB64E5" w:rsidRPr="002D7398">
        <w:rPr>
          <w:rFonts w:ascii="Times New Roman" w:hAnsi="Times New Roman" w:cs="Times New Roman"/>
          <w:sz w:val="24"/>
          <w:szCs w:val="24"/>
          <w:lang w:val="en-GB"/>
        </w:rPr>
        <w:t xml:space="preserve">internal Monitoring and Evaluation </w:t>
      </w:r>
      <w:r w:rsidRPr="002D7398">
        <w:rPr>
          <w:rFonts w:ascii="Times New Roman" w:hAnsi="Times New Roman" w:cs="Times New Roman"/>
          <w:sz w:val="24"/>
          <w:szCs w:val="24"/>
          <w:lang w:val="en-GB"/>
        </w:rPr>
        <w:t xml:space="preserve">significantly contributes towards </w:t>
      </w:r>
      <w:r w:rsidR="00EB64E5" w:rsidRPr="002D7398">
        <w:rPr>
          <w:rFonts w:ascii="Times New Roman" w:hAnsi="Times New Roman" w:cs="Times New Roman"/>
          <w:sz w:val="24"/>
          <w:szCs w:val="24"/>
          <w:lang w:val="en-GB"/>
        </w:rPr>
        <w:t>quality-of-</w:t>
      </w:r>
      <w:r w:rsidR="00FF7341" w:rsidRPr="002D7398">
        <w:rPr>
          <w:rFonts w:ascii="Times New Roman" w:hAnsi="Times New Roman" w:cs="Times New Roman"/>
          <w:sz w:val="24"/>
          <w:szCs w:val="24"/>
          <w:lang w:val="en-GB"/>
        </w:rPr>
        <w:t>health service delivery</w:t>
      </w:r>
      <w:r w:rsidR="00EB64E5" w:rsidRPr="002D7398">
        <w:rPr>
          <w:rFonts w:ascii="Times New Roman" w:hAnsi="Times New Roman" w:cs="Times New Roman"/>
          <w:sz w:val="24"/>
          <w:szCs w:val="24"/>
          <w:lang w:val="en-GB"/>
        </w:rPr>
        <w:t xml:space="preserve"> in Kasese District at </w:t>
      </w:r>
      <w:r w:rsidRPr="002D7398">
        <w:rPr>
          <w:rFonts w:ascii="Times New Roman" w:hAnsi="Times New Roman" w:cs="Times New Roman"/>
          <w:sz w:val="24"/>
          <w:szCs w:val="24"/>
          <w:lang w:val="en-GB"/>
        </w:rPr>
        <w:t xml:space="preserve">(p = .000) since it was less than the recommended critical significance at 0.05. The implication of study findings was that the higher </w:t>
      </w:r>
      <w:r w:rsidRPr="00124B25">
        <w:rPr>
          <w:rFonts w:ascii="Times New Roman" w:hAnsi="Times New Roman" w:cs="Times New Roman"/>
          <w:sz w:val="24"/>
          <w:szCs w:val="24"/>
          <w:lang w:val="en-GB"/>
        </w:rPr>
        <w:t xml:space="preserve">the </w:t>
      </w:r>
      <w:r w:rsidR="00B218EA" w:rsidRPr="00124B25">
        <w:rPr>
          <w:rFonts w:ascii="Times New Roman" w:hAnsi="Times New Roman" w:cs="Times New Roman"/>
          <w:sz w:val="24"/>
          <w:szCs w:val="24"/>
          <w:lang w:val="en-GB"/>
        </w:rPr>
        <w:t>internal Monitoring and Evaluation</w:t>
      </w:r>
      <w:r w:rsidRPr="00124B25">
        <w:rPr>
          <w:rFonts w:ascii="Times New Roman" w:hAnsi="Times New Roman" w:cs="Times New Roman"/>
          <w:sz w:val="24"/>
          <w:szCs w:val="24"/>
          <w:lang w:val="en-GB"/>
        </w:rPr>
        <w:t xml:space="preserve">, the higher the quality of </w:t>
      </w:r>
      <w:r w:rsidR="00B218EA" w:rsidRPr="00124B25">
        <w:rPr>
          <w:rFonts w:ascii="Times New Roman" w:hAnsi="Times New Roman" w:cs="Times New Roman"/>
          <w:sz w:val="24"/>
          <w:szCs w:val="24"/>
          <w:lang w:val="en-GB"/>
        </w:rPr>
        <w:t>quality-of-</w:t>
      </w:r>
      <w:r w:rsidR="00FF7341" w:rsidRPr="00124B25">
        <w:rPr>
          <w:rFonts w:ascii="Times New Roman" w:hAnsi="Times New Roman" w:cs="Times New Roman"/>
          <w:sz w:val="24"/>
          <w:szCs w:val="24"/>
          <w:lang w:val="en-GB"/>
        </w:rPr>
        <w:t>health service delivery</w:t>
      </w:r>
      <w:r w:rsidR="00B218EA" w:rsidRPr="00124B25">
        <w:rPr>
          <w:rFonts w:ascii="Times New Roman" w:hAnsi="Times New Roman" w:cs="Times New Roman"/>
          <w:sz w:val="24"/>
          <w:szCs w:val="24"/>
          <w:lang w:val="en-GB"/>
        </w:rPr>
        <w:t xml:space="preserve"> in Kasese District.</w:t>
      </w:r>
      <w:r w:rsidRPr="00124B25">
        <w:rPr>
          <w:rFonts w:ascii="Times New Roman" w:hAnsi="Times New Roman" w:cs="Times New Roman"/>
          <w:sz w:val="24"/>
          <w:szCs w:val="24"/>
          <w:lang w:val="en-GB"/>
        </w:rPr>
        <w:t xml:space="preserve"> This was further justified </w:t>
      </w:r>
      <w:r w:rsidR="00537896" w:rsidRPr="00124B25">
        <w:rPr>
          <w:rFonts w:ascii="Times New Roman" w:hAnsi="Times New Roman" w:cs="Times New Roman"/>
          <w:sz w:val="24"/>
          <w:szCs w:val="24"/>
          <w:lang w:val="en-GB"/>
        </w:rPr>
        <w:t>with adjusted R</w:t>
      </w:r>
      <w:r w:rsidR="00537896" w:rsidRPr="00124B25">
        <w:rPr>
          <w:rFonts w:ascii="Times New Roman" w:hAnsi="Times New Roman" w:cs="Times New Roman"/>
          <w:sz w:val="24"/>
          <w:szCs w:val="24"/>
          <w:vertAlign w:val="superscript"/>
          <w:lang w:val="en-GB"/>
        </w:rPr>
        <w:t>2</w:t>
      </w:r>
      <w:r w:rsidR="00537896" w:rsidRPr="00124B25">
        <w:rPr>
          <w:rFonts w:ascii="Times New Roman" w:hAnsi="Times New Roman" w:cs="Times New Roman"/>
          <w:sz w:val="24"/>
          <w:szCs w:val="24"/>
          <w:lang w:val="en-GB"/>
        </w:rPr>
        <w:t xml:space="preserve">= 0.513 which implied that </w:t>
      </w:r>
      <w:r w:rsidR="004B0E8C" w:rsidRPr="00124B25">
        <w:rPr>
          <w:rFonts w:ascii="Times New Roman" w:hAnsi="Times New Roman" w:cs="Times New Roman"/>
          <w:sz w:val="24"/>
          <w:szCs w:val="24"/>
          <w:lang w:val="en-GB"/>
        </w:rPr>
        <w:t>internal Monitoring</w:t>
      </w:r>
      <w:r w:rsidR="00537896" w:rsidRPr="00124B25">
        <w:rPr>
          <w:rFonts w:ascii="Times New Roman" w:hAnsi="Times New Roman" w:cs="Times New Roman"/>
          <w:sz w:val="24"/>
          <w:szCs w:val="24"/>
          <w:lang w:val="en-GB"/>
        </w:rPr>
        <w:t xml:space="preserve"> and Evaluation as one of the principles of Monitoring and evaluation accounts for the aggregated 51.3% of the variance </w:t>
      </w:r>
      <w:r w:rsidR="00537896" w:rsidRPr="00124B25">
        <w:rPr>
          <w:rFonts w:ascii="Times New Roman" w:hAnsi="Times New Roman" w:cs="Times New Roman"/>
          <w:sz w:val="24"/>
          <w:szCs w:val="24"/>
          <w:lang w:val="en-GB"/>
        </w:rPr>
        <w:lastRenderedPageBreak/>
        <w:t>in quality-of-</w:t>
      </w:r>
      <w:r w:rsidR="00FF7341" w:rsidRPr="00124B25">
        <w:rPr>
          <w:rFonts w:ascii="Times New Roman" w:hAnsi="Times New Roman" w:cs="Times New Roman"/>
          <w:sz w:val="24"/>
          <w:szCs w:val="24"/>
          <w:lang w:val="en-GB"/>
        </w:rPr>
        <w:t>health service delivery</w:t>
      </w:r>
      <w:r w:rsidR="00537896" w:rsidRPr="00124B25">
        <w:rPr>
          <w:rFonts w:ascii="Times New Roman" w:hAnsi="Times New Roman" w:cs="Times New Roman"/>
          <w:sz w:val="24"/>
          <w:szCs w:val="24"/>
          <w:lang w:val="en-GB"/>
        </w:rPr>
        <w:t xml:space="preserve"> in Kasese District This implies that internal Monitoring and Evaluation significantly affects the quality-of-</w:t>
      </w:r>
      <w:r w:rsidR="00FF7341" w:rsidRPr="00124B25">
        <w:rPr>
          <w:rFonts w:ascii="Times New Roman" w:hAnsi="Times New Roman" w:cs="Times New Roman"/>
          <w:sz w:val="24"/>
          <w:szCs w:val="24"/>
          <w:lang w:val="en-GB"/>
        </w:rPr>
        <w:t>health service delivery</w:t>
      </w:r>
      <w:r w:rsidR="00537896" w:rsidRPr="00124B25">
        <w:rPr>
          <w:rFonts w:ascii="Times New Roman" w:hAnsi="Times New Roman" w:cs="Times New Roman"/>
          <w:sz w:val="24"/>
          <w:szCs w:val="24"/>
          <w:lang w:val="en-GB"/>
        </w:rPr>
        <w:t xml:space="preserve"> in Kasese District.</w:t>
      </w:r>
    </w:p>
    <w:p w:rsidR="00A11D84" w:rsidRPr="00124B25" w:rsidRDefault="00A11D84" w:rsidP="00FB1F88">
      <w:pPr>
        <w:pStyle w:val="Heading1"/>
        <w:rPr>
          <w:rFonts w:ascii="Times New Roman" w:hAnsi="Times New Roman" w:cs="Times New Roman"/>
          <w:b/>
          <w:bCs/>
          <w:color w:val="auto"/>
          <w:sz w:val="24"/>
          <w:szCs w:val="24"/>
          <w:lang w:val="en-GB"/>
        </w:rPr>
      </w:pPr>
      <w:bookmarkStart w:id="253" w:name="_Toc92891633"/>
      <w:r w:rsidRPr="00124B25">
        <w:rPr>
          <w:rFonts w:ascii="Times New Roman" w:hAnsi="Times New Roman" w:cs="Times New Roman"/>
          <w:b/>
          <w:bCs/>
          <w:color w:val="auto"/>
          <w:sz w:val="24"/>
          <w:szCs w:val="24"/>
          <w:lang w:val="en-GB"/>
        </w:rPr>
        <w:t>5.</w:t>
      </w:r>
      <w:r w:rsidR="00EE5DC5">
        <w:rPr>
          <w:rFonts w:ascii="Times New Roman" w:hAnsi="Times New Roman" w:cs="Times New Roman"/>
          <w:b/>
          <w:bCs/>
          <w:color w:val="auto"/>
          <w:sz w:val="24"/>
          <w:szCs w:val="24"/>
          <w:lang w:val="en-GB"/>
        </w:rPr>
        <w:t>3</w:t>
      </w:r>
      <w:r w:rsidRPr="00124B25">
        <w:rPr>
          <w:rFonts w:ascii="Times New Roman" w:hAnsi="Times New Roman" w:cs="Times New Roman"/>
          <w:b/>
          <w:bCs/>
          <w:color w:val="auto"/>
          <w:sz w:val="24"/>
          <w:szCs w:val="24"/>
          <w:lang w:val="en-GB"/>
        </w:rPr>
        <w:t xml:space="preserve"> Conclusions</w:t>
      </w:r>
      <w:bookmarkEnd w:id="253"/>
      <w:r w:rsidRPr="00124B25">
        <w:rPr>
          <w:rFonts w:ascii="Times New Roman" w:hAnsi="Times New Roman" w:cs="Times New Roman"/>
          <w:b/>
          <w:bCs/>
          <w:color w:val="auto"/>
          <w:sz w:val="24"/>
          <w:szCs w:val="24"/>
          <w:lang w:val="en-GB"/>
        </w:rPr>
        <w:tab/>
      </w:r>
    </w:p>
    <w:p w:rsidR="00A11D84" w:rsidRPr="00124B25" w:rsidRDefault="00A11D84" w:rsidP="00FB1F88">
      <w:pPr>
        <w:pStyle w:val="Heading1"/>
        <w:rPr>
          <w:rFonts w:ascii="Times New Roman" w:hAnsi="Times New Roman" w:cs="Times New Roman"/>
          <w:b/>
          <w:bCs/>
          <w:color w:val="auto"/>
          <w:sz w:val="24"/>
          <w:szCs w:val="24"/>
          <w:lang w:val="en-GB"/>
        </w:rPr>
      </w:pPr>
      <w:bookmarkStart w:id="254" w:name="_Toc531011708"/>
      <w:bookmarkStart w:id="255" w:name="_Toc531011850"/>
      <w:bookmarkStart w:id="256" w:name="_Toc531011992"/>
      <w:bookmarkStart w:id="257" w:name="_Toc49110161"/>
      <w:bookmarkStart w:id="258" w:name="_Toc92891634"/>
      <w:r w:rsidRPr="00124B25">
        <w:rPr>
          <w:rFonts w:ascii="Times New Roman" w:eastAsiaTheme="minorEastAsia" w:hAnsi="Times New Roman" w:cs="Times New Roman"/>
          <w:b/>
          <w:bCs/>
          <w:color w:val="auto"/>
          <w:sz w:val="24"/>
          <w:szCs w:val="24"/>
          <w:lang w:val="en-GB" w:eastAsia="en-GB"/>
        </w:rPr>
        <w:t>5.</w:t>
      </w:r>
      <w:r w:rsidR="00EE5DC5">
        <w:rPr>
          <w:rFonts w:ascii="Times New Roman" w:eastAsiaTheme="minorEastAsia" w:hAnsi="Times New Roman" w:cs="Times New Roman"/>
          <w:b/>
          <w:bCs/>
          <w:color w:val="auto"/>
          <w:sz w:val="24"/>
          <w:szCs w:val="24"/>
          <w:lang w:val="en-GB" w:eastAsia="en-GB"/>
        </w:rPr>
        <w:t>3</w:t>
      </w:r>
      <w:r w:rsidRPr="00124B25">
        <w:rPr>
          <w:rFonts w:ascii="Times New Roman" w:eastAsiaTheme="minorEastAsia" w:hAnsi="Times New Roman" w:cs="Times New Roman"/>
          <w:b/>
          <w:bCs/>
          <w:color w:val="auto"/>
          <w:sz w:val="24"/>
          <w:szCs w:val="24"/>
          <w:lang w:val="en-GB" w:eastAsia="en-GB"/>
        </w:rPr>
        <w:t>.1</w:t>
      </w:r>
      <w:bookmarkEnd w:id="254"/>
      <w:bookmarkEnd w:id="255"/>
      <w:bookmarkEnd w:id="256"/>
      <w:bookmarkEnd w:id="257"/>
      <w:r w:rsidR="005C2A10">
        <w:rPr>
          <w:rFonts w:ascii="Times New Roman" w:eastAsiaTheme="minorEastAsia" w:hAnsi="Times New Roman" w:cs="Times New Roman"/>
          <w:b/>
          <w:bCs/>
          <w:color w:val="auto"/>
          <w:sz w:val="24"/>
          <w:szCs w:val="24"/>
          <w:lang w:val="en-GB" w:eastAsia="en-GB"/>
        </w:rPr>
        <w:t xml:space="preserve"> C</w:t>
      </w:r>
      <w:r w:rsidRPr="00124B25">
        <w:rPr>
          <w:rFonts w:ascii="Times New Roman" w:eastAsiaTheme="minorEastAsia" w:hAnsi="Times New Roman" w:cs="Times New Roman"/>
          <w:b/>
          <w:bCs/>
          <w:color w:val="auto"/>
          <w:sz w:val="24"/>
          <w:szCs w:val="24"/>
          <w:lang w:val="en-GB" w:eastAsia="en-GB"/>
        </w:rPr>
        <w:t>ompliance Monitoring and Evaluation on quality-of-</w:t>
      </w:r>
      <w:r w:rsidR="00FF7341" w:rsidRPr="00124B25">
        <w:rPr>
          <w:rFonts w:ascii="Times New Roman" w:eastAsiaTheme="minorEastAsia" w:hAnsi="Times New Roman" w:cs="Times New Roman"/>
          <w:b/>
          <w:bCs/>
          <w:color w:val="auto"/>
          <w:sz w:val="24"/>
          <w:szCs w:val="24"/>
          <w:lang w:val="en-GB" w:eastAsia="en-GB"/>
        </w:rPr>
        <w:t>health service delivery</w:t>
      </w:r>
      <w:r w:rsidRPr="00124B25">
        <w:rPr>
          <w:rFonts w:ascii="Times New Roman" w:eastAsiaTheme="minorEastAsia" w:hAnsi="Times New Roman" w:cs="Times New Roman"/>
          <w:b/>
          <w:bCs/>
          <w:color w:val="auto"/>
          <w:sz w:val="24"/>
          <w:szCs w:val="24"/>
          <w:lang w:val="en-GB" w:eastAsia="en-GB"/>
        </w:rPr>
        <w:t xml:space="preserve"> in Kasese District.</w:t>
      </w:r>
      <w:bookmarkEnd w:id="258"/>
    </w:p>
    <w:p w:rsidR="00A11D84" w:rsidRPr="00124B25" w:rsidRDefault="00A11D84" w:rsidP="00D32341">
      <w:pPr>
        <w:spacing w:line="480" w:lineRule="auto"/>
        <w:jc w:val="both"/>
        <w:rPr>
          <w:rFonts w:ascii="Times New Roman" w:hAnsi="Times New Roman" w:cs="Times New Roman"/>
          <w:sz w:val="24"/>
          <w:szCs w:val="24"/>
        </w:rPr>
      </w:pPr>
      <w:r w:rsidRPr="00124B25">
        <w:rPr>
          <w:rFonts w:ascii="Times New Roman" w:hAnsi="Times New Roman" w:cs="Times New Roman"/>
          <w:sz w:val="24"/>
          <w:szCs w:val="24"/>
          <w:lang w:val="en-GB"/>
        </w:rPr>
        <w:t xml:space="preserve">The study findings showed there is a positive significant relationship between </w:t>
      </w:r>
      <w:r w:rsidR="00ED35F4" w:rsidRPr="00124B25">
        <w:rPr>
          <w:rFonts w:ascii="Times New Roman" w:hAnsi="Times New Roman" w:cs="Times New Roman"/>
          <w:sz w:val="24"/>
          <w:szCs w:val="24"/>
          <w:lang w:val="en-GB"/>
        </w:rPr>
        <w:t>compliance Monitoring and Evaluation on quality-of-</w:t>
      </w:r>
      <w:r w:rsidR="00FF7341" w:rsidRPr="00124B25">
        <w:rPr>
          <w:rFonts w:ascii="Times New Roman" w:hAnsi="Times New Roman" w:cs="Times New Roman"/>
          <w:sz w:val="24"/>
          <w:szCs w:val="24"/>
          <w:lang w:val="en-GB"/>
        </w:rPr>
        <w:t>health service delivery</w:t>
      </w:r>
      <w:r w:rsidR="00ED35F4" w:rsidRPr="00124B25">
        <w:rPr>
          <w:rFonts w:ascii="Times New Roman" w:hAnsi="Times New Roman" w:cs="Times New Roman"/>
          <w:sz w:val="24"/>
          <w:szCs w:val="24"/>
          <w:lang w:val="en-GB"/>
        </w:rPr>
        <w:t xml:space="preserve"> in Kasese District.</w:t>
      </w:r>
      <w:r w:rsidRPr="00124B25">
        <w:rPr>
          <w:rFonts w:ascii="Times New Roman" w:hAnsi="Times New Roman" w:cs="Times New Roman"/>
          <w:sz w:val="24"/>
          <w:szCs w:val="24"/>
          <w:lang w:val="en-GB"/>
        </w:rPr>
        <w:t xml:space="preserve"> It was thus concluded that </w:t>
      </w:r>
      <w:r w:rsidR="00ED35F4" w:rsidRPr="00124B25">
        <w:rPr>
          <w:rFonts w:ascii="Times New Roman" w:hAnsi="Times New Roman" w:cs="Times New Roman"/>
          <w:sz w:val="24"/>
          <w:szCs w:val="24"/>
          <w:lang w:val="en-GB"/>
        </w:rPr>
        <w:t>quality-of-</w:t>
      </w:r>
      <w:r w:rsidR="00FF7341" w:rsidRPr="00124B25">
        <w:rPr>
          <w:rFonts w:ascii="Times New Roman" w:hAnsi="Times New Roman" w:cs="Times New Roman"/>
          <w:sz w:val="24"/>
          <w:szCs w:val="24"/>
          <w:lang w:val="en-GB"/>
        </w:rPr>
        <w:t>health service delivery</w:t>
      </w:r>
      <w:r w:rsidRPr="00124B25">
        <w:rPr>
          <w:rFonts w:ascii="Times New Roman" w:hAnsi="Times New Roman" w:cs="Times New Roman"/>
          <w:sz w:val="24"/>
          <w:szCs w:val="24"/>
          <w:lang w:val="en-GB"/>
        </w:rPr>
        <w:t xml:space="preserve">enhances with an improvement in adherence to </w:t>
      </w:r>
      <w:r w:rsidR="00ED35F4" w:rsidRPr="00124B25">
        <w:rPr>
          <w:rFonts w:ascii="Times New Roman" w:hAnsi="Times New Roman" w:cs="Times New Roman"/>
          <w:sz w:val="24"/>
          <w:szCs w:val="24"/>
          <w:lang w:val="en-GB"/>
        </w:rPr>
        <w:t xml:space="preserve">compliance Monitoring and Evaluation </w:t>
      </w:r>
      <w:r w:rsidRPr="00124B25">
        <w:rPr>
          <w:rFonts w:ascii="Times New Roman" w:hAnsi="Times New Roman" w:cs="Times New Roman"/>
          <w:sz w:val="24"/>
          <w:szCs w:val="24"/>
          <w:lang w:val="en-GB"/>
        </w:rPr>
        <w:t xml:space="preserve">by the management. This was taken into considerations with some lessons which included; </w:t>
      </w:r>
      <w:r w:rsidR="00ED35F4" w:rsidRPr="00124B25">
        <w:rPr>
          <w:rFonts w:ascii="Times New Roman" w:hAnsi="Times New Roman" w:cs="Times New Roman"/>
          <w:sz w:val="24"/>
          <w:szCs w:val="24"/>
          <w:lang w:val="en-GB"/>
        </w:rPr>
        <w:t>Kasese district</w:t>
      </w:r>
      <w:r w:rsidRPr="00124B25">
        <w:rPr>
          <w:rFonts w:ascii="Times New Roman" w:hAnsi="Times New Roman" w:cs="Times New Roman"/>
          <w:sz w:val="24"/>
          <w:szCs w:val="24"/>
          <w:lang w:val="en-GB"/>
        </w:rPr>
        <w:t xml:space="preserve"> to uphold,</w:t>
      </w:r>
      <w:r w:rsidR="00ED35F4" w:rsidRPr="00124B25">
        <w:rPr>
          <w:rFonts w:ascii="Times New Roman" w:hAnsi="Times New Roman" w:cs="Times New Roman"/>
          <w:sz w:val="24"/>
          <w:szCs w:val="24"/>
          <w:lang w:val="en-GB"/>
        </w:rPr>
        <w:t xml:space="preserve">the preparation of performance reports which add value to the district work operation during benchmarking exercises, uphold the Quarterly performance reports required by the Ministry of Finance, Planning and Economic Development aid in better management our budgets, </w:t>
      </w:r>
      <w:r w:rsidR="00A21AA7" w:rsidRPr="00124B25">
        <w:rPr>
          <w:rFonts w:ascii="Times New Roman" w:hAnsi="Times New Roman" w:cs="Times New Roman"/>
          <w:sz w:val="24"/>
          <w:szCs w:val="24"/>
          <w:lang w:val="en-GB"/>
        </w:rPr>
        <w:t>also uphold the</w:t>
      </w:r>
      <w:r w:rsidR="00ED35F4" w:rsidRPr="00124B25">
        <w:rPr>
          <w:rFonts w:ascii="Times New Roman" w:hAnsi="Times New Roman" w:cs="Times New Roman"/>
          <w:sz w:val="24"/>
          <w:szCs w:val="24"/>
          <w:lang w:val="en-GB"/>
        </w:rPr>
        <w:t xml:space="preserve"> value by the Office of the Resident District Commissioner </w:t>
      </w:r>
      <w:r w:rsidR="00A21AA7" w:rsidRPr="00124B25">
        <w:rPr>
          <w:rFonts w:ascii="Times New Roman" w:hAnsi="Times New Roman" w:cs="Times New Roman"/>
          <w:sz w:val="24"/>
          <w:szCs w:val="24"/>
          <w:lang w:val="en-GB"/>
        </w:rPr>
        <w:t xml:space="preserve">additionally </w:t>
      </w:r>
      <w:bookmarkStart w:id="259" w:name="_Hlk92029250"/>
      <w:r w:rsidR="00A21AA7" w:rsidRPr="00124B25">
        <w:rPr>
          <w:rFonts w:ascii="Times New Roman" w:hAnsi="Times New Roman" w:cs="Times New Roman"/>
          <w:sz w:val="24"/>
          <w:szCs w:val="24"/>
          <w:lang w:val="en-GB"/>
        </w:rPr>
        <w:t>uphold the e</w:t>
      </w:r>
      <w:r w:rsidR="00ED35F4" w:rsidRPr="00124B25">
        <w:rPr>
          <w:rFonts w:ascii="Times New Roman" w:hAnsi="Times New Roman" w:cs="Times New Roman"/>
          <w:sz w:val="24"/>
          <w:szCs w:val="24"/>
          <w:lang w:val="en-GB"/>
        </w:rPr>
        <w:t>fforts by the Inspector General of Government are useful in deterring to staff to committing fraud</w:t>
      </w:r>
      <w:r w:rsidR="00A21AA7" w:rsidRPr="00124B25">
        <w:rPr>
          <w:rFonts w:ascii="Times New Roman" w:hAnsi="Times New Roman" w:cs="Times New Roman"/>
          <w:sz w:val="24"/>
          <w:szCs w:val="24"/>
        </w:rPr>
        <w:t>while some areas of improvement like</w:t>
      </w:r>
      <w:r w:rsidR="007535BA" w:rsidRPr="00124B25">
        <w:rPr>
          <w:rFonts w:ascii="Times New Roman" w:hAnsi="Times New Roman" w:cs="Times New Roman"/>
          <w:sz w:val="24"/>
          <w:szCs w:val="24"/>
        </w:rPr>
        <w:t xml:space="preserve">in preparation of </w:t>
      </w:r>
      <w:r w:rsidR="00D74098" w:rsidRPr="00124B25">
        <w:rPr>
          <w:rFonts w:ascii="Times New Roman" w:hAnsi="Times New Roman" w:cs="Times New Roman"/>
          <w:sz w:val="24"/>
          <w:szCs w:val="24"/>
        </w:rPr>
        <w:t>District management prepared work plans, budgets and reports in accordance with the Public Finance Management Act</w:t>
      </w:r>
      <w:r w:rsidR="007535BA" w:rsidRPr="00124B25">
        <w:rPr>
          <w:rFonts w:ascii="Times New Roman" w:hAnsi="Times New Roman" w:cs="Times New Roman"/>
          <w:sz w:val="24"/>
          <w:szCs w:val="24"/>
        </w:rPr>
        <w:t xml:space="preserve"> and the</w:t>
      </w:r>
      <w:r w:rsidR="00D74098" w:rsidRPr="00124B25">
        <w:rPr>
          <w:rFonts w:ascii="Times New Roman" w:hAnsi="Times New Roman" w:cs="Times New Roman"/>
          <w:sz w:val="24"/>
          <w:szCs w:val="24"/>
        </w:rPr>
        <w:t xml:space="preserve"> value in Auditor General efforts in promoting Accountability in the District</w:t>
      </w:r>
      <w:r w:rsidR="007535BA" w:rsidRPr="00124B25">
        <w:rPr>
          <w:rFonts w:ascii="Times New Roman" w:hAnsi="Times New Roman" w:cs="Times New Roman"/>
          <w:sz w:val="24"/>
          <w:szCs w:val="24"/>
        </w:rPr>
        <w:t>.</w:t>
      </w:r>
      <w:bookmarkEnd w:id="259"/>
    </w:p>
    <w:p w:rsidR="00271B63" w:rsidRPr="00124B25" w:rsidRDefault="00271B63" w:rsidP="00FB1F88">
      <w:pPr>
        <w:pStyle w:val="Heading1"/>
        <w:rPr>
          <w:rFonts w:ascii="Times New Roman" w:hAnsi="Times New Roman" w:cs="Times New Roman"/>
          <w:b/>
          <w:bCs/>
          <w:color w:val="auto"/>
          <w:sz w:val="24"/>
          <w:szCs w:val="24"/>
          <w:lang w:val="en-GB"/>
        </w:rPr>
      </w:pPr>
      <w:bookmarkStart w:id="260" w:name="_Toc49110162"/>
      <w:bookmarkStart w:id="261" w:name="_Toc92891635"/>
      <w:r w:rsidRPr="00124B25">
        <w:rPr>
          <w:rFonts w:ascii="Times New Roman" w:hAnsi="Times New Roman" w:cs="Times New Roman"/>
          <w:b/>
          <w:bCs/>
          <w:color w:val="auto"/>
          <w:sz w:val="24"/>
          <w:szCs w:val="24"/>
          <w:lang w:val="en-GB" w:eastAsia="en-GB"/>
        </w:rPr>
        <w:t>5.</w:t>
      </w:r>
      <w:r w:rsidR="00EE5DC5">
        <w:rPr>
          <w:rFonts w:ascii="Times New Roman" w:hAnsi="Times New Roman" w:cs="Times New Roman"/>
          <w:b/>
          <w:bCs/>
          <w:color w:val="auto"/>
          <w:sz w:val="24"/>
          <w:szCs w:val="24"/>
          <w:lang w:val="en-GB" w:eastAsia="en-GB"/>
        </w:rPr>
        <w:t>3</w:t>
      </w:r>
      <w:r w:rsidRPr="00124B25">
        <w:rPr>
          <w:rFonts w:ascii="Times New Roman" w:hAnsi="Times New Roman" w:cs="Times New Roman"/>
          <w:b/>
          <w:bCs/>
          <w:color w:val="auto"/>
          <w:sz w:val="24"/>
          <w:szCs w:val="24"/>
          <w:lang w:val="en-GB" w:eastAsia="en-GB"/>
        </w:rPr>
        <w:t xml:space="preserve">.2 </w:t>
      </w:r>
      <w:bookmarkEnd w:id="260"/>
      <w:r w:rsidR="00485643">
        <w:rPr>
          <w:rFonts w:ascii="Times New Roman" w:hAnsi="Times New Roman" w:cs="Times New Roman"/>
          <w:b/>
          <w:bCs/>
          <w:color w:val="auto"/>
          <w:sz w:val="24"/>
          <w:szCs w:val="24"/>
          <w:lang w:val="en-GB" w:eastAsia="en-GB"/>
        </w:rPr>
        <w:t>S</w:t>
      </w:r>
      <w:r w:rsidRPr="00124B25">
        <w:rPr>
          <w:rFonts w:ascii="Times New Roman" w:hAnsi="Times New Roman" w:cs="Times New Roman"/>
          <w:b/>
          <w:bCs/>
          <w:color w:val="auto"/>
          <w:sz w:val="24"/>
          <w:szCs w:val="24"/>
          <w:lang w:val="en-GB" w:eastAsia="en-GB"/>
        </w:rPr>
        <w:t>ocial accountability Monitoring and Evaluation on quality-of-</w:t>
      </w:r>
      <w:r w:rsidR="00FF7341" w:rsidRPr="00124B25">
        <w:rPr>
          <w:rFonts w:ascii="Times New Roman" w:hAnsi="Times New Roman" w:cs="Times New Roman"/>
          <w:b/>
          <w:bCs/>
          <w:color w:val="auto"/>
          <w:sz w:val="24"/>
          <w:szCs w:val="24"/>
          <w:lang w:val="en-GB" w:eastAsia="en-GB"/>
        </w:rPr>
        <w:t>health service delivery</w:t>
      </w:r>
      <w:r w:rsidRPr="00124B25">
        <w:rPr>
          <w:rFonts w:ascii="Times New Roman" w:hAnsi="Times New Roman" w:cs="Times New Roman"/>
          <w:b/>
          <w:bCs/>
          <w:color w:val="auto"/>
          <w:sz w:val="24"/>
          <w:szCs w:val="24"/>
          <w:lang w:val="en-GB" w:eastAsia="en-GB"/>
        </w:rPr>
        <w:t xml:space="preserve"> in Kasese District</w:t>
      </w:r>
      <w:bookmarkEnd w:id="261"/>
    </w:p>
    <w:p w:rsidR="00271B63" w:rsidRPr="00124B25" w:rsidRDefault="00271B63" w:rsidP="00F8093A">
      <w:pPr>
        <w:spacing w:line="480" w:lineRule="auto"/>
        <w:jc w:val="both"/>
        <w:rPr>
          <w:rFonts w:ascii="Times New Roman" w:hAnsi="Times New Roman" w:cs="Times New Roman"/>
          <w:sz w:val="24"/>
          <w:szCs w:val="24"/>
        </w:rPr>
      </w:pPr>
      <w:r w:rsidRPr="00124B25">
        <w:rPr>
          <w:rFonts w:ascii="Times New Roman" w:hAnsi="Times New Roman" w:cs="Times New Roman"/>
          <w:sz w:val="24"/>
          <w:szCs w:val="24"/>
          <w:lang w:val="en-GB"/>
        </w:rPr>
        <w:t>The study findings showed there is a positive significant relationship between social accountability Monitoring and Evaluation on quality-of-</w:t>
      </w:r>
      <w:r w:rsidR="00FF7341" w:rsidRPr="00124B25">
        <w:rPr>
          <w:rFonts w:ascii="Times New Roman" w:hAnsi="Times New Roman" w:cs="Times New Roman"/>
          <w:sz w:val="24"/>
          <w:szCs w:val="24"/>
          <w:lang w:val="en-GB"/>
        </w:rPr>
        <w:t>health service delivery</w:t>
      </w:r>
      <w:r w:rsidRPr="00124B25">
        <w:rPr>
          <w:rFonts w:ascii="Times New Roman" w:hAnsi="Times New Roman" w:cs="Times New Roman"/>
          <w:sz w:val="24"/>
          <w:szCs w:val="24"/>
          <w:lang w:val="en-GB"/>
        </w:rPr>
        <w:t xml:space="preserve"> in Kasese District. It was thus concluded that </w:t>
      </w:r>
      <w:r w:rsidR="00CD4CD6" w:rsidRPr="00124B25">
        <w:rPr>
          <w:rFonts w:ascii="Times New Roman" w:hAnsi="Times New Roman" w:cs="Times New Roman"/>
          <w:sz w:val="24"/>
          <w:szCs w:val="24"/>
          <w:lang w:val="en-GB"/>
        </w:rPr>
        <w:t>quality-of-</w:t>
      </w:r>
      <w:r w:rsidR="00FF7341" w:rsidRPr="00124B25">
        <w:rPr>
          <w:rFonts w:ascii="Times New Roman" w:hAnsi="Times New Roman" w:cs="Times New Roman"/>
          <w:sz w:val="24"/>
          <w:szCs w:val="24"/>
          <w:lang w:val="en-GB"/>
        </w:rPr>
        <w:t>health service delivery</w:t>
      </w:r>
      <w:r w:rsidRPr="00124B25">
        <w:rPr>
          <w:rFonts w:ascii="Times New Roman" w:hAnsi="Times New Roman" w:cs="Times New Roman"/>
          <w:sz w:val="24"/>
          <w:szCs w:val="24"/>
          <w:lang w:val="en-GB"/>
        </w:rPr>
        <w:t xml:space="preserve">increases with an increase in </w:t>
      </w:r>
      <w:r w:rsidR="00CD4CD6" w:rsidRPr="00124B25">
        <w:rPr>
          <w:rFonts w:ascii="Times New Roman" w:hAnsi="Times New Roman" w:cs="Times New Roman"/>
          <w:sz w:val="24"/>
          <w:szCs w:val="24"/>
          <w:lang w:val="en-GB"/>
        </w:rPr>
        <w:t xml:space="preserve">social accountability Monitoring </w:t>
      </w:r>
      <w:r w:rsidRPr="00124B25">
        <w:rPr>
          <w:rFonts w:ascii="Times New Roman" w:hAnsi="Times New Roman" w:cs="Times New Roman"/>
          <w:sz w:val="24"/>
          <w:szCs w:val="24"/>
          <w:lang w:val="en-GB"/>
        </w:rPr>
        <w:t xml:space="preserve">initiatives undertaken by the </w:t>
      </w:r>
      <w:r w:rsidR="00CD4CD6" w:rsidRPr="00124B25">
        <w:rPr>
          <w:rFonts w:ascii="Times New Roman" w:hAnsi="Times New Roman" w:cs="Times New Roman"/>
          <w:sz w:val="24"/>
          <w:szCs w:val="24"/>
          <w:lang w:val="en-GB"/>
        </w:rPr>
        <w:t xml:space="preserve">Kasese </w:t>
      </w:r>
      <w:r w:rsidR="002E6C62" w:rsidRPr="00124B25">
        <w:rPr>
          <w:rFonts w:ascii="Times New Roman" w:hAnsi="Times New Roman" w:cs="Times New Roman"/>
          <w:sz w:val="24"/>
          <w:szCs w:val="24"/>
          <w:lang w:val="en-GB"/>
        </w:rPr>
        <w:t>district</w:t>
      </w:r>
      <w:r w:rsidRPr="00124B25">
        <w:rPr>
          <w:rFonts w:ascii="Times New Roman" w:hAnsi="Times New Roman" w:cs="Times New Roman"/>
          <w:sz w:val="24"/>
          <w:szCs w:val="24"/>
          <w:lang w:val="en-GB"/>
        </w:rPr>
        <w:t xml:space="preserve">management. There </w:t>
      </w:r>
      <w:r w:rsidRPr="00124B25">
        <w:rPr>
          <w:rFonts w:ascii="Times New Roman" w:hAnsi="Times New Roman" w:cs="Times New Roman"/>
          <w:sz w:val="24"/>
          <w:szCs w:val="24"/>
          <w:lang w:val="en-GB"/>
        </w:rPr>
        <w:lastRenderedPageBreak/>
        <w:t>were some lessons to uphold and others to work upon which included,</w:t>
      </w:r>
      <w:r w:rsidR="002E6C62" w:rsidRPr="00124B25">
        <w:t xml:space="preserve"> provision of </w:t>
      </w:r>
      <w:r w:rsidR="002E6C62" w:rsidRPr="00124B25">
        <w:rPr>
          <w:rFonts w:ascii="Times New Roman" w:hAnsi="Times New Roman" w:cs="Times New Roman"/>
          <w:sz w:val="24"/>
          <w:szCs w:val="24"/>
          <w:lang w:val="en-GB"/>
        </w:rPr>
        <w:t>Kasese residents with reliable information on their entitlements, performance of government services, value by Civil society organizations (CSOs) in the delivery of social services and Civil society organizations (CSOs) efforts have a role in social accountability</w:t>
      </w:r>
      <w:r w:rsidR="00F8093A" w:rsidRPr="00124B25">
        <w:rPr>
          <w:rFonts w:ascii="Times New Roman" w:hAnsi="Times New Roman" w:cs="Times New Roman"/>
          <w:sz w:val="24"/>
          <w:szCs w:val="24"/>
          <w:lang w:val="en-GB"/>
        </w:rPr>
        <w:t xml:space="preserve">. </w:t>
      </w:r>
      <w:r w:rsidR="00F8093A" w:rsidRPr="00124B25">
        <w:rPr>
          <w:rFonts w:ascii="Times New Roman" w:hAnsi="Times New Roman" w:cs="Times New Roman"/>
          <w:sz w:val="24"/>
          <w:szCs w:val="24"/>
        </w:rPr>
        <w:t>Areas to work upon work on social accountability initiatives to strengthen accountability relationship between governments and citizens, Involving Kasese residents in monitoring government projects builds transparency and accountability.</w:t>
      </w:r>
    </w:p>
    <w:p w:rsidR="00C12FF2" w:rsidRPr="00124B25" w:rsidRDefault="00C12FF2" w:rsidP="00FB1F88">
      <w:pPr>
        <w:pStyle w:val="Heading1"/>
        <w:rPr>
          <w:rFonts w:ascii="Times New Roman" w:hAnsi="Times New Roman" w:cs="Times New Roman"/>
          <w:b/>
          <w:bCs/>
          <w:color w:val="auto"/>
          <w:sz w:val="24"/>
          <w:szCs w:val="24"/>
          <w:lang w:val="en-GB"/>
        </w:rPr>
      </w:pPr>
      <w:bookmarkStart w:id="262" w:name="_Toc49110163"/>
      <w:bookmarkStart w:id="263" w:name="_Toc92891636"/>
      <w:r w:rsidRPr="00124B25">
        <w:rPr>
          <w:rFonts w:ascii="Times New Roman" w:hAnsi="Times New Roman" w:cs="Times New Roman"/>
          <w:b/>
          <w:bCs/>
          <w:color w:val="auto"/>
          <w:sz w:val="24"/>
          <w:szCs w:val="24"/>
          <w:lang w:val="en-GB" w:eastAsia="en-GB"/>
        </w:rPr>
        <w:t>5.</w:t>
      </w:r>
      <w:r w:rsidR="00EE5DC5">
        <w:rPr>
          <w:rFonts w:ascii="Times New Roman" w:hAnsi="Times New Roman" w:cs="Times New Roman"/>
          <w:b/>
          <w:bCs/>
          <w:color w:val="auto"/>
          <w:sz w:val="24"/>
          <w:szCs w:val="24"/>
          <w:lang w:val="en-GB" w:eastAsia="en-GB"/>
        </w:rPr>
        <w:t>3</w:t>
      </w:r>
      <w:r w:rsidRPr="00124B25">
        <w:rPr>
          <w:rFonts w:ascii="Times New Roman" w:hAnsi="Times New Roman" w:cs="Times New Roman"/>
          <w:b/>
          <w:bCs/>
          <w:color w:val="auto"/>
          <w:sz w:val="24"/>
          <w:szCs w:val="24"/>
          <w:lang w:val="en-GB" w:eastAsia="en-GB"/>
        </w:rPr>
        <w:t xml:space="preserve">.3 </w:t>
      </w:r>
      <w:bookmarkEnd w:id="262"/>
      <w:r w:rsidR="00F73AAF">
        <w:rPr>
          <w:rFonts w:ascii="Times New Roman" w:hAnsi="Times New Roman" w:cs="Times New Roman"/>
          <w:b/>
          <w:bCs/>
          <w:color w:val="auto"/>
          <w:sz w:val="24"/>
          <w:szCs w:val="24"/>
          <w:lang w:val="en-GB" w:eastAsia="en-GB"/>
        </w:rPr>
        <w:t>I</w:t>
      </w:r>
      <w:r w:rsidRPr="00124B25">
        <w:rPr>
          <w:rFonts w:ascii="Times New Roman" w:hAnsi="Times New Roman" w:cs="Times New Roman"/>
          <w:b/>
          <w:bCs/>
          <w:color w:val="auto"/>
          <w:sz w:val="24"/>
          <w:szCs w:val="24"/>
          <w:lang w:val="en-GB" w:eastAsia="en-GB"/>
        </w:rPr>
        <w:t>nternal Monitoring and Evaluation on quality-of-</w:t>
      </w:r>
      <w:r w:rsidR="00FF7341" w:rsidRPr="00124B25">
        <w:rPr>
          <w:rFonts w:ascii="Times New Roman" w:hAnsi="Times New Roman" w:cs="Times New Roman"/>
          <w:b/>
          <w:bCs/>
          <w:color w:val="auto"/>
          <w:sz w:val="24"/>
          <w:szCs w:val="24"/>
          <w:lang w:val="en-GB" w:eastAsia="en-GB"/>
        </w:rPr>
        <w:t>health service delivery</w:t>
      </w:r>
      <w:r w:rsidRPr="00124B25">
        <w:rPr>
          <w:rFonts w:ascii="Times New Roman" w:hAnsi="Times New Roman" w:cs="Times New Roman"/>
          <w:b/>
          <w:bCs/>
          <w:color w:val="auto"/>
          <w:sz w:val="24"/>
          <w:szCs w:val="24"/>
          <w:lang w:val="en-GB" w:eastAsia="en-GB"/>
        </w:rPr>
        <w:t xml:space="preserve"> in Kasese District.</w:t>
      </w:r>
      <w:bookmarkEnd w:id="263"/>
    </w:p>
    <w:p w:rsidR="00B21262" w:rsidRPr="00124B25" w:rsidRDefault="00C12FF2" w:rsidP="00B21262">
      <w:pPr>
        <w:autoSpaceDE w:val="0"/>
        <w:autoSpaceDN w:val="0"/>
        <w:adjustRightInd w:val="0"/>
        <w:spacing w:after="0" w:line="480" w:lineRule="auto"/>
        <w:jc w:val="both"/>
        <w:rPr>
          <w:rFonts w:ascii="Times New Roman" w:hAnsi="Times New Roman" w:cs="Times New Roman"/>
          <w:sz w:val="24"/>
          <w:szCs w:val="24"/>
          <w:lang w:val="en-GB"/>
        </w:rPr>
      </w:pPr>
      <w:r w:rsidRPr="00124B25">
        <w:rPr>
          <w:rFonts w:ascii="Times New Roman" w:hAnsi="Times New Roman" w:cs="Times New Roman"/>
          <w:sz w:val="24"/>
          <w:szCs w:val="24"/>
          <w:lang w:val="en-GB"/>
        </w:rPr>
        <w:t xml:space="preserve">The study findings showed there is a positive significant relationship between </w:t>
      </w:r>
      <w:r w:rsidR="00B21262" w:rsidRPr="00124B25">
        <w:rPr>
          <w:rFonts w:ascii="Times New Roman" w:hAnsi="Times New Roman" w:cs="Times New Roman"/>
          <w:sz w:val="24"/>
          <w:szCs w:val="24"/>
          <w:lang w:val="en-GB"/>
        </w:rPr>
        <w:t>internal Monitoring and Evaluation on quality-of-</w:t>
      </w:r>
      <w:r w:rsidR="00FF7341" w:rsidRPr="00124B25">
        <w:rPr>
          <w:rFonts w:ascii="Times New Roman" w:hAnsi="Times New Roman" w:cs="Times New Roman"/>
          <w:sz w:val="24"/>
          <w:szCs w:val="24"/>
          <w:lang w:val="en-GB"/>
        </w:rPr>
        <w:t>health service delivery</w:t>
      </w:r>
      <w:r w:rsidR="00B21262" w:rsidRPr="00124B25">
        <w:rPr>
          <w:rFonts w:ascii="Times New Roman" w:hAnsi="Times New Roman" w:cs="Times New Roman"/>
          <w:sz w:val="24"/>
          <w:szCs w:val="24"/>
          <w:lang w:val="en-GB"/>
        </w:rPr>
        <w:t xml:space="preserve"> in Kasese District.</w:t>
      </w:r>
      <w:r w:rsidRPr="00124B25">
        <w:rPr>
          <w:rFonts w:ascii="Times New Roman" w:hAnsi="Times New Roman" w:cs="Times New Roman"/>
          <w:sz w:val="24"/>
          <w:szCs w:val="24"/>
          <w:lang w:val="en-GB"/>
        </w:rPr>
        <w:t xml:space="preserve"> It was thus concluded that </w:t>
      </w:r>
      <w:r w:rsidR="00B21262" w:rsidRPr="00124B25">
        <w:rPr>
          <w:rFonts w:ascii="Times New Roman" w:hAnsi="Times New Roman" w:cs="Times New Roman"/>
          <w:sz w:val="24"/>
          <w:szCs w:val="24"/>
          <w:lang w:val="en-GB"/>
        </w:rPr>
        <w:t>quality-of-</w:t>
      </w:r>
      <w:r w:rsidR="00FF7341" w:rsidRPr="00124B25">
        <w:rPr>
          <w:rFonts w:ascii="Times New Roman" w:hAnsi="Times New Roman" w:cs="Times New Roman"/>
          <w:sz w:val="24"/>
          <w:szCs w:val="24"/>
          <w:lang w:val="en-GB"/>
        </w:rPr>
        <w:t>health service delivery</w:t>
      </w:r>
      <w:r w:rsidRPr="00124B25">
        <w:rPr>
          <w:rFonts w:ascii="Times New Roman" w:hAnsi="Times New Roman" w:cs="Times New Roman"/>
          <w:sz w:val="24"/>
          <w:szCs w:val="24"/>
          <w:lang w:val="en-GB"/>
        </w:rPr>
        <w:t xml:space="preserve">increases with an increase in </w:t>
      </w:r>
      <w:r w:rsidR="00B21262" w:rsidRPr="00124B25">
        <w:rPr>
          <w:rFonts w:ascii="Times New Roman" w:hAnsi="Times New Roman" w:cs="Times New Roman"/>
          <w:sz w:val="24"/>
          <w:szCs w:val="24"/>
          <w:lang w:val="en-GB"/>
        </w:rPr>
        <w:t xml:space="preserve">internal Monitoring and Evaluation </w:t>
      </w:r>
      <w:r w:rsidRPr="00124B25">
        <w:rPr>
          <w:rFonts w:ascii="Times New Roman" w:hAnsi="Times New Roman" w:cs="Times New Roman"/>
          <w:sz w:val="24"/>
          <w:szCs w:val="24"/>
          <w:lang w:val="en-GB"/>
        </w:rPr>
        <w:t>done by the board. There were lessons learnt which included,</w:t>
      </w:r>
      <w:r w:rsidR="00B21262" w:rsidRPr="00124B25">
        <w:rPr>
          <w:rFonts w:ascii="Times New Roman" w:hAnsi="Times New Roman" w:cs="Times New Roman"/>
          <w:sz w:val="24"/>
          <w:szCs w:val="24"/>
          <w:lang w:val="en-GB"/>
        </w:rPr>
        <w:t xml:space="preserve"> to </w:t>
      </w:r>
      <w:r w:rsidR="00177ACF" w:rsidRPr="00124B25">
        <w:rPr>
          <w:rFonts w:ascii="Times New Roman" w:hAnsi="Times New Roman" w:cs="Times New Roman"/>
          <w:sz w:val="24"/>
          <w:szCs w:val="24"/>
          <w:lang w:val="en-GB"/>
        </w:rPr>
        <w:t>uphold the</w:t>
      </w:r>
      <w:r w:rsidR="00B21262" w:rsidRPr="00124B25">
        <w:rPr>
          <w:rFonts w:ascii="Times New Roman" w:hAnsi="Times New Roman" w:cs="Times New Roman"/>
          <w:sz w:val="24"/>
          <w:szCs w:val="24"/>
          <w:lang w:val="en-GB"/>
        </w:rPr>
        <w:t xml:space="preserve"> M&amp;E function of Kasese District Local Government has an existing organizational structure, to adequately staff the M&amp;E function of Kasese District Local Government and for the district Technical Planning Committee conducts regular monitoring of government projects and programs.</w:t>
      </w:r>
    </w:p>
    <w:p w:rsidR="00A92BD0" w:rsidRPr="00124B25" w:rsidRDefault="00A92BD0" w:rsidP="00FB1F88">
      <w:pPr>
        <w:pStyle w:val="Heading1"/>
        <w:rPr>
          <w:rFonts w:ascii="Times New Roman" w:eastAsia="Times New Roman" w:hAnsi="Times New Roman" w:cs="Times New Roman"/>
          <w:b/>
          <w:bCs/>
          <w:color w:val="auto"/>
          <w:sz w:val="24"/>
          <w:szCs w:val="24"/>
          <w:lang w:val="en-GB" w:eastAsia="en-GB"/>
        </w:rPr>
      </w:pPr>
      <w:bookmarkStart w:id="264" w:name="_Toc497749429"/>
      <w:bookmarkStart w:id="265" w:name="_Toc497749573"/>
      <w:bookmarkStart w:id="266" w:name="_Toc504021549"/>
      <w:bookmarkStart w:id="267" w:name="_Toc531011711"/>
      <w:bookmarkStart w:id="268" w:name="_Toc531011853"/>
      <w:bookmarkStart w:id="269" w:name="_Toc531011995"/>
      <w:bookmarkStart w:id="270" w:name="_Toc49110164"/>
      <w:bookmarkStart w:id="271" w:name="_Toc92891637"/>
      <w:r w:rsidRPr="00124B25">
        <w:rPr>
          <w:rFonts w:ascii="Times New Roman" w:eastAsia="Times New Roman" w:hAnsi="Times New Roman" w:cs="Times New Roman"/>
          <w:b/>
          <w:bCs/>
          <w:color w:val="auto"/>
          <w:sz w:val="24"/>
          <w:szCs w:val="24"/>
          <w:lang w:val="en-GB" w:eastAsia="en-GB"/>
        </w:rPr>
        <w:t>5.</w:t>
      </w:r>
      <w:r w:rsidR="00EE5DC5">
        <w:rPr>
          <w:rFonts w:ascii="Times New Roman" w:eastAsia="Times New Roman" w:hAnsi="Times New Roman" w:cs="Times New Roman"/>
          <w:b/>
          <w:bCs/>
          <w:color w:val="auto"/>
          <w:sz w:val="24"/>
          <w:szCs w:val="24"/>
          <w:lang w:val="en-GB" w:eastAsia="en-GB"/>
        </w:rPr>
        <w:t>4</w:t>
      </w:r>
      <w:r w:rsidRPr="00124B25">
        <w:rPr>
          <w:rFonts w:ascii="Times New Roman" w:eastAsia="Times New Roman" w:hAnsi="Times New Roman" w:cs="Times New Roman"/>
          <w:b/>
          <w:bCs/>
          <w:color w:val="auto"/>
          <w:sz w:val="24"/>
          <w:szCs w:val="24"/>
          <w:lang w:val="en-GB" w:eastAsia="en-GB"/>
        </w:rPr>
        <w:t xml:space="preserve"> Recommendations</w:t>
      </w:r>
      <w:bookmarkEnd w:id="264"/>
      <w:bookmarkEnd w:id="265"/>
      <w:bookmarkEnd w:id="266"/>
      <w:bookmarkEnd w:id="267"/>
      <w:bookmarkEnd w:id="268"/>
      <w:bookmarkEnd w:id="269"/>
      <w:bookmarkEnd w:id="270"/>
      <w:bookmarkEnd w:id="271"/>
    </w:p>
    <w:p w:rsidR="00A92BD0" w:rsidRPr="00124B25" w:rsidRDefault="00A92BD0" w:rsidP="00A92BD0">
      <w:pPr>
        <w:autoSpaceDE w:val="0"/>
        <w:autoSpaceDN w:val="0"/>
        <w:adjustRightInd w:val="0"/>
        <w:spacing w:after="0" w:line="480" w:lineRule="auto"/>
        <w:jc w:val="both"/>
        <w:rPr>
          <w:rFonts w:ascii="Times New Roman" w:hAnsi="Times New Roman" w:cs="Times New Roman"/>
          <w:sz w:val="24"/>
          <w:szCs w:val="24"/>
          <w:lang w:val="en-GB"/>
        </w:rPr>
      </w:pPr>
      <w:r w:rsidRPr="00124B25">
        <w:rPr>
          <w:rFonts w:ascii="Times New Roman" w:hAnsi="Times New Roman" w:cs="Times New Roman"/>
          <w:sz w:val="24"/>
          <w:szCs w:val="24"/>
          <w:lang w:val="en-GB"/>
        </w:rPr>
        <w:t xml:space="preserve">In light of the above conclusions, below are the suggested recommendations as per each study objective; </w:t>
      </w:r>
    </w:p>
    <w:p w:rsidR="00A92BD0" w:rsidRPr="00124B25" w:rsidRDefault="00A92BD0" w:rsidP="00A92BD0">
      <w:pPr>
        <w:numPr>
          <w:ilvl w:val="0"/>
          <w:numId w:val="26"/>
        </w:numPr>
        <w:autoSpaceDE w:val="0"/>
        <w:autoSpaceDN w:val="0"/>
        <w:adjustRightInd w:val="0"/>
        <w:spacing w:after="0" w:line="480" w:lineRule="auto"/>
        <w:contextualSpacing/>
        <w:jc w:val="both"/>
        <w:rPr>
          <w:rFonts w:ascii="Times New Roman" w:hAnsi="Times New Roman" w:cs="Times New Roman"/>
          <w:sz w:val="24"/>
          <w:szCs w:val="24"/>
          <w:lang w:val="en-GB"/>
        </w:rPr>
      </w:pPr>
      <w:bookmarkStart w:id="272" w:name="_Toc497749430"/>
      <w:bookmarkStart w:id="273" w:name="_Toc497749574"/>
      <w:bookmarkStart w:id="274" w:name="_Toc504021550"/>
      <w:r w:rsidRPr="00124B25">
        <w:rPr>
          <w:rFonts w:ascii="Times New Roman" w:hAnsi="Times New Roman" w:cs="Times New Roman"/>
          <w:sz w:val="24"/>
          <w:szCs w:val="24"/>
          <w:lang w:val="en-GB"/>
        </w:rPr>
        <w:t>The Kasese district M and E function ought to uphold the efforts by the Inspector General of Government which are useful in deterring to staff to committing fraud.</w:t>
      </w:r>
      <w:r w:rsidR="006A1833">
        <w:rPr>
          <w:rFonts w:ascii="Times New Roman" w:hAnsi="Times New Roman" w:cs="Times New Roman"/>
          <w:sz w:val="24"/>
          <w:szCs w:val="24"/>
          <w:lang w:val="en-GB"/>
        </w:rPr>
        <w:t xml:space="preserve"> This ought to be done aggressive sensitization and penalising of any culprits found at large through refunding the money or facing prison sentences </w:t>
      </w:r>
    </w:p>
    <w:p w:rsidR="00A92BD0" w:rsidRPr="00124B25" w:rsidRDefault="00A92BD0" w:rsidP="00A92BD0">
      <w:pPr>
        <w:numPr>
          <w:ilvl w:val="0"/>
          <w:numId w:val="26"/>
        </w:numPr>
        <w:autoSpaceDE w:val="0"/>
        <w:autoSpaceDN w:val="0"/>
        <w:adjustRightInd w:val="0"/>
        <w:spacing w:after="0" w:line="480" w:lineRule="auto"/>
        <w:contextualSpacing/>
        <w:jc w:val="both"/>
        <w:rPr>
          <w:rFonts w:ascii="Times New Roman" w:hAnsi="Times New Roman" w:cs="Times New Roman"/>
          <w:sz w:val="24"/>
          <w:szCs w:val="24"/>
          <w:lang w:val="en-GB"/>
        </w:rPr>
      </w:pPr>
      <w:r w:rsidRPr="00124B25">
        <w:rPr>
          <w:rFonts w:ascii="Times New Roman" w:hAnsi="Times New Roman" w:cs="Times New Roman"/>
          <w:sz w:val="24"/>
          <w:szCs w:val="24"/>
          <w:lang w:val="en-GB"/>
        </w:rPr>
        <w:lastRenderedPageBreak/>
        <w:t xml:space="preserve"> The Kasese district </w:t>
      </w:r>
      <w:r w:rsidRPr="00124B25">
        <w:rPr>
          <w:rFonts w:ascii="Times New Roman" w:hAnsi="Times New Roman" w:cs="Times New Roman"/>
          <w:sz w:val="24"/>
          <w:szCs w:val="24"/>
        </w:rPr>
        <w:t xml:space="preserve">management ought to work on improvement of the </w:t>
      </w:r>
      <w:r w:rsidR="00DA260D" w:rsidRPr="00124B25">
        <w:rPr>
          <w:rFonts w:ascii="Times New Roman" w:hAnsi="Times New Roman" w:cs="Times New Roman"/>
          <w:sz w:val="24"/>
          <w:szCs w:val="24"/>
        </w:rPr>
        <w:t>district</w:t>
      </w:r>
      <w:r w:rsidRPr="00124B25">
        <w:rPr>
          <w:rFonts w:ascii="Times New Roman" w:hAnsi="Times New Roman" w:cs="Times New Roman"/>
          <w:sz w:val="24"/>
          <w:szCs w:val="24"/>
        </w:rPr>
        <w:t xml:space="preserve"> work plans, budgets and reports in accordance with the Public Finance Management Act and the value in Auditor General efforts in promoting Accountability in the </w:t>
      </w:r>
      <w:r w:rsidR="006A1833" w:rsidRPr="00124B25">
        <w:rPr>
          <w:rFonts w:ascii="Times New Roman" w:hAnsi="Times New Roman" w:cs="Times New Roman"/>
          <w:sz w:val="24"/>
          <w:szCs w:val="24"/>
        </w:rPr>
        <w:t>District.</w:t>
      </w:r>
      <w:r w:rsidR="006A1833">
        <w:rPr>
          <w:rFonts w:ascii="Times New Roman" w:hAnsi="Times New Roman" w:cs="Times New Roman"/>
          <w:sz w:val="24"/>
          <w:szCs w:val="24"/>
        </w:rPr>
        <w:t xml:space="preserve"> This should be through seeking out trainings and workshops to comprehend on how are practical yet meaningful work plans are done. This will improve their competence in this field.</w:t>
      </w:r>
    </w:p>
    <w:p w:rsidR="00DA260D" w:rsidRPr="00124B25" w:rsidRDefault="00DA260D" w:rsidP="00A92BD0">
      <w:pPr>
        <w:numPr>
          <w:ilvl w:val="0"/>
          <w:numId w:val="26"/>
        </w:numPr>
        <w:autoSpaceDE w:val="0"/>
        <w:autoSpaceDN w:val="0"/>
        <w:adjustRightInd w:val="0"/>
        <w:spacing w:after="0" w:line="480" w:lineRule="auto"/>
        <w:contextualSpacing/>
        <w:jc w:val="both"/>
        <w:rPr>
          <w:rFonts w:ascii="Times New Roman" w:hAnsi="Times New Roman" w:cs="Times New Roman"/>
          <w:sz w:val="24"/>
          <w:szCs w:val="24"/>
          <w:lang w:val="en-GB"/>
        </w:rPr>
      </w:pPr>
      <w:r w:rsidRPr="00124B25">
        <w:rPr>
          <w:rFonts w:ascii="Times New Roman" w:hAnsi="Times New Roman" w:cs="Times New Roman"/>
          <w:sz w:val="24"/>
          <w:szCs w:val="24"/>
          <w:lang w:val="en-GB"/>
        </w:rPr>
        <w:t xml:space="preserve">The district management ought to work on </w:t>
      </w:r>
      <w:r w:rsidRPr="00124B25">
        <w:t xml:space="preserve">provision of </w:t>
      </w:r>
      <w:r w:rsidRPr="00124B25">
        <w:rPr>
          <w:rFonts w:ascii="Times New Roman" w:hAnsi="Times New Roman" w:cs="Times New Roman"/>
          <w:sz w:val="24"/>
          <w:szCs w:val="24"/>
          <w:lang w:val="en-GB"/>
        </w:rPr>
        <w:t xml:space="preserve">Kasese residents with reliable information on their entitlements, performance of government services, value by Civil society organizations (CSOs) in the delivery of social services and Civil society organizations (CSOs) efforts have a role in social </w:t>
      </w:r>
      <w:r w:rsidR="00B67CBD" w:rsidRPr="00124B25">
        <w:rPr>
          <w:rFonts w:ascii="Times New Roman" w:hAnsi="Times New Roman" w:cs="Times New Roman"/>
          <w:sz w:val="24"/>
          <w:szCs w:val="24"/>
          <w:lang w:val="en-GB"/>
        </w:rPr>
        <w:t>accountability.</w:t>
      </w:r>
      <w:r w:rsidR="00B67CBD">
        <w:rPr>
          <w:rFonts w:ascii="Times New Roman" w:hAnsi="Times New Roman" w:cs="Times New Roman"/>
          <w:sz w:val="24"/>
          <w:szCs w:val="24"/>
          <w:lang w:val="en-GB"/>
        </w:rPr>
        <w:t xml:space="preserve"> This should be organised through having quarterly district briefs and updates with Kasese residents in various counties and also get feedback from them as this will provide a two-way communication.</w:t>
      </w:r>
    </w:p>
    <w:p w:rsidR="00DA260D" w:rsidRPr="00124B25" w:rsidRDefault="00DA260D" w:rsidP="00A92BD0">
      <w:pPr>
        <w:numPr>
          <w:ilvl w:val="0"/>
          <w:numId w:val="26"/>
        </w:numPr>
        <w:autoSpaceDE w:val="0"/>
        <w:autoSpaceDN w:val="0"/>
        <w:adjustRightInd w:val="0"/>
        <w:spacing w:after="0" w:line="480" w:lineRule="auto"/>
        <w:contextualSpacing/>
        <w:jc w:val="both"/>
        <w:rPr>
          <w:rFonts w:ascii="Times New Roman" w:hAnsi="Times New Roman" w:cs="Times New Roman"/>
          <w:sz w:val="24"/>
          <w:szCs w:val="24"/>
          <w:lang w:val="en-GB"/>
        </w:rPr>
      </w:pPr>
      <w:r w:rsidRPr="00124B25">
        <w:rPr>
          <w:rFonts w:ascii="Times New Roman" w:hAnsi="Times New Roman" w:cs="Times New Roman"/>
          <w:sz w:val="24"/>
          <w:szCs w:val="24"/>
          <w:lang w:val="en-GB"/>
        </w:rPr>
        <w:t xml:space="preserve"> The district management ought </w:t>
      </w:r>
      <w:r w:rsidRPr="00124B25">
        <w:rPr>
          <w:rFonts w:ascii="Times New Roman" w:hAnsi="Times New Roman" w:cs="Times New Roman"/>
          <w:sz w:val="24"/>
          <w:szCs w:val="24"/>
        </w:rPr>
        <w:t xml:space="preserve">to work upon social accountability initiatives to strengthen accountability relationship between governments and citizens, Involving Kasese residents in monitoring government projects builds transparency and </w:t>
      </w:r>
      <w:r w:rsidR="00E84B31" w:rsidRPr="00124B25">
        <w:rPr>
          <w:rFonts w:ascii="Times New Roman" w:hAnsi="Times New Roman" w:cs="Times New Roman"/>
          <w:sz w:val="24"/>
          <w:szCs w:val="24"/>
        </w:rPr>
        <w:t>accountability.</w:t>
      </w:r>
      <w:r w:rsidR="00E84B31">
        <w:rPr>
          <w:rFonts w:ascii="Times New Roman" w:hAnsi="Times New Roman" w:cs="Times New Roman"/>
          <w:sz w:val="24"/>
          <w:szCs w:val="24"/>
        </w:rPr>
        <w:t xml:space="preserve"> This can be done quarterly through various feedback session with resident in various counties to seek feedback and also to provide accountability to the residents </w:t>
      </w:r>
    </w:p>
    <w:p w:rsidR="00A92BD0" w:rsidRPr="00124B25" w:rsidRDefault="00A92BD0" w:rsidP="00A92BD0">
      <w:pPr>
        <w:numPr>
          <w:ilvl w:val="0"/>
          <w:numId w:val="26"/>
        </w:numPr>
        <w:autoSpaceDE w:val="0"/>
        <w:autoSpaceDN w:val="0"/>
        <w:adjustRightInd w:val="0"/>
        <w:spacing w:after="0" w:line="480" w:lineRule="auto"/>
        <w:contextualSpacing/>
        <w:jc w:val="both"/>
        <w:rPr>
          <w:rFonts w:ascii="Times New Roman" w:hAnsi="Times New Roman" w:cs="Times New Roman"/>
          <w:sz w:val="24"/>
          <w:szCs w:val="24"/>
          <w:lang w:val="en-GB"/>
        </w:rPr>
      </w:pPr>
      <w:r w:rsidRPr="00124B25">
        <w:rPr>
          <w:rFonts w:ascii="Times New Roman" w:hAnsi="Times New Roman" w:cs="Times New Roman"/>
          <w:sz w:val="24"/>
          <w:szCs w:val="24"/>
          <w:lang w:val="en-GB"/>
        </w:rPr>
        <w:t xml:space="preserve">Further, it is important that the </w:t>
      </w:r>
      <w:r w:rsidR="00E84B31">
        <w:rPr>
          <w:rFonts w:ascii="Times New Roman" w:hAnsi="Times New Roman" w:cs="Times New Roman"/>
          <w:sz w:val="24"/>
          <w:szCs w:val="24"/>
          <w:lang w:val="en-GB"/>
        </w:rPr>
        <w:t xml:space="preserve">district </w:t>
      </w:r>
      <w:r w:rsidRPr="00124B25">
        <w:rPr>
          <w:rFonts w:ascii="Times New Roman" w:hAnsi="Times New Roman" w:cs="Times New Roman"/>
          <w:sz w:val="24"/>
          <w:szCs w:val="24"/>
          <w:lang w:val="en-GB"/>
        </w:rPr>
        <w:t xml:space="preserve">top management should </w:t>
      </w:r>
      <w:r w:rsidR="00D031D4" w:rsidRPr="00124B25">
        <w:rPr>
          <w:rFonts w:ascii="Times New Roman" w:hAnsi="Times New Roman" w:cs="Times New Roman"/>
          <w:sz w:val="24"/>
          <w:szCs w:val="24"/>
          <w:lang w:val="en-GB"/>
        </w:rPr>
        <w:t xml:space="preserve">to uphold the M&amp;E function of Kasese District Local </w:t>
      </w:r>
      <w:r w:rsidR="005B4474" w:rsidRPr="00124B25">
        <w:rPr>
          <w:rFonts w:ascii="Times New Roman" w:hAnsi="Times New Roman" w:cs="Times New Roman"/>
          <w:sz w:val="24"/>
          <w:szCs w:val="24"/>
          <w:lang w:val="en-GB"/>
        </w:rPr>
        <w:t>Government an</w:t>
      </w:r>
      <w:r w:rsidR="00D031D4" w:rsidRPr="00124B25">
        <w:rPr>
          <w:rFonts w:ascii="Times New Roman" w:hAnsi="Times New Roman" w:cs="Times New Roman"/>
          <w:sz w:val="24"/>
          <w:szCs w:val="24"/>
          <w:lang w:val="en-GB"/>
        </w:rPr>
        <w:t xml:space="preserve"> existing organizational structure </w:t>
      </w:r>
      <w:r w:rsidR="005B4474" w:rsidRPr="00124B25">
        <w:rPr>
          <w:rFonts w:ascii="Times New Roman" w:hAnsi="Times New Roman" w:cs="Times New Roman"/>
          <w:sz w:val="24"/>
          <w:szCs w:val="24"/>
          <w:lang w:val="en-GB"/>
        </w:rPr>
        <w:t>additionally to</w:t>
      </w:r>
      <w:r w:rsidR="00D031D4" w:rsidRPr="00124B25">
        <w:rPr>
          <w:rFonts w:ascii="Times New Roman" w:hAnsi="Times New Roman" w:cs="Times New Roman"/>
          <w:sz w:val="24"/>
          <w:szCs w:val="24"/>
          <w:lang w:val="en-GB"/>
        </w:rPr>
        <w:t xml:space="preserve"> adequately staff the M&amp;E function of Kasese District Local Government and for the district Technical Planning Committee conducts regular monitoring of government projects and programs</w:t>
      </w:r>
      <w:r w:rsidR="005B4474" w:rsidRPr="00124B25">
        <w:rPr>
          <w:rFonts w:ascii="Times New Roman" w:hAnsi="Times New Roman" w:cs="Times New Roman"/>
          <w:sz w:val="24"/>
          <w:szCs w:val="24"/>
          <w:lang w:val="en-GB"/>
        </w:rPr>
        <w:t>.</w:t>
      </w:r>
    </w:p>
    <w:p w:rsidR="00A92BD0" w:rsidRPr="00124B25" w:rsidRDefault="00A92BD0" w:rsidP="00FB1F88">
      <w:pPr>
        <w:pStyle w:val="Heading1"/>
        <w:rPr>
          <w:rFonts w:ascii="Times New Roman" w:eastAsia="Times New Roman" w:hAnsi="Times New Roman" w:cs="Times New Roman"/>
          <w:b/>
          <w:bCs/>
          <w:color w:val="auto"/>
          <w:sz w:val="24"/>
          <w:szCs w:val="24"/>
          <w:lang w:val="en-GB" w:eastAsia="en-GB"/>
        </w:rPr>
      </w:pPr>
      <w:bookmarkStart w:id="275" w:name="_Toc497749433"/>
      <w:bookmarkStart w:id="276" w:name="_Toc497749577"/>
      <w:bookmarkStart w:id="277" w:name="_Toc504021553"/>
      <w:bookmarkStart w:id="278" w:name="_Toc531011715"/>
      <w:bookmarkStart w:id="279" w:name="_Toc531011857"/>
      <w:bookmarkStart w:id="280" w:name="_Toc531011999"/>
      <w:bookmarkStart w:id="281" w:name="_Toc49110165"/>
      <w:bookmarkStart w:id="282" w:name="_Toc92891638"/>
      <w:bookmarkEnd w:id="272"/>
      <w:bookmarkEnd w:id="273"/>
      <w:bookmarkEnd w:id="274"/>
      <w:r w:rsidRPr="00124B25">
        <w:rPr>
          <w:rFonts w:ascii="Times New Roman" w:eastAsia="Times New Roman" w:hAnsi="Times New Roman" w:cs="Times New Roman"/>
          <w:b/>
          <w:bCs/>
          <w:color w:val="auto"/>
          <w:sz w:val="24"/>
          <w:szCs w:val="24"/>
          <w:lang w:val="en-GB" w:eastAsia="en-GB"/>
        </w:rPr>
        <w:lastRenderedPageBreak/>
        <w:t>5.</w:t>
      </w:r>
      <w:r w:rsidR="00EE5DC5">
        <w:rPr>
          <w:rFonts w:ascii="Times New Roman" w:eastAsia="Times New Roman" w:hAnsi="Times New Roman" w:cs="Times New Roman"/>
          <w:b/>
          <w:bCs/>
          <w:color w:val="auto"/>
          <w:sz w:val="24"/>
          <w:szCs w:val="24"/>
          <w:lang w:val="en-GB" w:eastAsia="en-GB"/>
        </w:rPr>
        <w:t>5</w:t>
      </w:r>
      <w:r w:rsidRPr="00124B25">
        <w:rPr>
          <w:rFonts w:ascii="Times New Roman" w:eastAsia="Times New Roman" w:hAnsi="Times New Roman" w:cs="Times New Roman"/>
          <w:b/>
          <w:bCs/>
          <w:color w:val="auto"/>
          <w:sz w:val="24"/>
          <w:szCs w:val="24"/>
          <w:lang w:val="en-GB" w:eastAsia="en-GB"/>
        </w:rPr>
        <w:t xml:space="preserve"> Limitations of the study</w:t>
      </w:r>
      <w:bookmarkEnd w:id="275"/>
      <w:bookmarkEnd w:id="276"/>
      <w:bookmarkEnd w:id="277"/>
      <w:bookmarkEnd w:id="278"/>
      <w:bookmarkEnd w:id="279"/>
      <w:bookmarkEnd w:id="280"/>
      <w:bookmarkEnd w:id="281"/>
      <w:bookmarkEnd w:id="282"/>
    </w:p>
    <w:p w:rsidR="00A92BD0" w:rsidRPr="00124B25" w:rsidRDefault="00A92BD0" w:rsidP="005B4474">
      <w:pPr>
        <w:spacing w:after="0" w:line="480" w:lineRule="auto"/>
        <w:jc w:val="both"/>
        <w:rPr>
          <w:rFonts w:ascii="Times New Roman" w:hAnsi="Times New Roman" w:cs="Times New Roman"/>
          <w:sz w:val="24"/>
          <w:szCs w:val="24"/>
          <w:lang w:val="en-GB"/>
        </w:rPr>
      </w:pPr>
      <w:r w:rsidRPr="00124B25">
        <w:rPr>
          <w:rFonts w:ascii="Times New Roman" w:hAnsi="Times New Roman" w:cs="Times New Roman"/>
          <w:sz w:val="24"/>
          <w:szCs w:val="24"/>
          <w:lang w:val="en-GB"/>
        </w:rPr>
        <w:t>The study registered a number of limitations and these majorly included;</w:t>
      </w:r>
    </w:p>
    <w:p w:rsidR="00A92BD0" w:rsidRPr="00124B25" w:rsidRDefault="00A92BD0" w:rsidP="005B4474">
      <w:pPr>
        <w:numPr>
          <w:ilvl w:val="0"/>
          <w:numId w:val="24"/>
        </w:numPr>
        <w:spacing w:after="0" w:line="480" w:lineRule="auto"/>
        <w:contextualSpacing/>
        <w:jc w:val="both"/>
        <w:rPr>
          <w:rFonts w:ascii="Times New Roman" w:hAnsi="Times New Roman" w:cs="Times New Roman"/>
          <w:sz w:val="24"/>
          <w:szCs w:val="24"/>
          <w:lang w:val="en-GB"/>
        </w:rPr>
      </w:pPr>
      <w:r w:rsidRPr="00124B25">
        <w:rPr>
          <w:rFonts w:ascii="Times New Roman" w:hAnsi="Times New Roman" w:cs="Times New Roman"/>
          <w:sz w:val="24"/>
          <w:szCs w:val="24"/>
          <w:lang w:val="en-GB"/>
        </w:rPr>
        <w:t xml:space="preserve">Some respondents deliberately failed to answer some questions. This gave the researcher hard time but she had to resource and replaced such people with the same people in the target population. </w:t>
      </w:r>
    </w:p>
    <w:p w:rsidR="00A92BD0" w:rsidRPr="00124B25" w:rsidRDefault="00A92BD0" w:rsidP="00A92BD0">
      <w:pPr>
        <w:numPr>
          <w:ilvl w:val="0"/>
          <w:numId w:val="24"/>
        </w:numPr>
        <w:spacing w:after="200" w:line="480" w:lineRule="auto"/>
        <w:contextualSpacing/>
        <w:jc w:val="both"/>
        <w:rPr>
          <w:rFonts w:ascii="Times New Roman" w:hAnsi="Times New Roman" w:cs="Times New Roman"/>
          <w:sz w:val="24"/>
          <w:szCs w:val="24"/>
          <w:lang w:val="en-GB"/>
        </w:rPr>
      </w:pPr>
      <w:r w:rsidRPr="00124B25">
        <w:rPr>
          <w:rFonts w:ascii="Times New Roman" w:hAnsi="Times New Roman" w:cs="Times New Roman"/>
          <w:sz w:val="24"/>
          <w:szCs w:val="24"/>
          <w:lang w:val="en-GB"/>
        </w:rPr>
        <w:t xml:space="preserve">Secondly, some respondents wrongly filled the questionnaires. This came as a result of time constraints as some of them rushed to answer the questions and attend to their work. But the researcher managed to recover most of the questionnaires well filled. Those which were wrongly filled were ignored. </w:t>
      </w:r>
    </w:p>
    <w:p w:rsidR="00A92BD0" w:rsidRPr="00124B25" w:rsidRDefault="00A92BD0" w:rsidP="00A92BD0">
      <w:pPr>
        <w:numPr>
          <w:ilvl w:val="0"/>
          <w:numId w:val="24"/>
        </w:numPr>
        <w:spacing w:after="200" w:line="480" w:lineRule="auto"/>
        <w:contextualSpacing/>
        <w:jc w:val="both"/>
        <w:rPr>
          <w:rFonts w:ascii="Times New Roman" w:hAnsi="Times New Roman" w:cs="Times New Roman"/>
          <w:sz w:val="24"/>
          <w:szCs w:val="24"/>
          <w:lang w:val="en-GB"/>
        </w:rPr>
      </w:pPr>
      <w:r w:rsidRPr="00124B25">
        <w:rPr>
          <w:rFonts w:ascii="Times New Roman" w:hAnsi="Times New Roman" w:cs="Times New Roman"/>
          <w:sz w:val="24"/>
          <w:szCs w:val="24"/>
          <w:lang w:val="en-GB"/>
        </w:rPr>
        <w:t>Time</w:t>
      </w:r>
      <w:r w:rsidR="00D031D4" w:rsidRPr="00124B25">
        <w:rPr>
          <w:rFonts w:ascii="Times New Roman" w:hAnsi="Times New Roman" w:cs="Times New Roman"/>
          <w:sz w:val="24"/>
          <w:szCs w:val="24"/>
          <w:lang w:val="en-GB"/>
        </w:rPr>
        <w:t xml:space="preserve"> and the Covid-19 pandemic were key of</w:t>
      </w:r>
      <w:r w:rsidRPr="00124B25">
        <w:rPr>
          <w:rFonts w:ascii="Times New Roman" w:hAnsi="Times New Roman" w:cs="Times New Roman"/>
          <w:sz w:val="24"/>
          <w:szCs w:val="24"/>
          <w:lang w:val="en-GB"/>
        </w:rPr>
        <w:t xml:space="preserve"> the study’s major constraints as the researcher couldn’t meet some people as expected </w:t>
      </w:r>
      <w:r w:rsidR="00D031D4" w:rsidRPr="00124B25">
        <w:rPr>
          <w:rFonts w:ascii="Times New Roman" w:hAnsi="Times New Roman" w:cs="Times New Roman"/>
          <w:sz w:val="24"/>
          <w:szCs w:val="24"/>
          <w:lang w:val="en-GB"/>
        </w:rPr>
        <w:t>due to Covid-19</w:t>
      </w:r>
      <w:r w:rsidRPr="00124B25">
        <w:rPr>
          <w:rFonts w:ascii="Times New Roman" w:hAnsi="Times New Roman" w:cs="Times New Roman"/>
          <w:sz w:val="24"/>
          <w:szCs w:val="24"/>
          <w:lang w:val="en-GB"/>
        </w:rPr>
        <w:t xml:space="preserve">. Since the study had a specified time, the researcher replaced such people with their personal assistants. </w:t>
      </w:r>
    </w:p>
    <w:p w:rsidR="00A92BD0" w:rsidRPr="00124B25" w:rsidRDefault="00A92BD0" w:rsidP="00A92BD0">
      <w:pPr>
        <w:autoSpaceDE w:val="0"/>
        <w:autoSpaceDN w:val="0"/>
        <w:adjustRightInd w:val="0"/>
        <w:spacing w:after="0" w:line="480" w:lineRule="auto"/>
        <w:jc w:val="both"/>
        <w:rPr>
          <w:rFonts w:ascii="Times New Roman" w:hAnsi="Times New Roman" w:cs="Times New Roman"/>
          <w:sz w:val="24"/>
          <w:szCs w:val="24"/>
          <w:lang w:val="en-GB"/>
        </w:rPr>
      </w:pPr>
      <w:r w:rsidRPr="00124B25">
        <w:rPr>
          <w:rFonts w:ascii="Times New Roman" w:hAnsi="Times New Roman" w:cs="Times New Roman"/>
          <w:sz w:val="24"/>
          <w:szCs w:val="24"/>
          <w:lang w:val="en-GB"/>
        </w:rPr>
        <w:t>In spite of all these challenges however, the researcher did everything she could to undertake and complete the study successfully.</w:t>
      </w:r>
    </w:p>
    <w:p w:rsidR="00A92BD0" w:rsidRPr="00124B25" w:rsidRDefault="00A92BD0" w:rsidP="007422E3">
      <w:pPr>
        <w:pStyle w:val="Heading1"/>
        <w:rPr>
          <w:rFonts w:ascii="Times New Roman" w:eastAsia="Times New Roman" w:hAnsi="Times New Roman" w:cs="Times New Roman"/>
          <w:b/>
          <w:bCs/>
          <w:color w:val="auto"/>
          <w:sz w:val="24"/>
          <w:szCs w:val="24"/>
          <w:lang w:val="en-GB" w:eastAsia="en-GB"/>
        </w:rPr>
      </w:pPr>
      <w:bookmarkStart w:id="283" w:name="_Toc497749434"/>
      <w:bookmarkStart w:id="284" w:name="_Toc497749578"/>
      <w:bookmarkStart w:id="285" w:name="_Toc504021554"/>
      <w:bookmarkStart w:id="286" w:name="_Toc531011716"/>
      <w:bookmarkStart w:id="287" w:name="_Toc531011858"/>
      <w:bookmarkStart w:id="288" w:name="_Toc531012000"/>
      <w:bookmarkStart w:id="289" w:name="_Toc49110166"/>
      <w:bookmarkStart w:id="290" w:name="_Toc92891639"/>
      <w:r w:rsidRPr="00124B25">
        <w:rPr>
          <w:rFonts w:ascii="Times New Roman" w:eastAsia="Times New Roman" w:hAnsi="Times New Roman" w:cs="Times New Roman"/>
          <w:b/>
          <w:bCs/>
          <w:color w:val="auto"/>
          <w:sz w:val="24"/>
          <w:szCs w:val="24"/>
          <w:lang w:val="en-GB" w:eastAsia="en-GB"/>
        </w:rPr>
        <w:t>5.</w:t>
      </w:r>
      <w:r w:rsidR="00EE5DC5">
        <w:rPr>
          <w:rFonts w:ascii="Times New Roman" w:eastAsia="Times New Roman" w:hAnsi="Times New Roman" w:cs="Times New Roman"/>
          <w:b/>
          <w:bCs/>
          <w:color w:val="auto"/>
          <w:sz w:val="24"/>
          <w:szCs w:val="24"/>
          <w:lang w:val="en-GB" w:eastAsia="en-GB"/>
        </w:rPr>
        <w:t xml:space="preserve">6 </w:t>
      </w:r>
      <w:r w:rsidRPr="00124B25">
        <w:rPr>
          <w:rFonts w:ascii="Times New Roman" w:eastAsia="Times New Roman" w:hAnsi="Times New Roman" w:cs="Times New Roman"/>
          <w:b/>
          <w:bCs/>
          <w:color w:val="auto"/>
          <w:sz w:val="24"/>
          <w:szCs w:val="24"/>
          <w:lang w:val="en-GB" w:eastAsia="en-GB"/>
        </w:rPr>
        <w:t>Areas recommended for further study</w:t>
      </w:r>
      <w:bookmarkEnd w:id="283"/>
      <w:bookmarkEnd w:id="284"/>
      <w:bookmarkEnd w:id="285"/>
      <w:bookmarkEnd w:id="286"/>
      <w:bookmarkEnd w:id="287"/>
      <w:bookmarkEnd w:id="288"/>
      <w:bookmarkEnd w:id="289"/>
      <w:bookmarkEnd w:id="290"/>
    </w:p>
    <w:p w:rsidR="00A92BD0" w:rsidRPr="00124B25" w:rsidRDefault="00A92BD0" w:rsidP="00A92BD0">
      <w:pPr>
        <w:numPr>
          <w:ilvl w:val="0"/>
          <w:numId w:val="25"/>
        </w:numPr>
        <w:autoSpaceDE w:val="0"/>
        <w:autoSpaceDN w:val="0"/>
        <w:adjustRightInd w:val="0"/>
        <w:spacing w:after="200" w:line="480" w:lineRule="auto"/>
        <w:contextualSpacing/>
        <w:jc w:val="both"/>
        <w:rPr>
          <w:rFonts w:ascii="Times New Roman" w:hAnsi="Times New Roman" w:cs="Times New Roman"/>
          <w:sz w:val="24"/>
          <w:szCs w:val="24"/>
          <w:lang w:val="en-GB"/>
        </w:rPr>
      </w:pPr>
      <w:r w:rsidRPr="00124B25">
        <w:rPr>
          <w:rFonts w:ascii="Times New Roman" w:hAnsi="Times New Roman" w:cs="Times New Roman"/>
          <w:sz w:val="24"/>
          <w:szCs w:val="24"/>
          <w:lang w:val="en-GB"/>
        </w:rPr>
        <w:t xml:space="preserve">Future research should follow the longitudinal approach to predict beliefs and behaviour over time since the model in this study is a cross sectional research design, which measures the intention only at a single point in time. </w:t>
      </w:r>
    </w:p>
    <w:p w:rsidR="00A92BD0" w:rsidRPr="00124B25" w:rsidRDefault="00A92BD0" w:rsidP="00A92BD0">
      <w:pPr>
        <w:numPr>
          <w:ilvl w:val="0"/>
          <w:numId w:val="25"/>
        </w:numPr>
        <w:autoSpaceDE w:val="0"/>
        <w:autoSpaceDN w:val="0"/>
        <w:adjustRightInd w:val="0"/>
        <w:spacing w:after="0" w:line="480" w:lineRule="auto"/>
        <w:contextualSpacing/>
        <w:jc w:val="both"/>
        <w:rPr>
          <w:rFonts w:ascii="Times New Roman" w:hAnsi="Times New Roman" w:cs="Times New Roman"/>
          <w:sz w:val="24"/>
          <w:szCs w:val="24"/>
          <w:lang w:val="en-GB"/>
        </w:rPr>
      </w:pPr>
      <w:r w:rsidRPr="00124B25">
        <w:rPr>
          <w:rFonts w:ascii="Times New Roman" w:hAnsi="Times New Roman" w:cs="Times New Roman"/>
          <w:sz w:val="24"/>
          <w:szCs w:val="24"/>
          <w:lang w:val="en-GB"/>
        </w:rPr>
        <w:t xml:space="preserve">There is a need for another study covering other </w:t>
      </w:r>
      <w:r w:rsidR="006674CE" w:rsidRPr="00124B25">
        <w:rPr>
          <w:rFonts w:ascii="Times New Roman" w:hAnsi="Times New Roman" w:cs="Times New Roman"/>
          <w:sz w:val="24"/>
          <w:szCs w:val="24"/>
          <w:lang w:val="en-GB"/>
        </w:rPr>
        <w:t>district</w:t>
      </w:r>
      <w:r w:rsidRPr="00124B25">
        <w:rPr>
          <w:rFonts w:ascii="Times New Roman" w:hAnsi="Times New Roman" w:cs="Times New Roman"/>
          <w:sz w:val="24"/>
          <w:szCs w:val="24"/>
          <w:lang w:val="en-GB"/>
        </w:rPr>
        <w:t xml:space="preserve"> in Uganda not only </w:t>
      </w:r>
      <w:r w:rsidR="006674CE" w:rsidRPr="00124B25">
        <w:rPr>
          <w:rFonts w:ascii="Times New Roman" w:hAnsi="Times New Roman" w:cs="Times New Roman"/>
          <w:sz w:val="24"/>
          <w:szCs w:val="24"/>
          <w:lang w:val="en-GB"/>
        </w:rPr>
        <w:t>Kasese district</w:t>
      </w:r>
      <w:r w:rsidRPr="00124B25">
        <w:rPr>
          <w:rFonts w:ascii="Times New Roman" w:hAnsi="Times New Roman" w:cs="Times New Roman"/>
          <w:sz w:val="24"/>
          <w:szCs w:val="24"/>
          <w:lang w:val="en-GB"/>
        </w:rPr>
        <w:t xml:space="preserve"> to clearly obtain their views on how </w:t>
      </w:r>
      <w:r w:rsidR="006674CE" w:rsidRPr="00124B25">
        <w:rPr>
          <w:rFonts w:ascii="Times New Roman" w:hAnsi="Times New Roman" w:cs="Times New Roman"/>
          <w:sz w:val="24"/>
          <w:szCs w:val="24"/>
          <w:lang w:val="en-GB"/>
        </w:rPr>
        <w:t xml:space="preserve">the role of monitoring and evaluation in quality </w:t>
      </w:r>
      <w:r w:rsidR="00FF7341" w:rsidRPr="00124B25">
        <w:rPr>
          <w:rFonts w:ascii="Times New Roman" w:hAnsi="Times New Roman" w:cs="Times New Roman"/>
          <w:sz w:val="24"/>
          <w:szCs w:val="24"/>
          <w:lang w:val="en-GB"/>
        </w:rPr>
        <w:t>health service delivery</w:t>
      </w:r>
      <w:r w:rsidR="006674CE" w:rsidRPr="00124B25">
        <w:rPr>
          <w:rFonts w:ascii="Times New Roman" w:hAnsi="Times New Roman" w:cs="Times New Roman"/>
          <w:sz w:val="24"/>
          <w:szCs w:val="24"/>
          <w:lang w:val="en-GB"/>
        </w:rPr>
        <w:t xml:space="preserve"> in local governments can be improved.</w:t>
      </w:r>
    </w:p>
    <w:p w:rsidR="00B21262" w:rsidRDefault="00B21262" w:rsidP="00C12FF2">
      <w:pPr>
        <w:autoSpaceDE w:val="0"/>
        <w:autoSpaceDN w:val="0"/>
        <w:adjustRightInd w:val="0"/>
        <w:spacing w:after="0" w:line="480" w:lineRule="auto"/>
        <w:jc w:val="both"/>
        <w:rPr>
          <w:rFonts w:ascii="Times New Roman" w:hAnsi="Times New Roman" w:cs="Times New Roman"/>
          <w:sz w:val="24"/>
          <w:szCs w:val="24"/>
          <w:lang w:val="en-GB"/>
        </w:rPr>
      </w:pPr>
    </w:p>
    <w:p w:rsidR="00EE5DC5" w:rsidRDefault="00EE5DC5" w:rsidP="00C12FF2">
      <w:pPr>
        <w:autoSpaceDE w:val="0"/>
        <w:autoSpaceDN w:val="0"/>
        <w:adjustRightInd w:val="0"/>
        <w:spacing w:after="0" w:line="480" w:lineRule="auto"/>
        <w:jc w:val="both"/>
        <w:rPr>
          <w:rFonts w:ascii="Times New Roman" w:hAnsi="Times New Roman" w:cs="Times New Roman"/>
          <w:sz w:val="24"/>
          <w:szCs w:val="24"/>
          <w:lang w:val="en-GB"/>
        </w:rPr>
      </w:pPr>
    </w:p>
    <w:p w:rsidR="00EE5DC5" w:rsidRPr="00124B25" w:rsidRDefault="00EE5DC5" w:rsidP="00C12FF2">
      <w:pPr>
        <w:autoSpaceDE w:val="0"/>
        <w:autoSpaceDN w:val="0"/>
        <w:adjustRightInd w:val="0"/>
        <w:spacing w:after="0" w:line="480" w:lineRule="auto"/>
        <w:jc w:val="both"/>
        <w:rPr>
          <w:rFonts w:ascii="Times New Roman" w:hAnsi="Times New Roman" w:cs="Times New Roman"/>
          <w:sz w:val="24"/>
          <w:szCs w:val="24"/>
          <w:lang w:val="en-GB"/>
        </w:rPr>
      </w:pPr>
    </w:p>
    <w:p w:rsidR="00AF733C" w:rsidRPr="00124B25" w:rsidRDefault="00AF733C" w:rsidP="00AF733C">
      <w:pPr>
        <w:pStyle w:val="Heading1"/>
        <w:spacing w:line="360" w:lineRule="auto"/>
        <w:jc w:val="both"/>
        <w:rPr>
          <w:rFonts w:ascii="Times New Roman" w:hAnsi="Times New Roman" w:cs="Times New Roman"/>
          <w:b/>
          <w:color w:val="auto"/>
          <w:sz w:val="24"/>
          <w:szCs w:val="24"/>
        </w:rPr>
      </w:pPr>
      <w:bookmarkStart w:id="291" w:name="_Toc92891640"/>
      <w:r w:rsidRPr="00124B25">
        <w:rPr>
          <w:rFonts w:ascii="Times New Roman" w:hAnsi="Times New Roman" w:cs="Times New Roman"/>
          <w:b/>
          <w:color w:val="auto"/>
          <w:sz w:val="24"/>
          <w:szCs w:val="24"/>
        </w:rPr>
        <w:lastRenderedPageBreak/>
        <w:t>REFERENCES</w:t>
      </w:r>
      <w:bookmarkEnd w:id="291"/>
    </w:p>
    <w:p w:rsidR="00AF733C" w:rsidRPr="00124B25" w:rsidRDefault="00AF733C" w:rsidP="00AF733C">
      <w:pPr>
        <w:spacing w:line="360" w:lineRule="auto"/>
        <w:jc w:val="both"/>
        <w:rPr>
          <w:rFonts w:ascii="Times New Roman" w:hAnsi="Times New Roman" w:cs="Times New Roman"/>
          <w:sz w:val="24"/>
          <w:szCs w:val="24"/>
        </w:rPr>
      </w:pPr>
    </w:p>
    <w:p w:rsidR="00200CA0" w:rsidRPr="00124B25" w:rsidRDefault="00343FE1"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fldChar w:fldCharType="begin"/>
      </w:r>
      <w:r w:rsidR="00AF733C" w:rsidRPr="00124B25">
        <w:rPr>
          <w:rFonts w:ascii="Times New Roman" w:hAnsi="Times New Roman" w:cs="Times New Roman"/>
          <w:sz w:val="24"/>
          <w:szCs w:val="24"/>
        </w:rPr>
        <w:instrText xml:space="preserve"> ADDIN ZOTERO_BIBL {"uncited":[],"omitted":[],"custom":[]} CSL_BIBLIOGRAPHY </w:instrText>
      </w:r>
      <w:r w:rsidRPr="00124B25">
        <w:rPr>
          <w:rFonts w:ascii="Times New Roman" w:hAnsi="Times New Roman" w:cs="Times New Roman"/>
          <w:sz w:val="24"/>
          <w:szCs w:val="24"/>
        </w:rPr>
        <w:fldChar w:fldCharType="separate"/>
      </w:r>
      <w:r w:rsidR="00200CA0" w:rsidRPr="00124B25">
        <w:rPr>
          <w:rFonts w:ascii="Times New Roman" w:hAnsi="Times New Roman" w:cs="Times New Roman"/>
          <w:sz w:val="24"/>
          <w:szCs w:val="24"/>
        </w:rPr>
        <w:t xml:space="preserve">26560425. (n.d.). </w:t>
      </w:r>
      <w:r w:rsidR="00200CA0" w:rsidRPr="00124B25">
        <w:rPr>
          <w:rFonts w:ascii="Times New Roman" w:hAnsi="Times New Roman" w:cs="Times New Roman"/>
          <w:i/>
          <w:iCs/>
          <w:sz w:val="24"/>
          <w:szCs w:val="24"/>
        </w:rPr>
        <w:t>The Parliamentarian: Uganda Supplement</w:t>
      </w:r>
      <w:r w:rsidR="00200CA0" w:rsidRPr="00124B25">
        <w:rPr>
          <w:rFonts w:ascii="Times New Roman" w:hAnsi="Times New Roman" w:cs="Times New Roman"/>
          <w:sz w:val="24"/>
          <w:szCs w:val="24"/>
        </w:rPr>
        <w:t>. Issuu. Retrieved July 21, 2021, from https://issuu.com/theparliamentarian/docs/ugandasupplement2019finalonlinesingle</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Aila, F., &amp; Ombok, B. (2015). </w:t>
      </w:r>
      <w:r w:rsidRPr="00124B25">
        <w:rPr>
          <w:rFonts w:ascii="Times New Roman" w:hAnsi="Times New Roman" w:cs="Times New Roman"/>
          <w:i/>
          <w:iCs/>
          <w:sz w:val="24"/>
          <w:szCs w:val="24"/>
        </w:rPr>
        <w:t>Validating Measures in Business Research: Practical Implications</w:t>
      </w:r>
      <w:r w:rsidRPr="00124B25">
        <w:rPr>
          <w:rFonts w:ascii="Times New Roman" w:hAnsi="Times New Roman" w:cs="Times New Roman"/>
          <w:sz w:val="24"/>
          <w:szCs w:val="24"/>
        </w:rPr>
        <w:t>.</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Amsler, L. B., &amp; Foxworthy, S. (2014). Collaborative Governance and Collaborating Online: The Open Government Initiative in the United States. In E. Bohne, J. D. Graham, J. C. N. Raadschelders, &amp; J. P. Lehrke (Eds.), </w:t>
      </w:r>
      <w:r w:rsidRPr="00124B25">
        <w:rPr>
          <w:rFonts w:ascii="Times New Roman" w:hAnsi="Times New Roman" w:cs="Times New Roman"/>
          <w:i/>
          <w:iCs/>
          <w:sz w:val="24"/>
          <w:szCs w:val="24"/>
        </w:rPr>
        <w:t>Public Administration and the Modern State: Assessing Trends and Impact</w:t>
      </w:r>
      <w:r w:rsidRPr="00124B25">
        <w:rPr>
          <w:rFonts w:ascii="Times New Roman" w:hAnsi="Times New Roman" w:cs="Times New Roman"/>
          <w:sz w:val="24"/>
          <w:szCs w:val="24"/>
        </w:rPr>
        <w:t xml:space="preserve"> (pp. 189–202). Palgrave Macmillan UK. https://doi.org/10.1057/9781137437495_13</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Arinaitwe, J. M., Bogere, G., Cunningham, K., Kisaame, K. E., &amp; Muwanga, S. N. (2015). </w:t>
      </w:r>
      <w:r w:rsidRPr="00124B25">
        <w:rPr>
          <w:rFonts w:ascii="Times New Roman" w:hAnsi="Times New Roman" w:cs="Times New Roman"/>
          <w:i/>
          <w:iCs/>
          <w:sz w:val="24"/>
          <w:szCs w:val="24"/>
        </w:rPr>
        <w:t>Public expenditure governance in Uganda’s education sector: Application of an innovative assessment framework</w:t>
      </w:r>
      <w:r w:rsidRPr="00124B25">
        <w:rPr>
          <w:rFonts w:ascii="Times New Roman" w:hAnsi="Times New Roman" w:cs="Times New Roman"/>
          <w:sz w:val="24"/>
          <w:szCs w:val="24"/>
        </w:rPr>
        <w:t>. ACODE.</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Baguma, S. (n.d.). Role of Monitoring and Evaluation and Quality of </w:t>
      </w:r>
      <w:r w:rsidR="00FF7341" w:rsidRPr="00124B25">
        <w:rPr>
          <w:rFonts w:ascii="Times New Roman" w:hAnsi="Times New Roman" w:cs="Times New Roman"/>
          <w:sz w:val="24"/>
          <w:szCs w:val="24"/>
        </w:rPr>
        <w:t>Health service delivery</w:t>
      </w:r>
      <w:r w:rsidRPr="00124B25">
        <w:rPr>
          <w:rFonts w:ascii="Times New Roman" w:hAnsi="Times New Roman" w:cs="Times New Roman"/>
          <w:sz w:val="24"/>
          <w:szCs w:val="24"/>
        </w:rPr>
        <w:t xml:space="preserve"> in Local Governments in Uganda: A Case of Mpigi District. </w:t>
      </w:r>
      <w:r w:rsidRPr="00124B25">
        <w:rPr>
          <w:rFonts w:ascii="Times New Roman" w:hAnsi="Times New Roman" w:cs="Times New Roman"/>
          <w:i/>
          <w:iCs/>
          <w:sz w:val="24"/>
          <w:szCs w:val="24"/>
        </w:rPr>
        <w:t>Masters Degree Thesis</w:t>
      </w:r>
      <w:r w:rsidRPr="00124B25">
        <w:rPr>
          <w:rFonts w:ascii="Times New Roman" w:hAnsi="Times New Roman" w:cs="Times New Roman"/>
          <w:sz w:val="24"/>
          <w:szCs w:val="24"/>
        </w:rPr>
        <w:t>. Retrieved July 21, 2021, from https://www.academia.edu/34548349/Role_of_Monitoring_and_Evaluation_and_Quality_of_Service_Delivery_in_Local_Governments_in_Uganda_A_Case_of_Mpigi_District</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Basheka, B. C., &amp; Byamugisha, A. K. (2015). </w:t>
      </w:r>
      <w:r w:rsidRPr="00124B25">
        <w:rPr>
          <w:rFonts w:ascii="Times New Roman" w:hAnsi="Times New Roman" w:cs="Times New Roman"/>
          <w:i/>
          <w:iCs/>
          <w:sz w:val="24"/>
          <w:szCs w:val="24"/>
        </w:rPr>
        <w:t>The state of Monitoring and Evaluation (M&amp;E) as a discipline in Africa: From infancy to adulthood?</w:t>
      </w:r>
      <w:r w:rsidRPr="00124B25">
        <w:rPr>
          <w:rFonts w:ascii="Times New Roman" w:hAnsi="Times New Roman" w:cs="Times New Roman"/>
          <w:sz w:val="24"/>
          <w:szCs w:val="24"/>
        </w:rPr>
        <w:t xml:space="preserve"> https://repository.up.ac.za/handle/2263/58169</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Bohne, E., Graham, J. D., &amp; Raadschelders, J. C. N. (2014). Introduction. In E. Bohne, J. D. Graham, J. C. N. Raadschelders, &amp; J. P. Lehrke (Eds.), </w:t>
      </w:r>
      <w:r w:rsidRPr="00124B25">
        <w:rPr>
          <w:rFonts w:ascii="Times New Roman" w:hAnsi="Times New Roman" w:cs="Times New Roman"/>
          <w:i/>
          <w:iCs/>
          <w:sz w:val="24"/>
          <w:szCs w:val="24"/>
        </w:rPr>
        <w:t xml:space="preserve">Public Administration and the </w:t>
      </w:r>
      <w:r w:rsidRPr="00124B25">
        <w:rPr>
          <w:rFonts w:ascii="Times New Roman" w:hAnsi="Times New Roman" w:cs="Times New Roman"/>
          <w:i/>
          <w:iCs/>
          <w:sz w:val="24"/>
          <w:szCs w:val="24"/>
        </w:rPr>
        <w:lastRenderedPageBreak/>
        <w:t>Modern State: Assessing Trends and Impact</w:t>
      </w:r>
      <w:r w:rsidRPr="00124B25">
        <w:rPr>
          <w:rFonts w:ascii="Times New Roman" w:hAnsi="Times New Roman" w:cs="Times New Roman"/>
          <w:sz w:val="24"/>
          <w:szCs w:val="24"/>
        </w:rPr>
        <w:t xml:space="preserve"> (pp. 1–14). Palgrave Macmillan UK. https://doi.org/10.1057/9781137437495_1</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Bolarinwa, O. (2016). Principles and methods of validity and reliability testing of questionnaires used in social and health science researches. </w:t>
      </w:r>
      <w:r w:rsidRPr="00124B25">
        <w:rPr>
          <w:rFonts w:ascii="Times New Roman" w:hAnsi="Times New Roman" w:cs="Times New Roman"/>
          <w:i/>
          <w:iCs/>
          <w:sz w:val="24"/>
          <w:szCs w:val="24"/>
        </w:rPr>
        <w:t>The Nigerian Postgraduate Medical Journal</w:t>
      </w:r>
      <w:r w:rsidRPr="00124B25">
        <w:rPr>
          <w:rFonts w:ascii="Times New Roman" w:hAnsi="Times New Roman" w:cs="Times New Roman"/>
          <w:sz w:val="24"/>
          <w:szCs w:val="24"/>
        </w:rPr>
        <w:t xml:space="preserve">, </w:t>
      </w:r>
      <w:r w:rsidRPr="00124B25">
        <w:rPr>
          <w:rFonts w:ascii="Times New Roman" w:hAnsi="Times New Roman" w:cs="Times New Roman"/>
          <w:i/>
          <w:iCs/>
          <w:sz w:val="24"/>
          <w:szCs w:val="24"/>
        </w:rPr>
        <w:t>22</w:t>
      </w:r>
      <w:r w:rsidRPr="00124B25">
        <w:rPr>
          <w:rFonts w:ascii="Times New Roman" w:hAnsi="Times New Roman" w:cs="Times New Roman"/>
          <w:sz w:val="24"/>
          <w:szCs w:val="24"/>
        </w:rPr>
        <w:t>, 195–201. https://doi.org/10.4103/1117-1936.173959</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Booth, D., &amp; Nsabagasani, X. (2005). </w:t>
      </w:r>
      <w:r w:rsidRPr="00124B25">
        <w:rPr>
          <w:rFonts w:ascii="Times New Roman" w:hAnsi="Times New Roman" w:cs="Times New Roman"/>
          <w:i/>
          <w:iCs/>
          <w:sz w:val="24"/>
          <w:szCs w:val="24"/>
        </w:rPr>
        <w:t>Poverty Monitoring Systems: An Analysis of Institutional Arrangements in Uganda</w:t>
      </w:r>
      <w:r w:rsidRPr="00124B25">
        <w:rPr>
          <w:rFonts w:ascii="Times New Roman" w:hAnsi="Times New Roman" w:cs="Times New Roman"/>
          <w:sz w:val="24"/>
          <w:szCs w:val="24"/>
        </w:rPr>
        <w:t>.</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Bovaird, T., Loeffler, E., van Ryzin, G. G., &amp; Parrado, S. (2014). User and Community Coproduction of Public Services: What Influences Citizens to Coproduce? In E. Bohne, J. D. Graham, J. C. N. Raadschelders, &amp; J. P. Lehrke (Eds.), </w:t>
      </w:r>
      <w:r w:rsidRPr="00124B25">
        <w:rPr>
          <w:rFonts w:ascii="Times New Roman" w:hAnsi="Times New Roman" w:cs="Times New Roman"/>
          <w:i/>
          <w:iCs/>
          <w:sz w:val="24"/>
          <w:szCs w:val="24"/>
        </w:rPr>
        <w:t>Public Administration and the Modern State: Assessing Trends and Impact</w:t>
      </w:r>
      <w:r w:rsidRPr="00124B25">
        <w:rPr>
          <w:rFonts w:ascii="Times New Roman" w:hAnsi="Times New Roman" w:cs="Times New Roman"/>
          <w:sz w:val="24"/>
          <w:szCs w:val="24"/>
        </w:rPr>
        <w:t xml:space="preserve"> (pp. 109–124). Palgrave Macmillan UK. https://doi.org/10.1057/9781137437495_8</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Carlin, T., &amp; Guthrie, J. (2009). The New Business of Government Budgeting: Reporting Non‐Financial Performance Information in Victoria. </w:t>
      </w:r>
      <w:r w:rsidRPr="00124B25">
        <w:rPr>
          <w:rFonts w:ascii="Times New Roman" w:hAnsi="Times New Roman" w:cs="Times New Roman"/>
          <w:i/>
          <w:iCs/>
          <w:sz w:val="24"/>
          <w:szCs w:val="24"/>
        </w:rPr>
        <w:t>Australian Accounting Review</w:t>
      </w:r>
      <w:r w:rsidRPr="00124B25">
        <w:rPr>
          <w:rFonts w:ascii="Times New Roman" w:hAnsi="Times New Roman" w:cs="Times New Roman"/>
          <w:sz w:val="24"/>
          <w:szCs w:val="24"/>
        </w:rPr>
        <w:t xml:space="preserve">, </w:t>
      </w:r>
      <w:r w:rsidRPr="00124B25">
        <w:rPr>
          <w:rFonts w:ascii="Times New Roman" w:hAnsi="Times New Roman" w:cs="Times New Roman"/>
          <w:i/>
          <w:iCs/>
          <w:sz w:val="24"/>
          <w:szCs w:val="24"/>
        </w:rPr>
        <w:t>11</w:t>
      </w:r>
      <w:r w:rsidRPr="00124B25">
        <w:rPr>
          <w:rFonts w:ascii="Times New Roman" w:hAnsi="Times New Roman" w:cs="Times New Roman"/>
          <w:sz w:val="24"/>
          <w:szCs w:val="24"/>
        </w:rPr>
        <w:t>, 17–26. https://doi.org/10.1111/j.1835-2561.2002.tb00386.x</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Cold-Ravnkilde, S., &amp; Hansen, E. (2013). </w:t>
      </w:r>
      <w:r w:rsidRPr="00124B25">
        <w:rPr>
          <w:rFonts w:ascii="Times New Roman" w:hAnsi="Times New Roman" w:cs="Times New Roman"/>
          <w:i/>
          <w:iCs/>
          <w:sz w:val="24"/>
          <w:szCs w:val="24"/>
        </w:rPr>
        <w:t xml:space="preserve">Social Accountability Mechanisms and Access to Public </w:t>
      </w:r>
      <w:r w:rsidR="00FF7341" w:rsidRPr="00124B25">
        <w:rPr>
          <w:rFonts w:ascii="Times New Roman" w:hAnsi="Times New Roman" w:cs="Times New Roman"/>
          <w:i/>
          <w:iCs/>
          <w:sz w:val="24"/>
          <w:szCs w:val="24"/>
        </w:rPr>
        <w:t>Health service delivery</w:t>
      </w:r>
      <w:r w:rsidRPr="00124B25">
        <w:rPr>
          <w:rFonts w:ascii="Times New Roman" w:hAnsi="Times New Roman" w:cs="Times New Roman"/>
          <w:i/>
          <w:iCs/>
          <w:sz w:val="24"/>
          <w:szCs w:val="24"/>
        </w:rPr>
        <w:t xml:space="preserve"> in Rural Africa</w:t>
      </w:r>
      <w:r w:rsidRPr="00124B25">
        <w:rPr>
          <w:rFonts w:ascii="Times New Roman" w:hAnsi="Times New Roman" w:cs="Times New Roman"/>
          <w:sz w:val="24"/>
          <w:szCs w:val="24"/>
        </w:rPr>
        <w:t>. https://doi.org/10.13140/2.1.3270.5929</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Eisenhardt, K. M. (1989). Agency Theory: An Assessment and Review. </w:t>
      </w:r>
      <w:r w:rsidRPr="00124B25">
        <w:rPr>
          <w:rFonts w:ascii="Times New Roman" w:hAnsi="Times New Roman" w:cs="Times New Roman"/>
          <w:i/>
          <w:iCs/>
          <w:sz w:val="24"/>
          <w:szCs w:val="24"/>
        </w:rPr>
        <w:t>The Academy of Management Review</w:t>
      </w:r>
      <w:r w:rsidRPr="00124B25">
        <w:rPr>
          <w:rFonts w:ascii="Times New Roman" w:hAnsi="Times New Roman" w:cs="Times New Roman"/>
          <w:sz w:val="24"/>
          <w:szCs w:val="24"/>
        </w:rPr>
        <w:t xml:space="preserve">, </w:t>
      </w:r>
      <w:r w:rsidRPr="00124B25">
        <w:rPr>
          <w:rFonts w:ascii="Times New Roman" w:hAnsi="Times New Roman" w:cs="Times New Roman"/>
          <w:i/>
          <w:iCs/>
          <w:sz w:val="24"/>
          <w:szCs w:val="24"/>
        </w:rPr>
        <w:t>14</w:t>
      </w:r>
      <w:r w:rsidRPr="00124B25">
        <w:rPr>
          <w:rFonts w:ascii="Times New Roman" w:hAnsi="Times New Roman" w:cs="Times New Roman"/>
          <w:sz w:val="24"/>
          <w:szCs w:val="24"/>
        </w:rPr>
        <w:t>(1), 57–74. https://doi.org/10.2307/258191</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Fakhrul, I. (2015). New Public Management (NPM): A dominating paradigm in public sectors. </w:t>
      </w:r>
      <w:r w:rsidRPr="00124B25">
        <w:rPr>
          <w:rFonts w:ascii="Times New Roman" w:hAnsi="Times New Roman" w:cs="Times New Roman"/>
          <w:i/>
          <w:iCs/>
          <w:sz w:val="24"/>
          <w:szCs w:val="24"/>
        </w:rPr>
        <w:t>African Journal of Political Science and International Relations</w:t>
      </w:r>
      <w:r w:rsidRPr="00124B25">
        <w:rPr>
          <w:rFonts w:ascii="Times New Roman" w:hAnsi="Times New Roman" w:cs="Times New Roman"/>
          <w:sz w:val="24"/>
          <w:szCs w:val="24"/>
        </w:rPr>
        <w:t xml:space="preserve">, </w:t>
      </w:r>
      <w:r w:rsidRPr="00124B25">
        <w:rPr>
          <w:rFonts w:ascii="Times New Roman" w:hAnsi="Times New Roman" w:cs="Times New Roman"/>
          <w:i/>
          <w:iCs/>
          <w:sz w:val="24"/>
          <w:szCs w:val="24"/>
        </w:rPr>
        <w:t>9</w:t>
      </w:r>
      <w:r w:rsidRPr="00124B25">
        <w:rPr>
          <w:rFonts w:ascii="Times New Roman" w:hAnsi="Times New Roman" w:cs="Times New Roman"/>
          <w:sz w:val="24"/>
          <w:szCs w:val="24"/>
        </w:rPr>
        <w:t>(4), 141–152. https://doi.org/10.5897/AJPSIR2015.0775</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lastRenderedPageBreak/>
        <w:t xml:space="preserve">Franke, M. M. (2014). State Intervention in Times of the Global Economic Crisis. In E. Bohne, J. D. Graham, J. C. N. Raadschelders, &amp; J. P. Lehrke (Eds.), </w:t>
      </w:r>
      <w:r w:rsidRPr="00124B25">
        <w:rPr>
          <w:rFonts w:ascii="Times New Roman" w:hAnsi="Times New Roman" w:cs="Times New Roman"/>
          <w:i/>
          <w:iCs/>
          <w:sz w:val="24"/>
          <w:szCs w:val="24"/>
        </w:rPr>
        <w:t>Public Administration and the Modern State: Assessing Trends and Impact</w:t>
      </w:r>
      <w:r w:rsidRPr="00124B25">
        <w:rPr>
          <w:rFonts w:ascii="Times New Roman" w:hAnsi="Times New Roman" w:cs="Times New Roman"/>
          <w:sz w:val="24"/>
          <w:szCs w:val="24"/>
        </w:rPr>
        <w:t xml:space="preserve"> (pp. 75–89). Palgrave Macmillan UK. https://doi.org/10.1057/9781137437495_6</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Fujimura, M. (2000). The Welfare State, the Middle Class, and the Welfare Society. </w:t>
      </w:r>
      <w:r w:rsidRPr="00124B25">
        <w:rPr>
          <w:rFonts w:ascii="Times New Roman" w:hAnsi="Times New Roman" w:cs="Times New Roman"/>
          <w:i/>
          <w:iCs/>
          <w:sz w:val="24"/>
          <w:szCs w:val="24"/>
        </w:rPr>
        <w:t>Review of Population and Social Policy</w:t>
      </w:r>
      <w:r w:rsidRPr="00124B25">
        <w:rPr>
          <w:rFonts w:ascii="Times New Roman" w:hAnsi="Times New Roman" w:cs="Times New Roman"/>
          <w:sz w:val="24"/>
          <w:szCs w:val="24"/>
        </w:rPr>
        <w:t xml:space="preserve">, </w:t>
      </w:r>
      <w:r w:rsidRPr="00124B25">
        <w:rPr>
          <w:rFonts w:ascii="Times New Roman" w:hAnsi="Times New Roman" w:cs="Times New Roman"/>
          <w:i/>
          <w:iCs/>
          <w:sz w:val="24"/>
          <w:szCs w:val="24"/>
        </w:rPr>
        <w:t>9</w:t>
      </w:r>
      <w:r w:rsidRPr="00124B25">
        <w:rPr>
          <w:rFonts w:ascii="Times New Roman" w:hAnsi="Times New Roman" w:cs="Times New Roman"/>
          <w:sz w:val="24"/>
          <w:szCs w:val="24"/>
        </w:rPr>
        <w:t>. https://doi.org/10.4057/jsr.49.352</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Gaventa, J., &amp; McGee, R. (2013). The Impact of Transparency and Accountability Initiatives. </w:t>
      </w:r>
      <w:r w:rsidRPr="00124B25">
        <w:rPr>
          <w:rFonts w:ascii="Times New Roman" w:hAnsi="Times New Roman" w:cs="Times New Roman"/>
          <w:i/>
          <w:iCs/>
          <w:sz w:val="24"/>
          <w:szCs w:val="24"/>
        </w:rPr>
        <w:t>Development Policy Review</w:t>
      </w:r>
      <w:r w:rsidRPr="00124B25">
        <w:rPr>
          <w:rFonts w:ascii="Times New Roman" w:hAnsi="Times New Roman" w:cs="Times New Roman"/>
          <w:sz w:val="24"/>
          <w:szCs w:val="24"/>
        </w:rPr>
        <w:t xml:space="preserve">, </w:t>
      </w:r>
      <w:r w:rsidRPr="00124B25">
        <w:rPr>
          <w:rFonts w:ascii="Times New Roman" w:hAnsi="Times New Roman" w:cs="Times New Roman"/>
          <w:i/>
          <w:iCs/>
          <w:sz w:val="24"/>
          <w:szCs w:val="24"/>
        </w:rPr>
        <w:t>31</w:t>
      </w:r>
      <w:r w:rsidRPr="00124B25">
        <w:rPr>
          <w:rFonts w:ascii="Times New Roman" w:hAnsi="Times New Roman" w:cs="Times New Roman"/>
          <w:sz w:val="24"/>
          <w:szCs w:val="24"/>
        </w:rPr>
        <w:t>, s3–s28. https://doi.org/10.1111/dpr.12017</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Gruening, G. (2001). Origin and Theoretical Basis of the New Public Management (NPM). </w:t>
      </w:r>
      <w:r w:rsidRPr="00124B25">
        <w:rPr>
          <w:rFonts w:ascii="Times New Roman" w:hAnsi="Times New Roman" w:cs="Times New Roman"/>
          <w:i/>
          <w:iCs/>
          <w:sz w:val="24"/>
          <w:szCs w:val="24"/>
        </w:rPr>
        <w:t>International Public Management Journal - INT PUBLIC MANAG J</w:t>
      </w:r>
      <w:r w:rsidRPr="00124B25">
        <w:rPr>
          <w:rFonts w:ascii="Times New Roman" w:hAnsi="Times New Roman" w:cs="Times New Roman"/>
          <w:sz w:val="24"/>
          <w:szCs w:val="24"/>
        </w:rPr>
        <w:t xml:space="preserve">, </w:t>
      </w:r>
      <w:r w:rsidRPr="00124B25">
        <w:rPr>
          <w:rFonts w:ascii="Times New Roman" w:hAnsi="Times New Roman" w:cs="Times New Roman"/>
          <w:i/>
          <w:iCs/>
          <w:sz w:val="24"/>
          <w:szCs w:val="24"/>
        </w:rPr>
        <w:t>4</w:t>
      </w:r>
      <w:r w:rsidRPr="00124B25">
        <w:rPr>
          <w:rFonts w:ascii="Times New Roman" w:hAnsi="Times New Roman" w:cs="Times New Roman"/>
          <w:sz w:val="24"/>
          <w:szCs w:val="24"/>
        </w:rPr>
        <w:t>, 1–25. https://doi.org/10.1016/S1096-7494(01)00041-1</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Haque, M. S. (n.d.). New Public Management: Origins, Dimensions and Critical Implications. </w:t>
      </w:r>
      <w:r w:rsidRPr="00124B25">
        <w:rPr>
          <w:rFonts w:ascii="Times New Roman" w:hAnsi="Times New Roman" w:cs="Times New Roman"/>
          <w:i/>
          <w:iCs/>
          <w:sz w:val="24"/>
          <w:szCs w:val="24"/>
        </w:rPr>
        <w:t>PUBLIC ADMINISTRATION AND PUBLIC POLICY</w:t>
      </w:r>
      <w:r w:rsidRPr="00124B25">
        <w:rPr>
          <w:rFonts w:ascii="Times New Roman" w:hAnsi="Times New Roman" w:cs="Times New Roman"/>
          <w:sz w:val="24"/>
          <w:szCs w:val="24"/>
        </w:rPr>
        <w:t>, 8.</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Hayes, A. (n.d.). </w:t>
      </w:r>
      <w:r w:rsidRPr="00124B25">
        <w:rPr>
          <w:rFonts w:ascii="Times New Roman" w:hAnsi="Times New Roman" w:cs="Times New Roman"/>
          <w:i/>
          <w:iCs/>
          <w:sz w:val="24"/>
          <w:szCs w:val="24"/>
        </w:rPr>
        <w:t>Reading Into Stratified Random Sampling</w:t>
      </w:r>
      <w:r w:rsidRPr="00124B25">
        <w:rPr>
          <w:rFonts w:ascii="Times New Roman" w:hAnsi="Times New Roman" w:cs="Times New Roman"/>
          <w:sz w:val="24"/>
          <w:szCs w:val="24"/>
        </w:rPr>
        <w:t>. Investopedia. Retrieved October 13, 2020, from https://www.investopedia.com/terms/stratified_random_sampling.asp</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i/>
          <w:iCs/>
          <w:sz w:val="24"/>
          <w:szCs w:val="24"/>
        </w:rPr>
        <w:t>Home | Dedoose</w:t>
      </w:r>
      <w:r w:rsidRPr="00124B25">
        <w:rPr>
          <w:rFonts w:ascii="Times New Roman" w:hAnsi="Times New Roman" w:cs="Times New Roman"/>
          <w:sz w:val="24"/>
          <w:szCs w:val="24"/>
        </w:rPr>
        <w:t>. (n.d.). Retrieved April 10, 2020, from https://www.dedoose.com/</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Jensen, M. C., &amp; Meckling, W. H. (1976). Theory of the firm: Managerial behavior, agency costs and ownership structure. </w:t>
      </w:r>
      <w:r w:rsidRPr="00124B25">
        <w:rPr>
          <w:rFonts w:ascii="Times New Roman" w:hAnsi="Times New Roman" w:cs="Times New Roman"/>
          <w:i/>
          <w:iCs/>
          <w:sz w:val="24"/>
          <w:szCs w:val="24"/>
        </w:rPr>
        <w:t>Journal of Financial Economics</w:t>
      </w:r>
      <w:r w:rsidRPr="00124B25">
        <w:rPr>
          <w:rFonts w:ascii="Times New Roman" w:hAnsi="Times New Roman" w:cs="Times New Roman"/>
          <w:sz w:val="24"/>
          <w:szCs w:val="24"/>
        </w:rPr>
        <w:t xml:space="preserve">, </w:t>
      </w:r>
      <w:r w:rsidRPr="00124B25">
        <w:rPr>
          <w:rFonts w:ascii="Times New Roman" w:hAnsi="Times New Roman" w:cs="Times New Roman"/>
          <w:i/>
          <w:iCs/>
          <w:sz w:val="24"/>
          <w:szCs w:val="24"/>
        </w:rPr>
        <w:t>3</w:t>
      </w:r>
      <w:r w:rsidRPr="00124B25">
        <w:rPr>
          <w:rFonts w:ascii="Times New Roman" w:hAnsi="Times New Roman" w:cs="Times New Roman"/>
          <w:sz w:val="24"/>
          <w:szCs w:val="24"/>
        </w:rPr>
        <w:t>(4), 305–360. https://doi.org/10.1016/0304-405X(76)90026-X</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Joshi, A. (2013). Do They Work? Assessing the Impact of Transparency and Accountability Initiatives in </w:t>
      </w:r>
      <w:r w:rsidR="00FF7341" w:rsidRPr="00124B25">
        <w:rPr>
          <w:rFonts w:ascii="Times New Roman" w:hAnsi="Times New Roman" w:cs="Times New Roman"/>
          <w:sz w:val="24"/>
          <w:szCs w:val="24"/>
        </w:rPr>
        <w:t>Health service delivery</w:t>
      </w:r>
      <w:r w:rsidRPr="00124B25">
        <w:rPr>
          <w:rFonts w:ascii="Times New Roman" w:hAnsi="Times New Roman" w:cs="Times New Roman"/>
          <w:sz w:val="24"/>
          <w:szCs w:val="24"/>
        </w:rPr>
        <w:t xml:space="preserve">. </w:t>
      </w:r>
      <w:r w:rsidRPr="00124B25">
        <w:rPr>
          <w:rFonts w:ascii="Times New Roman" w:hAnsi="Times New Roman" w:cs="Times New Roman"/>
          <w:i/>
          <w:iCs/>
          <w:sz w:val="24"/>
          <w:szCs w:val="24"/>
        </w:rPr>
        <w:t>Development Policy Review</w:t>
      </w:r>
      <w:r w:rsidRPr="00124B25">
        <w:rPr>
          <w:rFonts w:ascii="Times New Roman" w:hAnsi="Times New Roman" w:cs="Times New Roman"/>
          <w:sz w:val="24"/>
          <w:szCs w:val="24"/>
        </w:rPr>
        <w:t xml:space="preserve">, </w:t>
      </w:r>
      <w:r w:rsidRPr="00124B25">
        <w:rPr>
          <w:rFonts w:ascii="Times New Roman" w:hAnsi="Times New Roman" w:cs="Times New Roman"/>
          <w:i/>
          <w:iCs/>
          <w:sz w:val="24"/>
          <w:szCs w:val="24"/>
        </w:rPr>
        <w:t>31</w:t>
      </w:r>
      <w:r w:rsidRPr="00124B25">
        <w:rPr>
          <w:rFonts w:ascii="Times New Roman" w:hAnsi="Times New Roman" w:cs="Times New Roman"/>
          <w:sz w:val="24"/>
          <w:szCs w:val="24"/>
        </w:rPr>
        <w:t>, s29–s48. https://doi.org/10.1111/dpr.12018</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lastRenderedPageBreak/>
        <w:t xml:space="preserve">Kabuye, J., &amp; Basheka, B. (2017a). Institutional design and utilisation of evaluation results in Uganda’s public universities: Empirical findings from Kyambogo University. </w:t>
      </w:r>
      <w:r w:rsidRPr="00124B25">
        <w:rPr>
          <w:rFonts w:ascii="Times New Roman" w:hAnsi="Times New Roman" w:cs="Times New Roman"/>
          <w:i/>
          <w:iCs/>
          <w:sz w:val="24"/>
          <w:szCs w:val="24"/>
        </w:rPr>
        <w:t>African Evaluation Journal</w:t>
      </w:r>
      <w:r w:rsidRPr="00124B25">
        <w:rPr>
          <w:rFonts w:ascii="Times New Roman" w:hAnsi="Times New Roman" w:cs="Times New Roman"/>
          <w:sz w:val="24"/>
          <w:szCs w:val="24"/>
        </w:rPr>
        <w:t xml:space="preserve">, </w:t>
      </w:r>
      <w:r w:rsidRPr="00124B25">
        <w:rPr>
          <w:rFonts w:ascii="Times New Roman" w:hAnsi="Times New Roman" w:cs="Times New Roman"/>
          <w:i/>
          <w:iCs/>
          <w:sz w:val="24"/>
          <w:szCs w:val="24"/>
        </w:rPr>
        <w:t>5</w:t>
      </w:r>
      <w:r w:rsidRPr="00124B25">
        <w:rPr>
          <w:rFonts w:ascii="Times New Roman" w:hAnsi="Times New Roman" w:cs="Times New Roman"/>
          <w:sz w:val="24"/>
          <w:szCs w:val="24"/>
        </w:rPr>
        <w:t>. https://doi.org/10.4102/aej.v5i1.190</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Kabuye, J., &amp; Basheka, B. C. (2017b). Institutional design and utilisation of evaluation results in Uganda’s public universities: Empirical findings from Kyambogo University. </w:t>
      </w:r>
      <w:r w:rsidRPr="00124B25">
        <w:rPr>
          <w:rFonts w:ascii="Times New Roman" w:hAnsi="Times New Roman" w:cs="Times New Roman"/>
          <w:i/>
          <w:iCs/>
          <w:sz w:val="24"/>
          <w:szCs w:val="24"/>
        </w:rPr>
        <w:t>African Evaluation Journal</w:t>
      </w:r>
      <w:r w:rsidRPr="00124B25">
        <w:rPr>
          <w:rFonts w:ascii="Times New Roman" w:hAnsi="Times New Roman" w:cs="Times New Roman"/>
          <w:sz w:val="24"/>
          <w:szCs w:val="24"/>
        </w:rPr>
        <w:t xml:space="preserve">, </w:t>
      </w:r>
      <w:r w:rsidRPr="00124B25">
        <w:rPr>
          <w:rFonts w:ascii="Times New Roman" w:hAnsi="Times New Roman" w:cs="Times New Roman"/>
          <w:i/>
          <w:iCs/>
          <w:sz w:val="24"/>
          <w:szCs w:val="24"/>
        </w:rPr>
        <w:t>5</w:t>
      </w:r>
      <w:r w:rsidRPr="00124B25">
        <w:rPr>
          <w:rFonts w:ascii="Times New Roman" w:hAnsi="Times New Roman" w:cs="Times New Roman"/>
          <w:sz w:val="24"/>
          <w:szCs w:val="24"/>
        </w:rPr>
        <w:t>(1), 9.</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Kim, T. (n.d.). </w:t>
      </w:r>
      <w:r w:rsidRPr="00124B25">
        <w:rPr>
          <w:rFonts w:ascii="Times New Roman" w:hAnsi="Times New Roman" w:cs="Times New Roman"/>
          <w:i/>
          <w:iCs/>
          <w:sz w:val="24"/>
          <w:szCs w:val="24"/>
        </w:rPr>
        <w:t>CORPORATIST GOVERNANCE AND PATH DEPENDENCE IN THE MAKING OF INDUSTRIAL PEACE A HISTORICAL REVIEW ON JAPANESE CORPORATISM</w:t>
      </w:r>
      <w:r w:rsidRPr="00124B25">
        <w:rPr>
          <w:rFonts w:ascii="Times New Roman" w:hAnsi="Times New Roman" w:cs="Times New Roman"/>
          <w:sz w:val="24"/>
          <w:szCs w:val="24"/>
        </w:rPr>
        <w:t>. 327.</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Kothari, C. R. (2004). </w:t>
      </w:r>
      <w:r w:rsidRPr="00124B25">
        <w:rPr>
          <w:rFonts w:ascii="Times New Roman" w:hAnsi="Times New Roman" w:cs="Times New Roman"/>
          <w:i/>
          <w:iCs/>
          <w:sz w:val="24"/>
          <w:szCs w:val="24"/>
        </w:rPr>
        <w:t>Research methodology: Methods and techniques</w:t>
      </w:r>
      <w:r w:rsidRPr="00124B25">
        <w:rPr>
          <w:rFonts w:ascii="Times New Roman" w:hAnsi="Times New Roman" w:cs="Times New Roman"/>
          <w:sz w:val="24"/>
          <w:szCs w:val="24"/>
        </w:rPr>
        <w:t>. New Age International.</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Krejcie, R. V., &amp; Morgan, D. W. (1970). Determining sample size for research activities. </w:t>
      </w:r>
      <w:r w:rsidRPr="00124B25">
        <w:rPr>
          <w:rFonts w:ascii="Times New Roman" w:hAnsi="Times New Roman" w:cs="Times New Roman"/>
          <w:i/>
          <w:iCs/>
          <w:sz w:val="24"/>
          <w:szCs w:val="24"/>
        </w:rPr>
        <w:t>Educational and Psychological Measurement</w:t>
      </w:r>
      <w:r w:rsidRPr="00124B25">
        <w:rPr>
          <w:rFonts w:ascii="Times New Roman" w:hAnsi="Times New Roman" w:cs="Times New Roman"/>
          <w:sz w:val="24"/>
          <w:szCs w:val="24"/>
        </w:rPr>
        <w:t xml:space="preserve">, </w:t>
      </w:r>
      <w:r w:rsidRPr="00124B25">
        <w:rPr>
          <w:rFonts w:ascii="Times New Roman" w:hAnsi="Times New Roman" w:cs="Times New Roman"/>
          <w:i/>
          <w:iCs/>
          <w:sz w:val="24"/>
          <w:szCs w:val="24"/>
        </w:rPr>
        <w:t>30</w:t>
      </w:r>
      <w:r w:rsidRPr="00124B25">
        <w:rPr>
          <w:rFonts w:ascii="Times New Roman" w:hAnsi="Times New Roman" w:cs="Times New Roman"/>
          <w:sz w:val="24"/>
          <w:szCs w:val="24"/>
        </w:rPr>
        <w:t>(3), 607–610.</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Kusek, J. Z., &amp; Rist, R. C. (2004). </w:t>
      </w:r>
      <w:r w:rsidRPr="00124B25">
        <w:rPr>
          <w:rFonts w:ascii="Times New Roman" w:hAnsi="Times New Roman" w:cs="Times New Roman"/>
          <w:i/>
          <w:iCs/>
          <w:sz w:val="24"/>
          <w:szCs w:val="24"/>
        </w:rPr>
        <w:t>Ten steps to a results-based monitoring and evaluation system: A handbook for development practitioners</w:t>
      </w:r>
      <w:r w:rsidRPr="00124B25">
        <w:rPr>
          <w:rFonts w:ascii="Times New Roman" w:hAnsi="Times New Roman" w:cs="Times New Roman"/>
          <w:sz w:val="24"/>
          <w:szCs w:val="24"/>
        </w:rPr>
        <w:t>. World Bank.</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Kyarimpa, G. E. (2009). </w:t>
      </w:r>
      <w:r w:rsidRPr="00124B25">
        <w:rPr>
          <w:rFonts w:ascii="Times New Roman" w:hAnsi="Times New Roman" w:cs="Times New Roman"/>
          <w:i/>
          <w:iCs/>
          <w:sz w:val="24"/>
          <w:szCs w:val="24"/>
        </w:rPr>
        <w:t>Comparative Administrative Reform: The Rhetoric and Reality of the Civil Service Reform Programs in Uganda and Tanzania</w:t>
      </w:r>
      <w:r w:rsidRPr="00124B25">
        <w:rPr>
          <w:rFonts w:ascii="Times New Roman" w:hAnsi="Times New Roman" w:cs="Times New Roman"/>
          <w:sz w:val="24"/>
          <w:szCs w:val="24"/>
        </w:rPr>
        <w:t xml:space="preserve"> [Doctor of Philosophy, Florida International University]. https://doi.org/10.25148/etd.FI10022527</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Lagarde, C., Kampala, I. M. D., Ug, &amp; a. (n.d.). </w:t>
      </w:r>
      <w:r w:rsidRPr="00124B25">
        <w:rPr>
          <w:rFonts w:ascii="Times New Roman" w:hAnsi="Times New Roman" w:cs="Times New Roman"/>
          <w:i/>
          <w:iCs/>
          <w:sz w:val="24"/>
          <w:szCs w:val="24"/>
        </w:rPr>
        <w:t>Becoming the Champion: Uganda’s Development Challenge</w:t>
      </w:r>
      <w:r w:rsidRPr="00124B25">
        <w:rPr>
          <w:rFonts w:ascii="Times New Roman" w:hAnsi="Times New Roman" w:cs="Times New Roman"/>
          <w:sz w:val="24"/>
          <w:szCs w:val="24"/>
        </w:rPr>
        <w:t>. IMF. Retrieved July 21, 2021, from https://www.imf.org/en/News/Articles/2017/01/27/sp01272016-Becoming-the-Champion-Ugandas-Development-Challenge</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Lencucha, R., Pal, N. E., Appau, A., Thow, A.-M., &amp; Drope, J. (2020). Government policy and agricultural production: A scoping review to inform research and policy on healthy </w:t>
      </w:r>
      <w:r w:rsidRPr="00124B25">
        <w:rPr>
          <w:rFonts w:ascii="Times New Roman" w:hAnsi="Times New Roman" w:cs="Times New Roman"/>
          <w:sz w:val="24"/>
          <w:szCs w:val="24"/>
        </w:rPr>
        <w:lastRenderedPageBreak/>
        <w:t xml:space="preserve">agricultural commodities. </w:t>
      </w:r>
      <w:r w:rsidRPr="00124B25">
        <w:rPr>
          <w:rFonts w:ascii="Times New Roman" w:hAnsi="Times New Roman" w:cs="Times New Roman"/>
          <w:i/>
          <w:iCs/>
          <w:sz w:val="24"/>
          <w:szCs w:val="24"/>
        </w:rPr>
        <w:t>Globalization and Health</w:t>
      </w:r>
      <w:r w:rsidRPr="00124B25">
        <w:rPr>
          <w:rFonts w:ascii="Times New Roman" w:hAnsi="Times New Roman" w:cs="Times New Roman"/>
          <w:sz w:val="24"/>
          <w:szCs w:val="24"/>
        </w:rPr>
        <w:t xml:space="preserve">, </w:t>
      </w:r>
      <w:r w:rsidRPr="00124B25">
        <w:rPr>
          <w:rFonts w:ascii="Times New Roman" w:hAnsi="Times New Roman" w:cs="Times New Roman"/>
          <w:i/>
          <w:iCs/>
          <w:sz w:val="24"/>
          <w:szCs w:val="24"/>
        </w:rPr>
        <w:t>16</w:t>
      </w:r>
      <w:r w:rsidRPr="00124B25">
        <w:rPr>
          <w:rFonts w:ascii="Times New Roman" w:hAnsi="Times New Roman" w:cs="Times New Roman"/>
          <w:sz w:val="24"/>
          <w:szCs w:val="24"/>
        </w:rPr>
        <w:t>(1), 11. https://doi.org/10.1186/s12992-020-0542-2</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Levesque, J.-F., Harris, M. F., &amp; Russell, G. (2013). Patient-centred access to health care: Conceptualising access at the interface of health systems and populations. </w:t>
      </w:r>
      <w:r w:rsidRPr="00124B25">
        <w:rPr>
          <w:rFonts w:ascii="Times New Roman" w:hAnsi="Times New Roman" w:cs="Times New Roman"/>
          <w:i/>
          <w:iCs/>
          <w:sz w:val="24"/>
          <w:szCs w:val="24"/>
        </w:rPr>
        <w:t>International Journal for Equity in Health</w:t>
      </w:r>
      <w:r w:rsidRPr="00124B25">
        <w:rPr>
          <w:rFonts w:ascii="Times New Roman" w:hAnsi="Times New Roman" w:cs="Times New Roman"/>
          <w:sz w:val="24"/>
          <w:szCs w:val="24"/>
        </w:rPr>
        <w:t xml:space="preserve">, </w:t>
      </w:r>
      <w:r w:rsidRPr="00124B25">
        <w:rPr>
          <w:rFonts w:ascii="Times New Roman" w:hAnsi="Times New Roman" w:cs="Times New Roman"/>
          <w:i/>
          <w:iCs/>
          <w:sz w:val="24"/>
          <w:szCs w:val="24"/>
        </w:rPr>
        <w:t>12</w:t>
      </w:r>
      <w:r w:rsidRPr="00124B25">
        <w:rPr>
          <w:rFonts w:ascii="Times New Roman" w:hAnsi="Times New Roman" w:cs="Times New Roman"/>
          <w:sz w:val="24"/>
          <w:szCs w:val="24"/>
        </w:rPr>
        <w:t>, 18. https://doi.org/10.1186/1475-9276-12-18</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Lewiskin, J. E. (n.d.). </w:t>
      </w:r>
      <w:r w:rsidRPr="00124B25">
        <w:rPr>
          <w:rFonts w:ascii="Times New Roman" w:hAnsi="Times New Roman" w:cs="Times New Roman"/>
          <w:i/>
          <w:iCs/>
          <w:sz w:val="24"/>
          <w:szCs w:val="24"/>
        </w:rPr>
        <w:t>On the Front Lines: Managerialism in Substance Abuse Agencies</w:t>
      </w:r>
      <w:r w:rsidRPr="00124B25">
        <w:rPr>
          <w:rFonts w:ascii="Times New Roman" w:hAnsi="Times New Roman" w:cs="Times New Roman"/>
          <w:sz w:val="24"/>
          <w:szCs w:val="24"/>
        </w:rPr>
        <w:t>. 180.</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Mackay, K. R. (2007). </w:t>
      </w:r>
      <w:r w:rsidRPr="00124B25">
        <w:rPr>
          <w:rFonts w:ascii="Times New Roman" w:hAnsi="Times New Roman" w:cs="Times New Roman"/>
          <w:i/>
          <w:iCs/>
          <w:sz w:val="24"/>
          <w:szCs w:val="24"/>
        </w:rPr>
        <w:t>How to Build M&amp;E Systems to Support Better Government</w:t>
      </w:r>
      <w:r w:rsidRPr="00124B25">
        <w:rPr>
          <w:rFonts w:ascii="Times New Roman" w:hAnsi="Times New Roman" w:cs="Times New Roman"/>
          <w:sz w:val="24"/>
          <w:szCs w:val="24"/>
        </w:rPr>
        <w:t>. The World Bank. https://doi.org/10.1596/978-0-8213-7191-6</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Makara, S. (2009). The Challenge of Building Strong Political Parties for Democratic Governance in Uganda: Does multiparty politics have a future? </w:t>
      </w:r>
      <w:r w:rsidRPr="00124B25">
        <w:rPr>
          <w:rFonts w:ascii="Times New Roman" w:hAnsi="Times New Roman" w:cs="Times New Roman"/>
          <w:i/>
          <w:iCs/>
          <w:sz w:val="24"/>
          <w:szCs w:val="24"/>
        </w:rPr>
        <w:t>Les Cahiers d’Afrique de l’Est / The East African Review</w:t>
      </w:r>
      <w:r w:rsidRPr="00124B25">
        <w:rPr>
          <w:rFonts w:ascii="Times New Roman" w:hAnsi="Times New Roman" w:cs="Times New Roman"/>
          <w:sz w:val="24"/>
          <w:szCs w:val="24"/>
        </w:rPr>
        <w:t xml:space="preserve">, </w:t>
      </w:r>
      <w:r w:rsidRPr="00124B25">
        <w:rPr>
          <w:rFonts w:ascii="Times New Roman" w:hAnsi="Times New Roman" w:cs="Times New Roman"/>
          <w:i/>
          <w:iCs/>
          <w:sz w:val="24"/>
          <w:szCs w:val="24"/>
        </w:rPr>
        <w:t>41</w:t>
      </w:r>
      <w:r w:rsidRPr="00124B25">
        <w:rPr>
          <w:rFonts w:ascii="Times New Roman" w:hAnsi="Times New Roman" w:cs="Times New Roman"/>
          <w:sz w:val="24"/>
          <w:szCs w:val="24"/>
        </w:rPr>
        <w:t>, 43–80.</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Migdal, J. S., &amp; Schlichte, K. (2005). Rethinking the State. </w:t>
      </w:r>
      <w:r w:rsidRPr="00124B25">
        <w:rPr>
          <w:rFonts w:ascii="Times New Roman" w:hAnsi="Times New Roman" w:cs="Times New Roman"/>
          <w:i/>
          <w:iCs/>
          <w:sz w:val="24"/>
          <w:szCs w:val="24"/>
        </w:rPr>
        <w:t>The Dynamics of States: The Formation and Crises of State Domination</w:t>
      </w:r>
      <w:r w:rsidRPr="00124B25">
        <w:rPr>
          <w:rFonts w:ascii="Times New Roman" w:hAnsi="Times New Roman" w:cs="Times New Roman"/>
          <w:sz w:val="24"/>
          <w:szCs w:val="24"/>
        </w:rPr>
        <w:t>, 1–40.</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Mongkol, K. (2011). The Critical Review of New Public Management Model and its Criticisms. </w:t>
      </w:r>
      <w:r w:rsidRPr="00124B25">
        <w:rPr>
          <w:rFonts w:ascii="Times New Roman" w:hAnsi="Times New Roman" w:cs="Times New Roman"/>
          <w:i/>
          <w:iCs/>
          <w:sz w:val="24"/>
          <w:szCs w:val="24"/>
        </w:rPr>
        <w:t>Research Journal of Business Management</w:t>
      </w:r>
      <w:r w:rsidRPr="00124B25">
        <w:rPr>
          <w:rFonts w:ascii="Times New Roman" w:hAnsi="Times New Roman" w:cs="Times New Roman"/>
          <w:sz w:val="24"/>
          <w:szCs w:val="24"/>
        </w:rPr>
        <w:t xml:space="preserve">, </w:t>
      </w:r>
      <w:r w:rsidRPr="00124B25">
        <w:rPr>
          <w:rFonts w:ascii="Times New Roman" w:hAnsi="Times New Roman" w:cs="Times New Roman"/>
          <w:i/>
          <w:iCs/>
          <w:sz w:val="24"/>
          <w:szCs w:val="24"/>
        </w:rPr>
        <w:t>5</w:t>
      </w:r>
      <w:r w:rsidRPr="00124B25">
        <w:rPr>
          <w:rFonts w:ascii="Times New Roman" w:hAnsi="Times New Roman" w:cs="Times New Roman"/>
          <w:sz w:val="24"/>
          <w:szCs w:val="24"/>
        </w:rPr>
        <w:t>, 35–43. https://doi.org/10.3923/rjbm.2011.35.43</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Morra Imas, L. G., &amp; Rist, R. (2009). </w:t>
      </w:r>
      <w:r w:rsidRPr="00124B25">
        <w:rPr>
          <w:rFonts w:ascii="Times New Roman" w:hAnsi="Times New Roman" w:cs="Times New Roman"/>
          <w:i/>
          <w:iCs/>
          <w:sz w:val="24"/>
          <w:szCs w:val="24"/>
        </w:rPr>
        <w:t>The Road to Results</w:t>
      </w:r>
      <w:r w:rsidRPr="00124B25">
        <w:rPr>
          <w:rFonts w:ascii="Times New Roman" w:hAnsi="Times New Roman" w:cs="Times New Roman"/>
          <w:sz w:val="24"/>
          <w:szCs w:val="24"/>
        </w:rPr>
        <w:t>. The World Bank. https://doi.org/10.1596/978-0-8213-7891-5</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Moses, E. (2018). </w:t>
      </w:r>
      <w:r w:rsidRPr="00124B25">
        <w:rPr>
          <w:rFonts w:ascii="Times New Roman" w:hAnsi="Times New Roman" w:cs="Times New Roman"/>
          <w:i/>
          <w:iCs/>
          <w:sz w:val="24"/>
          <w:szCs w:val="24"/>
        </w:rPr>
        <w:t>Knowledge, attitude and perception of people towards the increase in job insecurity in Uganda. (Case study of Kampala Central)</w:t>
      </w:r>
      <w:r w:rsidRPr="00124B25">
        <w:rPr>
          <w:rFonts w:ascii="Times New Roman" w:hAnsi="Times New Roman" w:cs="Times New Roman"/>
          <w:sz w:val="24"/>
          <w:szCs w:val="24"/>
        </w:rPr>
        <w:t xml:space="preserve"> [Thesis, Makerere University]. http://dissertations.mak.ac.ug/handle/20.500.12281/5743</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MOSLEY, S. (2009). “A Network of Trust”: Measuring and Monitoring Air Pollution in British Cities, 1912-1960. </w:t>
      </w:r>
      <w:r w:rsidRPr="00124B25">
        <w:rPr>
          <w:rFonts w:ascii="Times New Roman" w:hAnsi="Times New Roman" w:cs="Times New Roman"/>
          <w:i/>
          <w:iCs/>
          <w:sz w:val="24"/>
          <w:szCs w:val="24"/>
        </w:rPr>
        <w:t>Environment and History</w:t>
      </w:r>
      <w:r w:rsidRPr="00124B25">
        <w:rPr>
          <w:rFonts w:ascii="Times New Roman" w:hAnsi="Times New Roman" w:cs="Times New Roman"/>
          <w:sz w:val="24"/>
          <w:szCs w:val="24"/>
        </w:rPr>
        <w:t xml:space="preserve">, </w:t>
      </w:r>
      <w:r w:rsidRPr="00124B25">
        <w:rPr>
          <w:rFonts w:ascii="Times New Roman" w:hAnsi="Times New Roman" w:cs="Times New Roman"/>
          <w:i/>
          <w:iCs/>
          <w:sz w:val="24"/>
          <w:szCs w:val="24"/>
        </w:rPr>
        <w:t>15</w:t>
      </w:r>
      <w:r w:rsidRPr="00124B25">
        <w:rPr>
          <w:rFonts w:ascii="Times New Roman" w:hAnsi="Times New Roman" w:cs="Times New Roman"/>
          <w:sz w:val="24"/>
          <w:szCs w:val="24"/>
        </w:rPr>
        <w:t>(3), 273–302.</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lastRenderedPageBreak/>
        <w:t xml:space="preserve">Mudge, S. L. (2008). What is neo-liberalism? </w:t>
      </w:r>
      <w:r w:rsidRPr="00124B25">
        <w:rPr>
          <w:rFonts w:ascii="Times New Roman" w:hAnsi="Times New Roman" w:cs="Times New Roman"/>
          <w:i/>
          <w:iCs/>
          <w:sz w:val="24"/>
          <w:szCs w:val="24"/>
        </w:rPr>
        <w:t>Socio-Economic Review</w:t>
      </w:r>
      <w:r w:rsidRPr="00124B25">
        <w:rPr>
          <w:rFonts w:ascii="Times New Roman" w:hAnsi="Times New Roman" w:cs="Times New Roman"/>
          <w:sz w:val="24"/>
          <w:szCs w:val="24"/>
        </w:rPr>
        <w:t xml:space="preserve">, </w:t>
      </w:r>
      <w:r w:rsidRPr="00124B25">
        <w:rPr>
          <w:rFonts w:ascii="Times New Roman" w:hAnsi="Times New Roman" w:cs="Times New Roman"/>
          <w:i/>
          <w:iCs/>
          <w:sz w:val="24"/>
          <w:szCs w:val="24"/>
        </w:rPr>
        <w:t>6</w:t>
      </w:r>
      <w:r w:rsidRPr="00124B25">
        <w:rPr>
          <w:rFonts w:ascii="Times New Roman" w:hAnsi="Times New Roman" w:cs="Times New Roman"/>
          <w:sz w:val="24"/>
          <w:szCs w:val="24"/>
        </w:rPr>
        <w:t>(4), 703–731. https://doi.org/10.1093/ser/mwn016</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Muhumuza, W. (2009). From Fundamental Change to No Change: The NRM and democratization in Uganda. </w:t>
      </w:r>
      <w:r w:rsidRPr="00124B25">
        <w:rPr>
          <w:rFonts w:ascii="Times New Roman" w:hAnsi="Times New Roman" w:cs="Times New Roman"/>
          <w:i/>
          <w:iCs/>
          <w:sz w:val="24"/>
          <w:szCs w:val="24"/>
        </w:rPr>
        <w:t>Les Cahiers d’Afrique de l’Est / The East African Review</w:t>
      </w:r>
      <w:r w:rsidRPr="00124B25">
        <w:rPr>
          <w:rFonts w:ascii="Times New Roman" w:hAnsi="Times New Roman" w:cs="Times New Roman"/>
          <w:sz w:val="24"/>
          <w:szCs w:val="24"/>
        </w:rPr>
        <w:t xml:space="preserve">, </w:t>
      </w:r>
      <w:r w:rsidRPr="00124B25">
        <w:rPr>
          <w:rFonts w:ascii="Times New Roman" w:hAnsi="Times New Roman" w:cs="Times New Roman"/>
          <w:i/>
          <w:iCs/>
          <w:sz w:val="24"/>
          <w:szCs w:val="24"/>
        </w:rPr>
        <w:t>41</w:t>
      </w:r>
      <w:r w:rsidRPr="00124B25">
        <w:rPr>
          <w:rFonts w:ascii="Times New Roman" w:hAnsi="Times New Roman" w:cs="Times New Roman"/>
          <w:sz w:val="24"/>
          <w:szCs w:val="24"/>
        </w:rPr>
        <w:t>, 21–42.</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Musumba, M., Mjelde, J. W., &amp; Adusumilli, N. C. (2015). Remittance receipts and allocation: A study of three African countries. </w:t>
      </w:r>
      <w:r w:rsidRPr="00124B25">
        <w:rPr>
          <w:rFonts w:ascii="Times New Roman" w:hAnsi="Times New Roman" w:cs="Times New Roman"/>
          <w:i/>
          <w:iCs/>
          <w:sz w:val="24"/>
          <w:szCs w:val="24"/>
        </w:rPr>
        <w:t>Applied Economics</w:t>
      </w:r>
      <w:r w:rsidRPr="00124B25">
        <w:rPr>
          <w:rFonts w:ascii="Times New Roman" w:hAnsi="Times New Roman" w:cs="Times New Roman"/>
          <w:sz w:val="24"/>
          <w:szCs w:val="24"/>
        </w:rPr>
        <w:t xml:space="preserve">, </w:t>
      </w:r>
      <w:r w:rsidRPr="00124B25">
        <w:rPr>
          <w:rFonts w:ascii="Times New Roman" w:hAnsi="Times New Roman" w:cs="Times New Roman"/>
          <w:i/>
          <w:iCs/>
          <w:sz w:val="24"/>
          <w:szCs w:val="24"/>
        </w:rPr>
        <w:t>47</w:t>
      </w:r>
      <w:r w:rsidRPr="00124B25">
        <w:rPr>
          <w:rFonts w:ascii="Times New Roman" w:hAnsi="Times New Roman" w:cs="Times New Roman"/>
          <w:sz w:val="24"/>
          <w:szCs w:val="24"/>
        </w:rPr>
        <w:t>(59), 6375–6389. https://doi.org/10.1080/00036846.2015.1071472</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Naidoo, I. A. (2012). </w:t>
      </w:r>
      <w:r w:rsidRPr="00124B25">
        <w:rPr>
          <w:rFonts w:ascii="Times New Roman" w:hAnsi="Times New Roman" w:cs="Times New Roman"/>
          <w:i/>
          <w:iCs/>
          <w:sz w:val="24"/>
          <w:szCs w:val="24"/>
        </w:rPr>
        <w:t>The role of monitoring and evaluation in promoting good governance in South Africa: A case study of the Department of Social Development</w:t>
      </w:r>
      <w:r w:rsidRPr="00124B25">
        <w:rPr>
          <w:rFonts w:ascii="Times New Roman" w:hAnsi="Times New Roman" w:cs="Times New Roman"/>
          <w:sz w:val="24"/>
          <w:szCs w:val="24"/>
        </w:rPr>
        <w:t xml:space="preserve"> [Thesis]. http://wiredspace.wits.ac.za/handle/10539/11073</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i/>
          <w:iCs/>
          <w:sz w:val="24"/>
          <w:szCs w:val="24"/>
        </w:rPr>
        <w:t>New Public Management: Origins, Dimensions and … / new-public-management-origins-dimensions-and.pdf / PDF4PRO</w:t>
      </w:r>
      <w:r w:rsidRPr="00124B25">
        <w:rPr>
          <w:rFonts w:ascii="Times New Roman" w:hAnsi="Times New Roman" w:cs="Times New Roman"/>
          <w:sz w:val="24"/>
          <w:szCs w:val="24"/>
        </w:rPr>
        <w:t>. (2018, August 4). PDF4PRO. https://pdf4pro.com/view/new-public-management-origins-dimensions-and-5708.html</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Njoki, P. G., King-White, D., Kinai, T., &amp; Kigen, E. (2019). Assessing the Correlation Between Academic Self-Concept and Mathematics Achievement in Secondary Schools in Nairobi County, Kenya. </w:t>
      </w:r>
      <w:r w:rsidRPr="00124B25">
        <w:rPr>
          <w:rFonts w:ascii="Times New Roman" w:hAnsi="Times New Roman" w:cs="Times New Roman"/>
          <w:i/>
          <w:iCs/>
          <w:sz w:val="24"/>
          <w:szCs w:val="24"/>
        </w:rPr>
        <w:t>Journal of Education and Learning</w:t>
      </w:r>
      <w:r w:rsidRPr="00124B25">
        <w:rPr>
          <w:rFonts w:ascii="Times New Roman" w:hAnsi="Times New Roman" w:cs="Times New Roman"/>
          <w:sz w:val="24"/>
          <w:szCs w:val="24"/>
        </w:rPr>
        <w:t xml:space="preserve">, </w:t>
      </w:r>
      <w:r w:rsidRPr="00124B25">
        <w:rPr>
          <w:rFonts w:ascii="Times New Roman" w:hAnsi="Times New Roman" w:cs="Times New Roman"/>
          <w:i/>
          <w:iCs/>
          <w:sz w:val="24"/>
          <w:szCs w:val="24"/>
        </w:rPr>
        <w:t>8</w:t>
      </w:r>
      <w:r w:rsidRPr="00124B25">
        <w:rPr>
          <w:rFonts w:ascii="Times New Roman" w:hAnsi="Times New Roman" w:cs="Times New Roman"/>
          <w:sz w:val="24"/>
          <w:szCs w:val="24"/>
        </w:rPr>
        <w:t>, 102. https://doi.org/10.5539/jel.v8n3p102</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Ojok, J., &amp; Basheka, B. C. (2016). Measuring the Effective Role of Public Sector Monitoring and Evaluation in Promoting Good Governance in Uganda: Implications from the Ministry of Local Government. </w:t>
      </w:r>
      <w:r w:rsidRPr="00124B25">
        <w:rPr>
          <w:rFonts w:ascii="Times New Roman" w:hAnsi="Times New Roman" w:cs="Times New Roman"/>
          <w:i/>
          <w:iCs/>
          <w:sz w:val="24"/>
          <w:szCs w:val="24"/>
        </w:rPr>
        <w:t xml:space="preserve">Africa’s Public </w:t>
      </w:r>
      <w:r w:rsidR="00FF7341" w:rsidRPr="00124B25">
        <w:rPr>
          <w:rFonts w:ascii="Times New Roman" w:hAnsi="Times New Roman" w:cs="Times New Roman"/>
          <w:i/>
          <w:iCs/>
          <w:sz w:val="24"/>
          <w:szCs w:val="24"/>
        </w:rPr>
        <w:t>Health service delivery</w:t>
      </w:r>
      <w:r w:rsidRPr="00124B25">
        <w:rPr>
          <w:rFonts w:ascii="Times New Roman" w:hAnsi="Times New Roman" w:cs="Times New Roman"/>
          <w:i/>
          <w:iCs/>
          <w:sz w:val="24"/>
          <w:szCs w:val="24"/>
        </w:rPr>
        <w:t xml:space="preserve"> and Performance Review</w:t>
      </w:r>
      <w:r w:rsidRPr="00124B25">
        <w:rPr>
          <w:rFonts w:ascii="Times New Roman" w:hAnsi="Times New Roman" w:cs="Times New Roman"/>
          <w:sz w:val="24"/>
          <w:szCs w:val="24"/>
        </w:rPr>
        <w:t xml:space="preserve">, </w:t>
      </w:r>
      <w:r w:rsidRPr="00124B25">
        <w:rPr>
          <w:rFonts w:ascii="Times New Roman" w:hAnsi="Times New Roman" w:cs="Times New Roman"/>
          <w:i/>
          <w:iCs/>
          <w:sz w:val="24"/>
          <w:szCs w:val="24"/>
        </w:rPr>
        <w:t>4</w:t>
      </w:r>
      <w:r w:rsidRPr="00124B25">
        <w:rPr>
          <w:rFonts w:ascii="Times New Roman" w:hAnsi="Times New Roman" w:cs="Times New Roman"/>
          <w:sz w:val="24"/>
          <w:szCs w:val="24"/>
        </w:rPr>
        <w:t>(3), 410. https://doi.org/10.4102/apsdpr.v4i3.122</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lastRenderedPageBreak/>
        <w:t xml:space="preserve">Olinga, T. (n.d.). </w:t>
      </w:r>
      <w:r w:rsidRPr="00124B25">
        <w:rPr>
          <w:rFonts w:ascii="Times New Roman" w:hAnsi="Times New Roman" w:cs="Times New Roman"/>
          <w:i/>
          <w:iCs/>
          <w:sz w:val="24"/>
          <w:szCs w:val="24"/>
        </w:rPr>
        <w:t>Public Administration in Uganda.</w:t>
      </w:r>
      <w:r w:rsidRPr="00124B25">
        <w:rPr>
          <w:rFonts w:ascii="Times New Roman" w:hAnsi="Times New Roman" w:cs="Times New Roman"/>
          <w:sz w:val="24"/>
          <w:szCs w:val="24"/>
        </w:rPr>
        <w:t xml:space="preserve"> Retrieved July 21, 2021, from https://www.academia.edu/32051519/Public_Administration_in_Uganda</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Olum, Y. (2004). Public service reform in Uganda (1989-2002): A critical appraisal. </w:t>
      </w:r>
      <w:r w:rsidRPr="00124B25">
        <w:rPr>
          <w:rFonts w:ascii="Times New Roman" w:hAnsi="Times New Roman" w:cs="Times New Roman"/>
          <w:i/>
          <w:iCs/>
          <w:sz w:val="24"/>
          <w:szCs w:val="24"/>
        </w:rPr>
        <w:t>African Journal of Public Administration and Management</w:t>
      </w:r>
      <w:r w:rsidRPr="00124B25">
        <w:rPr>
          <w:rFonts w:ascii="Times New Roman" w:hAnsi="Times New Roman" w:cs="Times New Roman"/>
          <w:sz w:val="24"/>
          <w:szCs w:val="24"/>
        </w:rPr>
        <w:t xml:space="preserve">, </w:t>
      </w:r>
      <w:r w:rsidRPr="00124B25">
        <w:rPr>
          <w:rFonts w:ascii="Times New Roman" w:hAnsi="Times New Roman" w:cs="Times New Roman"/>
          <w:i/>
          <w:iCs/>
          <w:sz w:val="24"/>
          <w:szCs w:val="24"/>
        </w:rPr>
        <w:t>15</w:t>
      </w:r>
      <w:r w:rsidRPr="00124B25">
        <w:rPr>
          <w:rFonts w:ascii="Times New Roman" w:hAnsi="Times New Roman" w:cs="Times New Roman"/>
          <w:sz w:val="24"/>
          <w:szCs w:val="24"/>
        </w:rPr>
        <w:t>(1), 1–21.</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Raadschelders, J. (2020). </w:t>
      </w:r>
      <w:r w:rsidRPr="00124B25">
        <w:rPr>
          <w:rFonts w:ascii="Times New Roman" w:hAnsi="Times New Roman" w:cs="Times New Roman"/>
          <w:i/>
          <w:iCs/>
          <w:sz w:val="24"/>
          <w:szCs w:val="24"/>
        </w:rPr>
        <w:t>The Three Ages of Government: From the Person, to the Group, to the World</w:t>
      </w:r>
      <w:r w:rsidRPr="00124B25">
        <w:rPr>
          <w:rFonts w:ascii="Times New Roman" w:hAnsi="Times New Roman" w:cs="Times New Roman"/>
          <w:sz w:val="24"/>
          <w:szCs w:val="24"/>
        </w:rPr>
        <w:t>. University of Michigan Press. https://doi.org/10.3998/mpub.11666501</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Raadschelders, J. C. N. (n.d.). </w:t>
      </w:r>
      <w:r w:rsidRPr="00124B25">
        <w:rPr>
          <w:rFonts w:ascii="Times New Roman" w:hAnsi="Times New Roman" w:cs="Times New Roman"/>
          <w:i/>
          <w:iCs/>
          <w:sz w:val="24"/>
          <w:szCs w:val="24"/>
        </w:rPr>
        <w:t>Challenges of Governing Democratic Regimes:</w:t>
      </w:r>
      <w:r w:rsidRPr="00124B25">
        <w:rPr>
          <w:rFonts w:ascii="Times New Roman" w:hAnsi="Times New Roman" w:cs="Times New Roman"/>
          <w:sz w:val="24"/>
          <w:szCs w:val="24"/>
        </w:rPr>
        <w:t xml:space="preserve"> 39.</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Ramadhan, H. (2014). ANALYSIS OF PUBLIC ADMINISTRATION SYSTEM REFORM PROCESS IN UGANDA: TO WHAT EXTENT DID IT ATTAIN ITS OBJECTIVES. </w:t>
      </w:r>
      <w:r w:rsidRPr="00124B25">
        <w:rPr>
          <w:rFonts w:ascii="Times New Roman" w:hAnsi="Times New Roman" w:cs="Times New Roman"/>
          <w:i/>
          <w:iCs/>
          <w:sz w:val="24"/>
          <w:szCs w:val="24"/>
        </w:rPr>
        <w:t>International Journal of Public Administration</w:t>
      </w:r>
      <w:r w:rsidRPr="00124B25">
        <w:rPr>
          <w:rFonts w:ascii="Times New Roman" w:hAnsi="Times New Roman" w:cs="Times New Roman"/>
          <w:sz w:val="24"/>
          <w:szCs w:val="24"/>
        </w:rPr>
        <w:t xml:space="preserve">, </w:t>
      </w:r>
      <w:r w:rsidRPr="00124B25">
        <w:rPr>
          <w:rFonts w:ascii="Times New Roman" w:hAnsi="Times New Roman" w:cs="Times New Roman"/>
          <w:i/>
          <w:iCs/>
          <w:sz w:val="24"/>
          <w:szCs w:val="24"/>
        </w:rPr>
        <w:t>2</w:t>
      </w:r>
      <w:r w:rsidRPr="00124B25">
        <w:rPr>
          <w:rFonts w:ascii="Times New Roman" w:hAnsi="Times New Roman" w:cs="Times New Roman"/>
          <w:sz w:val="24"/>
          <w:szCs w:val="24"/>
        </w:rPr>
        <w:t>.</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Reinikka, R., &amp; Ablo, E. (1999). </w:t>
      </w:r>
      <w:r w:rsidRPr="00124B25">
        <w:rPr>
          <w:rFonts w:ascii="Times New Roman" w:hAnsi="Times New Roman" w:cs="Times New Roman"/>
          <w:i/>
          <w:iCs/>
          <w:sz w:val="24"/>
          <w:szCs w:val="24"/>
        </w:rPr>
        <w:t>Do Budgets Really Matter? Evidence from Public Spending on Education and Health in Uganda</w:t>
      </w:r>
      <w:r w:rsidRPr="00124B25">
        <w:rPr>
          <w:rFonts w:ascii="Times New Roman" w:hAnsi="Times New Roman" w:cs="Times New Roman"/>
          <w:sz w:val="24"/>
          <w:szCs w:val="24"/>
        </w:rPr>
        <w:t>. The World Bank. https://doi.org/10.1596/1813-9450-1926</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Rhodes, R. a. W. (1999). Traditions and Public Sector Reform: Comparing Britain and Denmark. </w:t>
      </w:r>
      <w:r w:rsidRPr="00124B25">
        <w:rPr>
          <w:rFonts w:ascii="Times New Roman" w:hAnsi="Times New Roman" w:cs="Times New Roman"/>
          <w:i/>
          <w:iCs/>
          <w:sz w:val="24"/>
          <w:szCs w:val="24"/>
        </w:rPr>
        <w:t>Scandinavian Political Studies</w:t>
      </w:r>
      <w:r w:rsidRPr="00124B25">
        <w:rPr>
          <w:rFonts w:ascii="Times New Roman" w:hAnsi="Times New Roman" w:cs="Times New Roman"/>
          <w:sz w:val="24"/>
          <w:szCs w:val="24"/>
        </w:rPr>
        <w:t xml:space="preserve">, </w:t>
      </w:r>
      <w:r w:rsidRPr="00124B25">
        <w:rPr>
          <w:rFonts w:ascii="Times New Roman" w:hAnsi="Times New Roman" w:cs="Times New Roman"/>
          <w:i/>
          <w:iCs/>
          <w:sz w:val="24"/>
          <w:szCs w:val="24"/>
        </w:rPr>
        <w:t>22</w:t>
      </w:r>
      <w:r w:rsidRPr="00124B25">
        <w:rPr>
          <w:rFonts w:ascii="Times New Roman" w:hAnsi="Times New Roman" w:cs="Times New Roman"/>
          <w:sz w:val="24"/>
          <w:szCs w:val="24"/>
        </w:rPr>
        <w:t>(4), 341–370. https://doi.org/10.1111/1467-9477.00023</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Ricketts, T., &amp; Goldsmith, L. (2005). Access in health services research: The battle of the frameworks. </w:t>
      </w:r>
      <w:r w:rsidRPr="00124B25">
        <w:rPr>
          <w:rFonts w:ascii="Times New Roman" w:hAnsi="Times New Roman" w:cs="Times New Roman"/>
          <w:i/>
          <w:iCs/>
          <w:sz w:val="24"/>
          <w:szCs w:val="24"/>
        </w:rPr>
        <w:t>Nursing Outlook</w:t>
      </w:r>
      <w:r w:rsidRPr="00124B25">
        <w:rPr>
          <w:rFonts w:ascii="Times New Roman" w:hAnsi="Times New Roman" w:cs="Times New Roman"/>
          <w:sz w:val="24"/>
          <w:szCs w:val="24"/>
        </w:rPr>
        <w:t xml:space="preserve">, </w:t>
      </w:r>
      <w:r w:rsidRPr="00124B25">
        <w:rPr>
          <w:rFonts w:ascii="Times New Roman" w:hAnsi="Times New Roman" w:cs="Times New Roman"/>
          <w:i/>
          <w:iCs/>
          <w:sz w:val="24"/>
          <w:szCs w:val="24"/>
        </w:rPr>
        <w:t>53</w:t>
      </w:r>
      <w:r w:rsidRPr="00124B25">
        <w:rPr>
          <w:rFonts w:ascii="Times New Roman" w:hAnsi="Times New Roman" w:cs="Times New Roman"/>
          <w:sz w:val="24"/>
          <w:szCs w:val="24"/>
        </w:rPr>
        <w:t>, 274–280. https://doi.org/10.1016/j.outlook.2005.06.007</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Ringold, D., Holla, A., Koziol, M., &amp; Srinivasan, S. (2011). </w:t>
      </w:r>
      <w:r w:rsidRPr="00124B25">
        <w:rPr>
          <w:rFonts w:ascii="Times New Roman" w:hAnsi="Times New Roman" w:cs="Times New Roman"/>
          <w:i/>
          <w:iCs/>
          <w:sz w:val="24"/>
          <w:szCs w:val="24"/>
        </w:rPr>
        <w:t xml:space="preserve">Citizens and </w:t>
      </w:r>
      <w:r w:rsidR="00FF7341" w:rsidRPr="00124B25">
        <w:rPr>
          <w:rFonts w:ascii="Times New Roman" w:hAnsi="Times New Roman" w:cs="Times New Roman"/>
          <w:i/>
          <w:iCs/>
          <w:sz w:val="24"/>
          <w:szCs w:val="24"/>
        </w:rPr>
        <w:t>Health service delivery</w:t>
      </w:r>
      <w:r w:rsidRPr="00124B25">
        <w:rPr>
          <w:rFonts w:ascii="Times New Roman" w:hAnsi="Times New Roman" w:cs="Times New Roman"/>
          <w:i/>
          <w:iCs/>
          <w:sz w:val="24"/>
          <w:szCs w:val="24"/>
        </w:rPr>
        <w:t>: Assessing the Use of Social Accountability Approaches in Human Development Sectors</w:t>
      </w:r>
      <w:r w:rsidRPr="00124B25">
        <w:rPr>
          <w:rFonts w:ascii="Times New Roman" w:hAnsi="Times New Roman" w:cs="Times New Roman"/>
          <w:sz w:val="24"/>
          <w:szCs w:val="24"/>
        </w:rPr>
        <w:t>. https://doi.org/10.1596/978-0-8213-8980-5</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Saunders, M., Lewis, P., &amp; Thornhill, A. (2009). Understanding research philosophies and approaches. </w:t>
      </w:r>
      <w:r w:rsidRPr="00124B25">
        <w:rPr>
          <w:rFonts w:ascii="Times New Roman" w:hAnsi="Times New Roman" w:cs="Times New Roman"/>
          <w:i/>
          <w:iCs/>
          <w:sz w:val="24"/>
          <w:szCs w:val="24"/>
        </w:rPr>
        <w:t>Research Methods for Business Students</w:t>
      </w:r>
      <w:r w:rsidRPr="00124B25">
        <w:rPr>
          <w:rFonts w:ascii="Times New Roman" w:hAnsi="Times New Roman" w:cs="Times New Roman"/>
          <w:sz w:val="24"/>
          <w:szCs w:val="24"/>
        </w:rPr>
        <w:t xml:space="preserve">, </w:t>
      </w:r>
      <w:r w:rsidRPr="00124B25">
        <w:rPr>
          <w:rFonts w:ascii="Times New Roman" w:hAnsi="Times New Roman" w:cs="Times New Roman"/>
          <w:i/>
          <w:iCs/>
          <w:sz w:val="24"/>
          <w:szCs w:val="24"/>
        </w:rPr>
        <w:t>4</w:t>
      </w:r>
      <w:r w:rsidRPr="00124B25">
        <w:rPr>
          <w:rFonts w:ascii="Times New Roman" w:hAnsi="Times New Roman" w:cs="Times New Roman"/>
          <w:sz w:val="24"/>
          <w:szCs w:val="24"/>
        </w:rPr>
        <w:t>, 106–135.</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lastRenderedPageBreak/>
        <w:t xml:space="preserve">Sekaran, U., &amp; Bougie, R. (2016). </w:t>
      </w:r>
      <w:r w:rsidRPr="00124B25">
        <w:rPr>
          <w:rFonts w:ascii="Times New Roman" w:hAnsi="Times New Roman" w:cs="Times New Roman"/>
          <w:i/>
          <w:iCs/>
          <w:sz w:val="24"/>
          <w:szCs w:val="24"/>
        </w:rPr>
        <w:t xml:space="preserve">Research Methods </w:t>
      </w:r>
      <w:r w:rsidR="00A234D3" w:rsidRPr="00124B25">
        <w:rPr>
          <w:rFonts w:ascii="Times New Roman" w:hAnsi="Times New Roman" w:cs="Times New Roman"/>
          <w:i/>
          <w:iCs/>
          <w:sz w:val="24"/>
          <w:szCs w:val="24"/>
        </w:rPr>
        <w:t>for</w:t>
      </w:r>
      <w:r w:rsidRPr="00124B25">
        <w:rPr>
          <w:rFonts w:ascii="Times New Roman" w:hAnsi="Times New Roman" w:cs="Times New Roman"/>
          <w:i/>
          <w:iCs/>
          <w:sz w:val="24"/>
          <w:szCs w:val="24"/>
        </w:rPr>
        <w:t xml:space="preserve"> Business: A Skill Building Approach</w:t>
      </w:r>
      <w:r w:rsidRPr="00124B25">
        <w:rPr>
          <w:rFonts w:ascii="Times New Roman" w:hAnsi="Times New Roman" w:cs="Times New Roman"/>
          <w:sz w:val="24"/>
          <w:szCs w:val="24"/>
        </w:rPr>
        <w:t>. John Wiley &amp; Sons.</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Setia, M. S. (2016). Methodology Series Module 3: Cross-sectional Studies. </w:t>
      </w:r>
      <w:r w:rsidRPr="00124B25">
        <w:rPr>
          <w:rFonts w:ascii="Times New Roman" w:hAnsi="Times New Roman" w:cs="Times New Roman"/>
          <w:i/>
          <w:iCs/>
          <w:sz w:val="24"/>
          <w:szCs w:val="24"/>
        </w:rPr>
        <w:t>Indian Journal of Dermatology</w:t>
      </w:r>
      <w:r w:rsidRPr="00124B25">
        <w:rPr>
          <w:rFonts w:ascii="Times New Roman" w:hAnsi="Times New Roman" w:cs="Times New Roman"/>
          <w:sz w:val="24"/>
          <w:szCs w:val="24"/>
        </w:rPr>
        <w:t xml:space="preserve">, </w:t>
      </w:r>
      <w:r w:rsidRPr="00124B25">
        <w:rPr>
          <w:rFonts w:ascii="Times New Roman" w:hAnsi="Times New Roman" w:cs="Times New Roman"/>
          <w:i/>
          <w:iCs/>
          <w:sz w:val="24"/>
          <w:szCs w:val="24"/>
        </w:rPr>
        <w:t>61</w:t>
      </w:r>
      <w:r w:rsidRPr="00124B25">
        <w:rPr>
          <w:rFonts w:ascii="Times New Roman" w:hAnsi="Times New Roman" w:cs="Times New Roman"/>
          <w:sz w:val="24"/>
          <w:szCs w:val="24"/>
        </w:rPr>
        <w:t>(3), 261–264. https://doi.org/10.4103/0019-5154.182410</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Tumushabe, G., Muhumuza, T., Natamba, E., Bird, N., Welham, B., &amp; Jones, L. (n.d.). </w:t>
      </w:r>
      <w:r w:rsidRPr="00124B25">
        <w:rPr>
          <w:rFonts w:ascii="Times New Roman" w:hAnsi="Times New Roman" w:cs="Times New Roman"/>
          <w:i/>
          <w:iCs/>
          <w:sz w:val="24"/>
          <w:szCs w:val="24"/>
        </w:rPr>
        <w:t>Uganda National Climate Change Finance Analysis</w:t>
      </w:r>
      <w:r w:rsidRPr="00124B25">
        <w:rPr>
          <w:rFonts w:ascii="Times New Roman" w:hAnsi="Times New Roman" w:cs="Times New Roman"/>
          <w:sz w:val="24"/>
          <w:szCs w:val="24"/>
        </w:rPr>
        <w:t>. 135.</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Vatjanapukka, O. (n.d.). </w:t>
      </w:r>
      <w:r w:rsidRPr="00124B25">
        <w:rPr>
          <w:rFonts w:ascii="Times New Roman" w:hAnsi="Times New Roman" w:cs="Times New Roman"/>
          <w:i/>
          <w:iCs/>
          <w:sz w:val="24"/>
          <w:szCs w:val="24"/>
        </w:rPr>
        <w:t>An Analysis of Output Based Budgeting (OBB) in the Victorian Government</w:t>
      </w:r>
      <w:r w:rsidRPr="00124B25">
        <w:rPr>
          <w:rFonts w:ascii="Times New Roman" w:hAnsi="Times New Roman" w:cs="Times New Roman"/>
          <w:sz w:val="24"/>
          <w:szCs w:val="24"/>
        </w:rPr>
        <w:t>. 376.</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Wandera, S. (n.d.). </w:t>
      </w:r>
      <w:r w:rsidRPr="00124B25">
        <w:rPr>
          <w:rFonts w:ascii="Times New Roman" w:hAnsi="Times New Roman" w:cs="Times New Roman"/>
          <w:i/>
          <w:iCs/>
          <w:sz w:val="24"/>
          <w:szCs w:val="24"/>
        </w:rPr>
        <w:t xml:space="preserve">MEASURING THE EFFECT OF PUBLIC SECTOR FINANCIAL REFORMS ON </w:t>
      </w:r>
      <w:r w:rsidR="00FF7341" w:rsidRPr="00124B25">
        <w:rPr>
          <w:rFonts w:ascii="Times New Roman" w:hAnsi="Times New Roman" w:cs="Times New Roman"/>
          <w:i/>
          <w:iCs/>
          <w:sz w:val="24"/>
          <w:szCs w:val="24"/>
        </w:rPr>
        <w:t>HEALTH SERVICE DELIVERY</w:t>
      </w:r>
      <w:r w:rsidRPr="00124B25">
        <w:rPr>
          <w:rFonts w:ascii="Times New Roman" w:hAnsi="Times New Roman" w:cs="Times New Roman"/>
          <w:i/>
          <w:iCs/>
          <w:sz w:val="24"/>
          <w:szCs w:val="24"/>
        </w:rPr>
        <w:t xml:space="preserve"> IN UGANDA’S LOCAL GOVERNMENT SYSTEMS: A CASE STUDY OF BUSIA DISTRICT</w:t>
      </w:r>
      <w:r w:rsidRPr="00124B25">
        <w:rPr>
          <w:rFonts w:ascii="Times New Roman" w:hAnsi="Times New Roman" w:cs="Times New Roman"/>
          <w:sz w:val="24"/>
          <w:szCs w:val="24"/>
        </w:rPr>
        <w:t>. 62.</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Webber, D. (2006). Managing the Public’s Money: From Outputs to Outcomes – and </w:t>
      </w:r>
      <w:r w:rsidR="00A234D3" w:rsidRPr="00124B25">
        <w:rPr>
          <w:rFonts w:ascii="Times New Roman" w:hAnsi="Times New Roman" w:cs="Times New Roman"/>
          <w:sz w:val="24"/>
          <w:szCs w:val="24"/>
        </w:rPr>
        <w:t>beyond</w:t>
      </w:r>
      <w:r w:rsidRPr="00124B25">
        <w:rPr>
          <w:rFonts w:ascii="Times New Roman" w:hAnsi="Times New Roman" w:cs="Times New Roman"/>
          <w:sz w:val="24"/>
          <w:szCs w:val="24"/>
        </w:rPr>
        <w:t xml:space="preserve">. </w:t>
      </w:r>
      <w:r w:rsidRPr="00124B25">
        <w:rPr>
          <w:rFonts w:ascii="Times New Roman" w:hAnsi="Times New Roman" w:cs="Times New Roman"/>
          <w:i/>
          <w:iCs/>
          <w:sz w:val="24"/>
          <w:szCs w:val="24"/>
        </w:rPr>
        <w:t>OECD Journal on Budgeting</w:t>
      </w:r>
      <w:r w:rsidRPr="00124B25">
        <w:rPr>
          <w:rFonts w:ascii="Times New Roman" w:hAnsi="Times New Roman" w:cs="Times New Roman"/>
          <w:sz w:val="24"/>
          <w:szCs w:val="24"/>
        </w:rPr>
        <w:t xml:space="preserve">, </w:t>
      </w:r>
      <w:r w:rsidRPr="00124B25">
        <w:rPr>
          <w:rFonts w:ascii="Times New Roman" w:hAnsi="Times New Roman" w:cs="Times New Roman"/>
          <w:i/>
          <w:iCs/>
          <w:sz w:val="24"/>
          <w:szCs w:val="24"/>
        </w:rPr>
        <w:t>4</w:t>
      </w:r>
      <w:r w:rsidRPr="00124B25">
        <w:rPr>
          <w:rFonts w:ascii="Times New Roman" w:hAnsi="Times New Roman" w:cs="Times New Roman"/>
          <w:sz w:val="24"/>
          <w:szCs w:val="24"/>
        </w:rPr>
        <w:t>(2), 101–121. https://doi.org/10.1787/budget-v4-art10-en</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sz w:val="24"/>
          <w:szCs w:val="24"/>
        </w:rPr>
        <w:t xml:space="preserve">Williamson, T., Jd, S., Rønsholt, F., Mushi, R., Shall, B., Expenditure, P. A. ‘results-oriented, Somps, R. M., Malgoubri, M., Muguet, J., &amp; Zongo ‘results-oriented, B. (2003). </w:t>
      </w:r>
      <w:r w:rsidRPr="00124B25">
        <w:rPr>
          <w:rFonts w:ascii="Times New Roman" w:hAnsi="Times New Roman" w:cs="Times New Roman"/>
          <w:i/>
          <w:iCs/>
          <w:sz w:val="24"/>
          <w:szCs w:val="24"/>
        </w:rPr>
        <w:t>Related CAPE-ODI Working Papers</w:t>
      </w:r>
      <w:r w:rsidRPr="00124B25">
        <w:rPr>
          <w:rFonts w:ascii="Times New Roman" w:hAnsi="Times New Roman" w:cs="Times New Roman"/>
          <w:sz w:val="24"/>
          <w:szCs w:val="24"/>
        </w:rPr>
        <w:t>.</w:t>
      </w:r>
    </w:p>
    <w:p w:rsidR="00200CA0" w:rsidRPr="00124B25" w:rsidRDefault="00200CA0" w:rsidP="00200CA0">
      <w:pPr>
        <w:pStyle w:val="Bibliography"/>
        <w:rPr>
          <w:rFonts w:ascii="Times New Roman" w:hAnsi="Times New Roman" w:cs="Times New Roman"/>
          <w:sz w:val="24"/>
          <w:szCs w:val="24"/>
        </w:rPr>
      </w:pPr>
      <w:r w:rsidRPr="00124B25">
        <w:rPr>
          <w:rFonts w:ascii="Times New Roman" w:hAnsi="Times New Roman" w:cs="Times New Roman"/>
          <w:i/>
          <w:iCs/>
          <w:sz w:val="24"/>
          <w:szCs w:val="24"/>
        </w:rPr>
        <w:t>World Development Report 2004: Making services work for poor people - Overview</w:t>
      </w:r>
      <w:r w:rsidRPr="00124B25">
        <w:rPr>
          <w:rFonts w:ascii="Times New Roman" w:hAnsi="Times New Roman" w:cs="Times New Roman"/>
          <w:sz w:val="24"/>
          <w:szCs w:val="24"/>
        </w:rPr>
        <w:t>. (n.d.). [Text/HTML]. World Bank. Retrieved July 21, 2021, from https://documents.worldbank.org/en/publication/documents-reports/documentdetail/527371468166770790/World-Development-Report-2004-Making-services-work-for-poor-people-Overview</w:t>
      </w:r>
    </w:p>
    <w:p w:rsidR="00AF733C" w:rsidRPr="00124B25" w:rsidRDefault="00343FE1" w:rsidP="009B4E8D">
      <w:pPr>
        <w:spacing w:after="240" w:line="360" w:lineRule="auto"/>
        <w:jc w:val="both"/>
        <w:rPr>
          <w:rFonts w:ascii="Times New Roman" w:hAnsi="Times New Roman" w:cs="Times New Roman"/>
          <w:sz w:val="24"/>
          <w:szCs w:val="24"/>
        </w:rPr>
      </w:pPr>
      <w:r w:rsidRPr="00124B25">
        <w:rPr>
          <w:rFonts w:ascii="Times New Roman" w:hAnsi="Times New Roman" w:cs="Times New Roman"/>
          <w:sz w:val="24"/>
          <w:szCs w:val="24"/>
        </w:rPr>
        <w:fldChar w:fldCharType="end"/>
      </w:r>
    </w:p>
    <w:p w:rsidR="009B605B" w:rsidRPr="00124B25" w:rsidRDefault="009B605B" w:rsidP="00700B68">
      <w:pPr>
        <w:spacing w:line="360" w:lineRule="auto"/>
        <w:jc w:val="both"/>
        <w:rPr>
          <w:rFonts w:ascii="Times New Roman" w:hAnsi="Times New Roman" w:cs="Times New Roman"/>
          <w:sz w:val="24"/>
          <w:szCs w:val="24"/>
        </w:rPr>
      </w:pPr>
    </w:p>
    <w:sectPr w:rsidR="009B605B" w:rsidRPr="00124B25" w:rsidSect="002E1C78">
      <w:pgSz w:w="12240" w:h="15840"/>
      <w:pgMar w:top="1440" w:right="1440" w:bottom="1440" w:left="1440" w:header="720" w:footer="720" w:gutter="0"/>
      <w:pgBorders w:offsetFrom="page">
        <w:top w:val="single" w:sz="4" w:space="24" w:color="A6A6A6" w:themeColor="background1" w:themeShade="A6"/>
        <w:left w:val="single" w:sz="4" w:space="24" w:color="A6A6A6" w:themeColor="background1" w:themeShade="A6"/>
        <w:bottom w:val="single" w:sz="4" w:space="24" w:color="A6A6A6" w:themeColor="background1" w:themeShade="A6"/>
        <w:right w:val="single" w:sz="4" w:space="24" w:color="A6A6A6" w:themeColor="background1" w:themeShade="A6"/>
      </w:pgBorders>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7224" w:rsidRDefault="00357224" w:rsidP="00063A8C">
      <w:pPr>
        <w:spacing w:after="0" w:line="240" w:lineRule="auto"/>
      </w:pPr>
      <w:r>
        <w:separator/>
      </w:r>
    </w:p>
  </w:endnote>
  <w:endnote w:type="continuationSeparator" w:id="1">
    <w:p w:rsidR="00357224" w:rsidRDefault="00357224" w:rsidP="00063A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Arial"/>
    <w:panose1 w:val="020F0302020204030204"/>
    <w:charset w:val="00"/>
    <w:family w:val="swiss"/>
    <w:pitch w:val="variable"/>
    <w:sig w:usb0="A00002EF" w:usb1="4000207B" w:usb2="00000000" w:usb3="00000000" w:csb0="0000019F" w:csb1="00000000"/>
  </w:font>
  <w:font w:name="ヒラギノ角ゴ Pro W3">
    <w:altName w:val="MS Mincho"/>
    <w:charset w:val="80"/>
    <w:family w:val="auto"/>
    <w:pitch w:val="variable"/>
    <w:sig w:usb0="00000000" w:usb1="00000000" w:usb2="01000407" w:usb3="00000000" w:csb0="0002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NewRomanPSMT">
    <w:altName w:val="MS Mincho"/>
    <w:panose1 w:val="00000000000000000000"/>
    <w:charset w:val="00"/>
    <w:family w:val="auto"/>
    <w:notTrueType/>
    <w:pitch w:val="default"/>
    <w:sig w:usb0="00000000"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089374"/>
      <w:docPartObj>
        <w:docPartGallery w:val="Page Numbers (Bottom of Page)"/>
        <w:docPartUnique/>
      </w:docPartObj>
    </w:sdtPr>
    <w:sdtEndPr>
      <w:rPr>
        <w:color w:val="7F7F7F" w:themeColor="background1" w:themeShade="7F"/>
        <w:spacing w:val="60"/>
      </w:rPr>
    </w:sdtEndPr>
    <w:sdtContent>
      <w:p w:rsidR="00A16D3B" w:rsidRDefault="00343FE1">
        <w:pPr>
          <w:pStyle w:val="Footer"/>
          <w:pBdr>
            <w:top w:val="single" w:sz="4" w:space="1" w:color="D9D9D9" w:themeColor="background1" w:themeShade="D9"/>
          </w:pBdr>
          <w:rPr>
            <w:b/>
            <w:bCs/>
          </w:rPr>
        </w:pPr>
        <w:r w:rsidRPr="00343FE1">
          <w:fldChar w:fldCharType="begin"/>
        </w:r>
        <w:r w:rsidR="00A16D3B">
          <w:instrText xml:space="preserve"> PAGE   \* MERGEFORMAT </w:instrText>
        </w:r>
        <w:r w:rsidRPr="00343FE1">
          <w:fldChar w:fldCharType="separate"/>
        </w:r>
        <w:r w:rsidR="00E3115F" w:rsidRPr="00E3115F">
          <w:rPr>
            <w:b/>
            <w:bCs/>
            <w:noProof/>
          </w:rPr>
          <w:t>57</w:t>
        </w:r>
        <w:r>
          <w:rPr>
            <w:b/>
            <w:bCs/>
            <w:noProof/>
          </w:rPr>
          <w:fldChar w:fldCharType="end"/>
        </w:r>
        <w:r w:rsidR="00A16D3B">
          <w:rPr>
            <w:b/>
            <w:bCs/>
          </w:rPr>
          <w:t xml:space="preserve"> | </w:t>
        </w:r>
        <w:r w:rsidR="00A16D3B">
          <w:rPr>
            <w:color w:val="7F7F7F" w:themeColor="background1" w:themeShade="7F"/>
            <w:spacing w:val="60"/>
          </w:rPr>
          <w:t>Page</w:t>
        </w:r>
      </w:p>
    </w:sdtContent>
  </w:sdt>
  <w:p w:rsidR="00A16D3B" w:rsidRDefault="00A16D3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8091986"/>
      <w:docPartObj>
        <w:docPartGallery w:val="Page Numbers (Bottom of Page)"/>
        <w:docPartUnique/>
      </w:docPartObj>
    </w:sdtPr>
    <w:sdtEndPr>
      <w:rPr>
        <w:color w:val="7F7F7F" w:themeColor="background1" w:themeShade="7F"/>
        <w:spacing w:val="60"/>
      </w:rPr>
    </w:sdtEndPr>
    <w:sdtContent>
      <w:p w:rsidR="00A16D3B" w:rsidRDefault="00343FE1">
        <w:pPr>
          <w:pStyle w:val="Footer"/>
          <w:pBdr>
            <w:top w:val="single" w:sz="4" w:space="1" w:color="D9D9D9" w:themeColor="background1" w:themeShade="D9"/>
          </w:pBdr>
          <w:rPr>
            <w:b/>
            <w:bCs/>
          </w:rPr>
        </w:pPr>
        <w:r w:rsidRPr="00343FE1">
          <w:fldChar w:fldCharType="begin"/>
        </w:r>
        <w:r w:rsidR="00A16D3B">
          <w:instrText xml:space="preserve"> PAGE   \* MERGEFORMAT </w:instrText>
        </w:r>
        <w:r w:rsidRPr="00343FE1">
          <w:fldChar w:fldCharType="separate"/>
        </w:r>
        <w:r w:rsidR="00A16D3B">
          <w:rPr>
            <w:b/>
            <w:bCs/>
            <w:noProof/>
          </w:rPr>
          <w:t>2</w:t>
        </w:r>
        <w:r>
          <w:rPr>
            <w:b/>
            <w:bCs/>
            <w:noProof/>
          </w:rPr>
          <w:fldChar w:fldCharType="end"/>
        </w:r>
        <w:r w:rsidR="00A16D3B">
          <w:rPr>
            <w:b/>
            <w:bCs/>
          </w:rPr>
          <w:t xml:space="preserve"> | </w:t>
        </w:r>
        <w:r w:rsidR="00A16D3B">
          <w:rPr>
            <w:color w:val="7F7F7F" w:themeColor="background1" w:themeShade="7F"/>
            <w:spacing w:val="60"/>
          </w:rPr>
          <w:t>Page</w:t>
        </w:r>
      </w:p>
    </w:sdtContent>
  </w:sdt>
  <w:p w:rsidR="00A16D3B" w:rsidRDefault="00A16D3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7224" w:rsidRDefault="00357224" w:rsidP="00063A8C">
      <w:pPr>
        <w:spacing w:after="0" w:line="240" w:lineRule="auto"/>
      </w:pPr>
      <w:r>
        <w:separator/>
      </w:r>
    </w:p>
  </w:footnote>
  <w:footnote w:type="continuationSeparator" w:id="1">
    <w:p w:rsidR="00357224" w:rsidRDefault="00357224" w:rsidP="00063A8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92088"/>
    <w:multiLevelType w:val="multilevel"/>
    <w:tmpl w:val="6812F60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B71207F"/>
    <w:multiLevelType w:val="multilevel"/>
    <w:tmpl w:val="B708598E"/>
    <w:lvl w:ilvl="0">
      <w:start w:val="1"/>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DF46ABE"/>
    <w:multiLevelType w:val="multilevel"/>
    <w:tmpl w:val="F0B2619E"/>
    <w:lvl w:ilvl="0">
      <w:start w:val="1"/>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3556AF8"/>
    <w:multiLevelType w:val="multilevel"/>
    <w:tmpl w:val="F0B2619E"/>
    <w:lvl w:ilvl="0">
      <w:start w:val="1"/>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F374940"/>
    <w:multiLevelType w:val="hybridMultilevel"/>
    <w:tmpl w:val="C3423A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D70E35"/>
    <w:multiLevelType w:val="multilevel"/>
    <w:tmpl w:val="9618C03E"/>
    <w:lvl w:ilvl="0">
      <w:start w:val="1"/>
      <w:numFmt w:val="lowerRoman"/>
      <w:lvlText w:val="%1"/>
      <w:lvlJc w:val="left"/>
      <w:pPr>
        <w:ind w:left="720" w:hanging="720"/>
      </w:pPr>
      <w:rPr>
        <w:rFonts w:eastAsiaTheme="minorHAnsi" w:cstheme="minorBidi" w:hint="default"/>
        <w:b w:val="0"/>
        <w:color w:val="auto"/>
      </w:rPr>
    </w:lvl>
    <w:lvl w:ilvl="1">
      <w:start w:val="7"/>
      <w:numFmt w:val="decimal"/>
      <w:lvlText w:val="%1.%2"/>
      <w:lvlJc w:val="left"/>
      <w:pPr>
        <w:ind w:left="720" w:hanging="720"/>
      </w:pPr>
      <w:rPr>
        <w:rFonts w:eastAsiaTheme="minorHAnsi" w:cstheme="minorBidi" w:hint="default"/>
        <w:b w:val="0"/>
        <w:color w:val="auto"/>
      </w:rPr>
    </w:lvl>
    <w:lvl w:ilvl="2">
      <w:start w:val="1"/>
      <w:numFmt w:val="decimal"/>
      <w:lvlText w:val="%1.%2.%3"/>
      <w:lvlJc w:val="left"/>
      <w:pPr>
        <w:ind w:left="720" w:hanging="720"/>
      </w:pPr>
      <w:rPr>
        <w:rFonts w:eastAsiaTheme="minorHAnsi" w:cstheme="minorBidi" w:hint="default"/>
        <w:b w:val="0"/>
        <w:color w:val="auto"/>
      </w:rPr>
    </w:lvl>
    <w:lvl w:ilvl="3">
      <w:start w:val="1"/>
      <w:numFmt w:val="decimal"/>
      <w:lvlText w:val="%1.%2.%3.%4"/>
      <w:lvlJc w:val="left"/>
      <w:pPr>
        <w:ind w:left="1080" w:hanging="1080"/>
      </w:pPr>
      <w:rPr>
        <w:rFonts w:eastAsiaTheme="minorHAnsi" w:cstheme="minorBidi" w:hint="default"/>
        <w:b w:val="0"/>
        <w:color w:val="auto"/>
      </w:rPr>
    </w:lvl>
    <w:lvl w:ilvl="4">
      <w:start w:val="1"/>
      <w:numFmt w:val="decimal"/>
      <w:lvlText w:val="%1.%2.%3.%4.%5"/>
      <w:lvlJc w:val="left"/>
      <w:pPr>
        <w:ind w:left="1080" w:hanging="1080"/>
      </w:pPr>
      <w:rPr>
        <w:rFonts w:eastAsiaTheme="minorHAnsi" w:cstheme="minorBidi" w:hint="default"/>
        <w:b w:val="0"/>
        <w:color w:val="auto"/>
      </w:rPr>
    </w:lvl>
    <w:lvl w:ilvl="5">
      <w:start w:val="1"/>
      <w:numFmt w:val="decimal"/>
      <w:lvlText w:val="%1.%2.%3.%4.%5.%6"/>
      <w:lvlJc w:val="left"/>
      <w:pPr>
        <w:ind w:left="1440" w:hanging="1440"/>
      </w:pPr>
      <w:rPr>
        <w:rFonts w:eastAsiaTheme="minorHAnsi" w:cstheme="minorBidi" w:hint="default"/>
        <w:b w:val="0"/>
        <w:color w:val="auto"/>
      </w:rPr>
    </w:lvl>
    <w:lvl w:ilvl="6">
      <w:start w:val="1"/>
      <w:numFmt w:val="decimal"/>
      <w:lvlText w:val="%1.%2.%3.%4.%5.%6.%7"/>
      <w:lvlJc w:val="left"/>
      <w:pPr>
        <w:ind w:left="1440" w:hanging="1440"/>
      </w:pPr>
      <w:rPr>
        <w:rFonts w:eastAsiaTheme="minorHAnsi" w:cstheme="minorBidi" w:hint="default"/>
        <w:b w:val="0"/>
        <w:color w:val="auto"/>
      </w:rPr>
    </w:lvl>
    <w:lvl w:ilvl="7">
      <w:start w:val="1"/>
      <w:numFmt w:val="decimal"/>
      <w:lvlText w:val="%1.%2.%3.%4.%5.%6.%7.%8"/>
      <w:lvlJc w:val="left"/>
      <w:pPr>
        <w:ind w:left="1800" w:hanging="1800"/>
      </w:pPr>
      <w:rPr>
        <w:rFonts w:eastAsiaTheme="minorHAnsi" w:cstheme="minorBidi" w:hint="default"/>
        <w:b w:val="0"/>
        <w:color w:val="auto"/>
      </w:rPr>
    </w:lvl>
    <w:lvl w:ilvl="8">
      <w:start w:val="1"/>
      <w:numFmt w:val="decimal"/>
      <w:lvlText w:val="%1.%2.%3.%4.%5.%6.%7.%8.%9"/>
      <w:lvlJc w:val="left"/>
      <w:pPr>
        <w:ind w:left="2160" w:hanging="2160"/>
      </w:pPr>
      <w:rPr>
        <w:rFonts w:eastAsiaTheme="minorHAnsi" w:cstheme="minorBidi" w:hint="default"/>
        <w:b w:val="0"/>
        <w:color w:val="auto"/>
      </w:rPr>
    </w:lvl>
  </w:abstractNum>
  <w:abstractNum w:abstractNumId="6">
    <w:nsid w:val="2CE03A07"/>
    <w:multiLevelType w:val="hybridMultilevel"/>
    <w:tmpl w:val="9724E6E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153A45"/>
    <w:multiLevelType w:val="hybridMultilevel"/>
    <w:tmpl w:val="6F082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7C3866"/>
    <w:multiLevelType w:val="hybridMultilevel"/>
    <w:tmpl w:val="2C728210"/>
    <w:lvl w:ilvl="0" w:tplc="73AE459E">
      <w:start w:val="1"/>
      <w:numFmt w:val="low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nsid w:val="339D509A"/>
    <w:multiLevelType w:val="hybridMultilevel"/>
    <w:tmpl w:val="F788BD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76C7011"/>
    <w:multiLevelType w:val="hybridMultilevel"/>
    <w:tmpl w:val="0A84C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FE2FCD"/>
    <w:multiLevelType w:val="hybridMultilevel"/>
    <w:tmpl w:val="A344EBB6"/>
    <w:lvl w:ilvl="0" w:tplc="91560D10">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2">
    <w:nsid w:val="44471F22"/>
    <w:multiLevelType w:val="hybridMultilevel"/>
    <w:tmpl w:val="0DDAE9A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5603D8B"/>
    <w:multiLevelType w:val="hybridMultilevel"/>
    <w:tmpl w:val="7744F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0F5603"/>
    <w:multiLevelType w:val="hybridMultilevel"/>
    <w:tmpl w:val="2286F842"/>
    <w:lvl w:ilvl="0" w:tplc="FA96D2B0">
      <w:start w:val="1"/>
      <w:numFmt w:val="low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nsid w:val="479904F1"/>
    <w:multiLevelType w:val="multilevel"/>
    <w:tmpl w:val="F0B2619E"/>
    <w:lvl w:ilvl="0">
      <w:start w:val="1"/>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47C7680C"/>
    <w:multiLevelType w:val="hybridMultilevel"/>
    <w:tmpl w:val="D3BA1CC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7">
    <w:nsid w:val="535536AC"/>
    <w:multiLevelType w:val="hybridMultilevel"/>
    <w:tmpl w:val="452CF8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6666095"/>
    <w:multiLevelType w:val="multilevel"/>
    <w:tmpl w:val="F6C2F7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5D1C3971"/>
    <w:multiLevelType w:val="multilevel"/>
    <w:tmpl w:val="BC44F74C"/>
    <w:lvl w:ilvl="0">
      <w:start w:val="1"/>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5E19393F"/>
    <w:multiLevelType w:val="multilevel"/>
    <w:tmpl w:val="B92E9058"/>
    <w:lvl w:ilvl="0">
      <w:start w:val="1"/>
      <w:numFmt w:val="decimal"/>
      <w:lvlText w:val="%1."/>
      <w:lvlJc w:val="left"/>
      <w:pPr>
        <w:ind w:left="420" w:hanging="420"/>
      </w:pPr>
      <w:rPr>
        <w:rFonts w:hint="default"/>
        <w:color w:val="000000" w:themeColor="text1"/>
      </w:rPr>
    </w:lvl>
    <w:lvl w:ilvl="1">
      <w:start w:val="1"/>
      <w:numFmt w:val="decimal"/>
      <w:lvlText w:val="%1.%2."/>
      <w:lvlJc w:val="left"/>
      <w:pPr>
        <w:ind w:left="420" w:hanging="42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21">
    <w:nsid w:val="63A85E90"/>
    <w:multiLevelType w:val="multilevel"/>
    <w:tmpl w:val="27DCA5D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2">
    <w:nsid w:val="647C3FAB"/>
    <w:multiLevelType w:val="multilevel"/>
    <w:tmpl w:val="77E64636"/>
    <w:lvl w:ilvl="0">
      <w:start w:val="1"/>
      <w:numFmt w:val="decimal"/>
      <w:lvlText w:val="%1"/>
      <w:lvlJc w:val="left"/>
      <w:pPr>
        <w:ind w:left="360" w:hanging="36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6AD23EA9"/>
    <w:multiLevelType w:val="hybridMultilevel"/>
    <w:tmpl w:val="13169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AA14D1"/>
    <w:multiLevelType w:val="hybridMultilevel"/>
    <w:tmpl w:val="84704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214DF4"/>
    <w:multiLevelType w:val="hybridMultilevel"/>
    <w:tmpl w:val="81C02688"/>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nsid w:val="7DD23F23"/>
    <w:multiLevelType w:val="multilevel"/>
    <w:tmpl w:val="BA48F30E"/>
    <w:lvl w:ilvl="0">
      <w:start w:val="1"/>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8"/>
  </w:num>
  <w:num w:numId="2">
    <w:abstractNumId w:val="11"/>
  </w:num>
  <w:num w:numId="3">
    <w:abstractNumId w:val="8"/>
  </w:num>
  <w:num w:numId="4">
    <w:abstractNumId w:val="7"/>
  </w:num>
  <w:num w:numId="5">
    <w:abstractNumId w:val="24"/>
  </w:num>
  <w:num w:numId="6">
    <w:abstractNumId w:val="10"/>
  </w:num>
  <w:num w:numId="7">
    <w:abstractNumId w:val="5"/>
  </w:num>
  <w:num w:numId="8">
    <w:abstractNumId w:val="14"/>
  </w:num>
  <w:num w:numId="9">
    <w:abstractNumId w:val="1"/>
  </w:num>
  <w:num w:numId="10">
    <w:abstractNumId w:val="3"/>
  </w:num>
  <w:num w:numId="11">
    <w:abstractNumId w:val="19"/>
  </w:num>
  <w:num w:numId="12">
    <w:abstractNumId w:val="2"/>
  </w:num>
  <w:num w:numId="13">
    <w:abstractNumId w:val="15"/>
  </w:num>
  <w:num w:numId="14">
    <w:abstractNumId w:val="26"/>
  </w:num>
  <w:num w:numId="15">
    <w:abstractNumId w:val="4"/>
  </w:num>
  <w:num w:numId="16">
    <w:abstractNumId w:val="22"/>
  </w:num>
  <w:num w:numId="17">
    <w:abstractNumId w:val="21"/>
  </w:num>
  <w:num w:numId="18">
    <w:abstractNumId w:val="9"/>
  </w:num>
  <w:num w:numId="19">
    <w:abstractNumId w:val="17"/>
  </w:num>
  <w:num w:numId="20">
    <w:abstractNumId w:val="23"/>
  </w:num>
  <w:num w:numId="21">
    <w:abstractNumId w:val="16"/>
  </w:num>
  <w:num w:numId="22">
    <w:abstractNumId w:val="20"/>
  </w:num>
  <w:num w:numId="23">
    <w:abstractNumId w:val="0"/>
  </w:num>
  <w:num w:numId="24">
    <w:abstractNumId w:val="6"/>
  </w:num>
  <w:num w:numId="25">
    <w:abstractNumId w:val="12"/>
  </w:num>
  <w:num w:numId="26">
    <w:abstractNumId w:val="13"/>
  </w:num>
  <w:num w:numId="2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8194"/>
  </w:hdrShapeDefaults>
  <w:footnotePr>
    <w:footnote w:id="0"/>
    <w:footnote w:id="1"/>
  </w:footnotePr>
  <w:endnotePr>
    <w:endnote w:id="0"/>
    <w:endnote w:id="1"/>
  </w:endnotePr>
  <w:compat/>
  <w:rsids>
    <w:rsidRoot w:val="00E93995"/>
    <w:rsid w:val="00000E9D"/>
    <w:rsid w:val="00003D88"/>
    <w:rsid w:val="00006CBA"/>
    <w:rsid w:val="00012171"/>
    <w:rsid w:val="00014587"/>
    <w:rsid w:val="0003097D"/>
    <w:rsid w:val="000340F1"/>
    <w:rsid w:val="00040072"/>
    <w:rsid w:val="00057346"/>
    <w:rsid w:val="0006074A"/>
    <w:rsid w:val="000613C6"/>
    <w:rsid w:val="00062687"/>
    <w:rsid w:val="00062978"/>
    <w:rsid w:val="00062C0F"/>
    <w:rsid w:val="00063A8C"/>
    <w:rsid w:val="0006597A"/>
    <w:rsid w:val="000669AC"/>
    <w:rsid w:val="000771D7"/>
    <w:rsid w:val="00091A89"/>
    <w:rsid w:val="00096FD2"/>
    <w:rsid w:val="000A0F4B"/>
    <w:rsid w:val="000A69F9"/>
    <w:rsid w:val="000B533E"/>
    <w:rsid w:val="000B6531"/>
    <w:rsid w:val="000B6E25"/>
    <w:rsid w:val="000D73FC"/>
    <w:rsid w:val="000E3301"/>
    <w:rsid w:val="000E37EA"/>
    <w:rsid w:val="000F3A5D"/>
    <w:rsid w:val="000F5E59"/>
    <w:rsid w:val="00102CF3"/>
    <w:rsid w:val="001063B7"/>
    <w:rsid w:val="00106620"/>
    <w:rsid w:val="001107CD"/>
    <w:rsid w:val="00113A36"/>
    <w:rsid w:val="001155AB"/>
    <w:rsid w:val="0011674E"/>
    <w:rsid w:val="00122FF8"/>
    <w:rsid w:val="00123185"/>
    <w:rsid w:val="00124B25"/>
    <w:rsid w:val="00126FFE"/>
    <w:rsid w:val="0013028F"/>
    <w:rsid w:val="001410FC"/>
    <w:rsid w:val="00142CCC"/>
    <w:rsid w:val="00143389"/>
    <w:rsid w:val="00147560"/>
    <w:rsid w:val="00157AEF"/>
    <w:rsid w:val="00164973"/>
    <w:rsid w:val="00165020"/>
    <w:rsid w:val="00175A69"/>
    <w:rsid w:val="00177ACF"/>
    <w:rsid w:val="0018319E"/>
    <w:rsid w:val="00184B51"/>
    <w:rsid w:val="001858EB"/>
    <w:rsid w:val="001A1F8C"/>
    <w:rsid w:val="001B1439"/>
    <w:rsid w:val="001B6747"/>
    <w:rsid w:val="001C016F"/>
    <w:rsid w:val="001C29B9"/>
    <w:rsid w:val="001C3539"/>
    <w:rsid w:val="001C727A"/>
    <w:rsid w:val="001C7689"/>
    <w:rsid w:val="001D44B5"/>
    <w:rsid w:val="001E6942"/>
    <w:rsid w:val="001F08C9"/>
    <w:rsid w:val="001F1B6E"/>
    <w:rsid w:val="001F3888"/>
    <w:rsid w:val="001F3AAB"/>
    <w:rsid w:val="001F5338"/>
    <w:rsid w:val="00200CA0"/>
    <w:rsid w:val="0020132B"/>
    <w:rsid w:val="0020209E"/>
    <w:rsid w:val="00205FAF"/>
    <w:rsid w:val="00206189"/>
    <w:rsid w:val="00207CD0"/>
    <w:rsid w:val="00207F14"/>
    <w:rsid w:val="002233A1"/>
    <w:rsid w:val="002235B2"/>
    <w:rsid w:val="002269E7"/>
    <w:rsid w:val="00234806"/>
    <w:rsid w:val="0024639A"/>
    <w:rsid w:val="00250C08"/>
    <w:rsid w:val="002513D1"/>
    <w:rsid w:val="00251CB7"/>
    <w:rsid w:val="00254F90"/>
    <w:rsid w:val="00264110"/>
    <w:rsid w:val="00264A1E"/>
    <w:rsid w:val="00265595"/>
    <w:rsid w:val="002714CF"/>
    <w:rsid w:val="00271B63"/>
    <w:rsid w:val="00283121"/>
    <w:rsid w:val="00284096"/>
    <w:rsid w:val="00293B1D"/>
    <w:rsid w:val="00294CBA"/>
    <w:rsid w:val="00294F66"/>
    <w:rsid w:val="00295A01"/>
    <w:rsid w:val="002B47D7"/>
    <w:rsid w:val="002B6994"/>
    <w:rsid w:val="002C0F9F"/>
    <w:rsid w:val="002C5664"/>
    <w:rsid w:val="002C57D9"/>
    <w:rsid w:val="002D2A2C"/>
    <w:rsid w:val="002D7398"/>
    <w:rsid w:val="002E1C78"/>
    <w:rsid w:val="002E298A"/>
    <w:rsid w:val="002E6C62"/>
    <w:rsid w:val="002F76D9"/>
    <w:rsid w:val="00300C17"/>
    <w:rsid w:val="00305341"/>
    <w:rsid w:val="00305E68"/>
    <w:rsid w:val="0031127B"/>
    <w:rsid w:val="0031749C"/>
    <w:rsid w:val="003217C3"/>
    <w:rsid w:val="00324970"/>
    <w:rsid w:val="00327710"/>
    <w:rsid w:val="00334BB6"/>
    <w:rsid w:val="00336D6E"/>
    <w:rsid w:val="00343FE1"/>
    <w:rsid w:val="003469C7"/>
    <w:rsid w:val="0035573C"/>
    <w:rsid w:val="00357224"/>
    <w:rsid w:val="00370228"/>
    <w:rsid w:val="00375808"/>
    <w:rsid w:val="00376610"/>
    <w:rsid w:val="003835C0"/>
    <w:rsid w:val="003838BC"/>
    <w:rsid w:val="00383CD8"/>
    <w:rsid w:val="00384F9A"/>
    <w:rsid w:val="00391EFB"/>
    <w:rsid w:val="0039209F"/>
    <w:rsid w:val="00397965"/>
    <w:rsid w:val="003B25E2"/>
    <w:rsid w:val="003C069D"/>
    <w:rsid w:val="003C3E86"/>
    <w:rsid w:val="003C4BA5"/>
    <w:rsid w:val="003C4E32"/>
    <w:rsid w:val="003D1B15"/>
    <w:rsid w:val="003D2EDD"/>
    <w:rsid w:val="003D53CF"/>
    <w:rsid w:val="003D5DF4"/>
    <w:rsid w:val="003E553C"/>
    <w:rsid w:val="003E658C"/>
    <w:rsid w:val="003F3A70"/>
    <w:rsid w:val="003F5EDB"/>
    <w:rsid w:val="00407ECC"/>
    <w:rsid w:val="004145D3"/>
    <w:rsid w:val="00415C73"/>
    <w:rsid w:val="00416C49"/>
    <w:rsid w:val="00423B60"/>
    <w:rsid w:val="00426018"/>
    <w:rsid w:val="00430DF5"/>
    <w:rsid w:val="00442C52"/>
    <w:rsid w:val="00452B1F"/>
    <w:rsid w:val="0045425B"/>
    <w:rsid w:val="004559E5"/>
    <w:rsid w:val="00460E6C"/>
    <w:rsid w:val="0046552C"/>
    <w:rsid w:val="004727BF"/>
    <w:rsid w:val="00475B73"/>
    <w:rsid w:val="00477A2E"/>
    <w:rsid w:val="00477E37"/>
    <w:rsid w:val="00484188"/>
    <w:rsid w:val="00484BA3"/>
    <w:rsid w:val="00484D4E"/>
    <w:rsid w:val="00485643"/>
    <w:rsid w:val="00495D31"/>
    <w:rsid w:val="004A4E17"/>
    <w:rsid w:val="004B0170"/>
    <w:rsid w:val="004B0E8C"/>
    <w:rsid w:val="004B2631"/>
    <w:rsid w:val="004B4748"/>
    <w:rsid w:val="004B607D"/>
    <w:rsid w:val="004B6C74"/>
    <w:rsid w:val="004D1C71"/>
    <w:rsid w:val="004D3FE4"/>
    <w:rsid w:val="004D6950"/>
    <w:rsid w:val="004E0359"/>
    <w:rsid w:val="00507907"/>
    <w:rsid w:val="00512939"/>
    <w:rsid w:val="00523191"/>
    <w:rsid w:val="005273AE"/>
    <w:rsid w:val="00533668"/>
    <w:rsid w:val="00537896"/>
    <w:rsid w:val="0054349B"/>
    <w:rsid w:val="005475D0"/>
    <w:rsid w:val="00550F75"/>
    <w:rsid w:val="00552BF2"/>
    <w:rsid w:val="005531ED"/>
    <w:rsid w:val="005531FB"/>
    <w:rsid w:val="00560B81"/>
    <w:rsid w:val="0056111E"/>
    <w:rsid w:val="005660C1"/>
    <w:rsid w:val="00566272"/>
    <w:rsid w:val="005702B1"/>
    <w:rsid w:val="00572A28"/>
    <w:rsid w:val="005738F5"/>
    <w:rsid w:val="00576246"/>
    <w:rsid w:val="00586788"/>
    <w:rsid w:val="005920CA"/>
    <w:rsid w:val="00593237"/>
    <w:rsid w:val="00597645"/>
    <w:rsid w:val="005A1ABE"/>
    <w:rsid w:val="005A4F8E"/>
    <w:rsid w:val="005B053F"/>
    <w:rsid w:val="005B4469"/>
    <w:rsid w:val="005B4474"/>
    <w:rsid w:val="005C1060"/>
    <w:rsid w:val="005C2A10"/>
    <w:rsid w:val="005E59A9"/>
    <w:rsid w:val="005F7AC4"/>
    <w:rsid w:val="0060233A"/>
    <w:rsid w:val="00602E55"/>
    <w:rsid w:val="0060796A"/>
    <w:rsid w:val="006136CA"/>
    <w:rsid w:val="00613B54"/>
    <w:rsid w:val="00620638"/>
    <w:rsid w:val="006211E2"/>
    <w:rsid w:val="0063048A"/>
    <w:rsid w:val="00652531"/>
    <w:rsid w:val="0066295E"/>
    <w:rsid w:val="006674CE"/>
    <w:rsid w:val="00670141"/>
    <w:rsid w:val="00670273"/>
    <w:rsid w:val="00675363"/>
    <w:rsid w:val="00676EE8"/>
    <w:rsid w:val="0067701B"/>
    <w:rsid w:val="006770D8"/>
    <w:rsid w:val="006826EA"/>
    <w:rsid w:val="0068377D"/>
    <w:rsid w:val="0068553B"/>
    <w:rsid w:val="0068584B"/>
    <w:rsid w:val="00686609"/>
    <w:rsid w:val="006873E9"/>
    <w:rsid w:val="006878AA"/>
    <w:rsid w:val="00693B51"/>
    <w:rsid w:val="00697B34"/>
    <w:rsid w:val="006A1444"/>
    <w:rsid w:val="006A1833"/>
    <w:rsid w:val="006A45D0"/>
    <w:rsid w:val="006A5032"/>
    <w:rsid w:val="006A6F75"/>
    <w:rsid w:val="006A7453"/>
    <w:rsid w:val="006A7DED"/>
    <w:rsid w:val="006B25FF"/>
    <w:rsid w:val="006B7166"/>
    <w:rsid w:val="006C43B9"/>
    <w:rsid w:val="006C7ABE"/>
    <w:rsid w:val="006D0ED2"/>
    <w:rsid w:val="006D29E4"/>
    <w:rsid w:val="006D7BDD"/>
    <w:rsid w:val="006E3A5D"/>
    <w:rsid w:val="006E4916"/>
    <w:rsid w:val="006F53EC"/>
    <w:rsid w:val="00700B68"/>
    <w:rsid w:val="007055C3"/>
    <w:rsid w:val="00705B66"/>
    <w:rsid w:val="0072386D"/>
    <w:rsid w:val="00727735"/>
    <w:rsid w:val="00737F66"/>
    <w:rsid w:val="00741D61"/>
    <w:rsid w:val="007422E3"/>
    <w:rsid w:val="00750DA9"/>
    <w:rsid w:val="007535BA"/>
    <w:rsid w:val="00766770"/>
    <w:rsid w:val="00770B89"/>
    <w:rsid w:val="00772D10"/>
    <w:rsid w:val="00785A6B"/>
    <w:rsid w:val="00790543"/>
    <w:rsid w:val="00793896"/>
    <w:rsid w:val="0079682B"/>
    <w:rsid w:val="00797608"/>
    <w:rsid w:val="007A06C9"/>
    <w:rsid w:val="007B1A36"/>
    <w:rsid w:val="007B2A00"/>
    <w:rsid w:val="007B61C4"/>
    <w:rsid w:val="007C186C"/>
    <w:rsid w:val="007C4DA5"/>
    <w:rsid w:val="007C5BB8"/>
    <w:rsid w:val="007E47CE"/>
    <w:rsid w:val="00800B83"/>
    <w:rsid w:val="00803A80"/>
    <w:rsid w:val="008126F8"/>
    <w:rsid w:val="00816AF1"/>
    <w:rsid w:val="008177E6"/>
    <w:rsid w:val="00820447"/>
    <w:rsid w:val="00822A15"/>
    <w:rsid w:val="00831866"/>
    <w:rsid w:val="00831EF4"/>
    <w:rsid w:val="00835367"/>
    <w:rsid w:val="00836EE7"/>
    <w:rsid w:val="00853413"/>
    <w:rsid w:val="00853CC3"/>
    <w:rsid w:val="00866413"/>
    <w:rsid w:val="00867C92"/>
    <w:rsid w:val="008718AA"/>
    <w:rsid w:val="008742D2"/>
    <w:rsid w:val="008750F1"/>
    <w:rsid w:val="008769FA"/>
    <w:rsid w:val="00880C8D"/>
    <w:rsid w:val="0088335D"/>
    <w:rsid w:val="00883956"/>
    <w:rsid w:val="00883B8D"/>
    <w:rsid w:val="00887940"/>
    <w:rsid w:val="00893B0C"/>
    <w:rsid w:val="00895707"/>
    <w:rsid w:val="008A1BE5"/>
    <w:rsid w:val="008A67BF"/>
    <w:rsid w:val="008B168B"/>
    <w:rsid w:val="008C628D"/>
    <w:rsid w:val="008D15D9"/>
    <w:rsid w:val="008D2178"/>
    <w:rsid w:val="008D33E4"/>
    <w:rsid w:val="008D4EA3"/>
    <w:rsid w:val="008E075A"/>
    <w:rsid w:val="008E50CF"/>
    <w:rsid w:val="008E6FDC"/>
    <w:rsid w:val="008F05D7"/>
    <w:rsid w:val="008F39D1"/>
    <w:rsid w:val="008F6228"/>
    <w:rsid w:val="008F7372"/>
    <w:rsid w:val="00904389"/>
    <w:rsid w:val="0090559A"/>
    <w:rsid w:val="00915BAD"/>
    <w:rsid w:val="00921DBE"/>
    <w:rsid w:val="00930544"/>
    <w:rsid w:val="0093255A"/>
    <w:rsid w:val="00936ABA"/>
    <w:rsid w:val="009414D6"/>
    <w:rsid w:val="00945599"/>
    <w:rsid w:val="00951A46"/>
    <w:rsid w:val="00961035"/>
    <w:rsid w:val="00962AE2"/>
    <w:rsid w:val="00964E5E"/>
    <w:rsid w:val="00971144"/>
    <w:rsid w:val="0097259F"/>
    <w:rsid w:val="00982313"/>
    <w:rsid w:val="00984569"/>
    <w:rsid w:val="00991CD6"/>
    <w:rsid w:val="009923D8"/>
    <w:rsid w:val="009952C4"/>
    <w:rsid w:val="009B4E8D"/>
    <w:rsid w:val="009B605B"/>
    <w:rsid w:val="009C5CC6"/>
    <w:rsid w:val="009D2162"/>
    <w:rsid w:val="009D62DD"/>
    <w:rsid w:val="009E3C95"/>
    <w:rsid w:val="009E6597"/>
    <w:rsid w:val="009F0634"/>
    <w:rsid w:val="009F3F28"/>
    <w:rsid w:val="00A00FC5"/>
    <w:rsid w:val="00A02B07"/>
    <w:rsid w:val="00A07461"/>
    <w:rsid w:val="00A11D84"/>
    <w:rsid w:val="00A1207E"/>
    <w:rsid w:val="00A13205"/>
    <w:rsid w:val="00A158BE"/>
    <w:rsid w:val="00A16D3B"/>
    <w:rsid w:val="00A16D7D"/>
    <w:rsid w:val="00A21AA7"/>
    <w:rsid w:val="00A226A7"/>
    <w:rsid w:val="00A234D3"/>
    <w:rsid w:val="00A243DB"/>
    <w:rsid w:val="00A41B9C"/>
    <w:rsid w:val="00A533DF"/>
    <w:rsid w:val="00A54C82"/>
    <w:rsid w:val="00A61EC8"/>
    <w:rsid w:val="00A64FAA"/>
    <w:rsid w:val="00A75EA9"/>
    <w:rsid w:val="00A77A6F"/>
    <w:rsid w:val="00A84323"/>
    <w:rsid w:val="00A92BD0"/>
    <w:rsid w:val="00A947B4"/>
    <w:rsid w:val="00A9537F"/>
    <w:rsid w:val="00AB2D51"/>
    <w:rsid w:val="00AB5056"/>
    <w:rsid w:val="00AC77DB"/>
    <w:rsid w:val="00AC7D96"/>
    <w:rsid w:val="00AD44B9"/>
    <w:rsid w:val="00AD4F0C"/>
    <w:rsid w:val="00AD52C7"/>
    <w:rsid w:val="00AD747E"/>
    <w:rsid w:val="00AE3067"/>
    <w:rsid w:val="00AE6BD1"/>
    <w:rsid w:val="00AE7FB5"/>
    <w:rsid w:val="00AF3623"/>
    <w:rsid w:val="00AF3FDC"/>
    <w:rsid w:val="00AF733C"/>
    <w:rsid w:val="00B061E2"/>
    <w:rsid w:val="00B07ADD"/>
    <w:rsid w:val="00B13345"/>
    <w:rsid w:val="00B15CD8"/>
    <w:rsid w:val="00B1705C"/>
    <w:rsid w:val="00B21262"/>
    <w:rsid w:val="00B218EA"/>
    <w:rsid w:val="00B233CD"/>
    <w:rsid w:val="00B261FC"/>
    <w:rsid w:val="00B26376"/>
    <w:rsid w:val="00B33206"/>
    <w:rsid w:val="00B41C7F"/>
    <w:rsid w:val="00B41C8A"/>
    <w:rsid w:val="00B43846"/>
    <w:rsid w:val="00B5459F"/>
    <w:rsid w:val="00B6219D"/>
    <w:rsid w:val="00B64FC2"/>
    <w:rsid w:val="00B65C76"/>
    <w:rsid w:val="00B66E07"/>
    <w:rsid w:val="00B67CBD"/>
    <w:rsid w:val="00B7103E"/>
    <w:rsid w:val="00B71A37"/>
    <w:rsid w:val="00B7761A"/>
    <w:rsid w:val="00B87B91"/>
    <w:rsid w:val="00B948CA"/>
    <w:rsid w:val="00B949A9"/>
    <w:rsid w:val="00B95613"/>
    <w:rsid w:val="00B95FDE"/>
    <w:rsid w:val="00BA3387"/>
    <w:rsid w:val="00BB09A8"/>
    <w:rsid w:val="00BB1C88"/>
    <w:rsid w:val="00BB248B"/>
    <w:rsid w:val="00BB3582"/>
    <w:rsid w:val="00BB5EC4"/>
    <w:rsid w:val="00BC02D0"/>
    <w:rsid w:val="00BC09D8"/>
    <w:rsid w:val="00BD57F5"/>
    <w:rsid w:val="00BE1204"/>
    <w:rsid w:val="00BF1D37"/>
    <w:rsid w:val="00BF496B"/>
    <w:rsid w:val="00BF56CB"/>
    <w:rsid w:val="00C05DFA"/>
    <w:rsid w:val="00C0608D"/>
    <w:rsid w:val="00C102DF"/>
    <w:rsid w:val="00C10E90"/>
    <w:rsid w:val="00C11B0D"/>
    <w:rsid w:val="00C12FF2"/>
    <w:rsid w:val="00C2008D"/>
    <w:rsid w:val="00C2798F"/>
    <w:rsid w:val="00C33A59"/>
    <w:rsid w:val="00C34E48"/>
    <w:rsid w:val="00C35450"/>
    <w:rsid w:val="00C40156"/>
    <w:rsid w:val="00C40D45"/>
    <w:rsid w:val="00C46D4E"/>
    <w:rsid w:val="00C557D2"/>
    <w:rsid w:val="00C55B0B"/>
    <w:rsid w:val="00C602F6"/>
    <w:rsid w:val="00C66DD3"/>
    <w:rsid w:val="00C77968"/>
    <w:rsid w:val="00C93378"/>
    <w:rsid w:val="00C95308"/>
    <w:rsid w:val="00C9584F"/>
    <w:rsid w:val="00CA250E"/>
    <w:rsid w:val="00CA3CA6"/>
    <w:rsid w:val="00CA7135"/>
    <w:rsid w:val="00CB0642"/>
    <w:rsid w:val="00CB505D"/>
    <w:rsid w:val="00CC110F"/>
    <w:rsid w:val="00CC769A"/>
    <w:rsid w:val="00CD1CF3"/>
    <w:rsid w:val="00CD34E8"/>
    <w:rsid w:val="00CD4CD6"/>
    <w:rsid w:val="00CD5DD1"/>
    <w:rsid w:val="00CE1E65"/>
    <w:rsid w:val="00CE2DD5"/>
    <w:rsid w:val="00D031D4"/>
    <w:rsid w:val="00D038AE"/>
    <w:rsid w:val="00D05148"/>
    <w:rsid w:val="00D05999"/>
    <w:rsid w:val="00D15C06"/>
    <w:rsid w:val="00D21B19"/>
    <w:rsid w:val="00D2609A"/>
    <w:rsid w:val="00D32341"/>
    <w:rsid w:val="00D441D5"/>
    <w:rsid w:val="00D45707"/>
    <w:rsid w:val="00D5201E"/>
    <w:rsid w:val="00D53E65"/>
    <w:rsid w:val="00D62AA6"/>
    <w:rsid w:val="00D7151C"/>
    <w:rsid w:val="00D728FB"/>
    <w:rsid w:val="00D74098"/>
    <w:rsid w:val="00D74688"/>
    <w:rsid w:val="00D82DC4"/>
    <w:rsid w:val="00D90102"/>
    <w:rsid w:val="00D90585"/>
    <w:rsid w:val="00DA260D"/>
    <w:rsid w:val="00DC0FD6"/>
    <w:rsid w:val="00DC2B94"/>
    <w:rsid w:val="00DD5382"/>
    <w:rsid w:val="00DD62DC"/>
    <w:rsid w:val="00DD7FC4"/>
    <w:rsid w:val="00DE0344"/>
    <w:rsid w:val="00DE2F23"/>
    <w:rsid w:val="00DE570F"/>
    <w:rsid w:val="00DE7F9E"/>
    <w:rsid w:val="00DF0A07"/>
    <w:rsid w:val="00DF1DF0"/>
    <w:rsid w:val="00DF26E6"/>
    <w:rsid w:val="00DF420B"/>
    <w:rsid w:val="00DF48E5"/>
    <w:rsid w:val="00DF61A0"/>
    <w:rsid w:val="00DF62DD"/>
    <w:rsid w:val="00E00062"/>
    <w:rsid w:val="00E1112E"/>
    <w:rsid w:val="00E14189"/>
    <w:rsid w:val="00E16CAD"/>
    <w:rsid w:val="00E3115F"/>
    <w:rsid w:val="00E4229C"/>
    <w:rsid w:val="00E42ED1"/>
    <w:rsid w:val="00E4780E"/>
    <w:rsid w:val="00E50A44"/>
    <w:rsid w:val="00E53E7A"/>
    <w:rsid w:val="00E55692"/>
    <w:rsid w:val="00E55F92"/>
    <w:rsid w:val="00E60DAC"/>
    <w:rsid w:val="00E613E6"/>
    <w:rsid w:val="00E659E1"/>
    <w:rsid w:val="00E731BC"/>
    <w:rsid w:val="00E754CF"/>
    <w:rsid w:val="00E82873"/>
    <w:rsid w:val="00E84B31"/>
    <w:rsid w:val="00E874F9"/>
    <w:rsid w:val="00E87810"/>
    <w:rsid w:val="00E91878"/>
    <w:rsid w:val="00E93995"/>
    <w:rsid w:val="00E948C1"/>
    <w:rsid w:val="00EA7847"/>
    <w:rsid w:val="00EB64E5"/>
    <w:rsid w:val="00EB75C3"/>
    <w:rsid w:val="00EB7DB0"/>
    <w:rsid w:val="00EC5652"/>
    <w:rsid w:val="00EC6236"/>
    <w:rsid w:val="00ED1C6B"/>
    <w:rsid w:val="00ED32B6"/>
    <w:rsid w:val="00ED35F4"/>
    <w:rsid w:val="00ED60E8"/>
    <w:rsid w:val="00EE0CFE"/>
    <w:rsid w:val="00EE5DC5"/>
    <w:rsid w:val="00EF1EE0"/>
    <w:rsid w:val="00EF2BE3"/>
    <w:rsid w:val="00EF7EB3"/>
    <w:rsid w:val="00F00F5C"/>
    <w:rsid w:val="00F114A2"/>
    <w:rsid w:val="00F1370E"/>
    <w:rsid w:val="00F16F11"/>
    <w:rsid w:val="00F21616"/>
    <w:rsid w:val="00F24A79"/>
    <w:rsid w:val="00F316AD"/>
    <w:rsid w:val="00F33427"/>
    <w:rsid w:val="00F578AA"/>
    <w:rsid w:val="00F6176D"/>
    <w:rsid w:val="00F6686B"/>
    <w:rsid w:val="00F66F08"/>
    <w:rsid w:val="00F704F6"/>
    <w:rsid w:val="00F73AAD"/>
    <w:rsid w:val="00F73AAF"/>
    <w:rsid w:val="00F752C0"/>
    <w:rsid w:val="00F7560A"/>
    <w:rsid w:val="00F8093A"/>
    <w:rsid w:val="00F95E18"/>
    <w:rsid w:val="00FB1F88"/>
    <w:rsid w:val="00FC023E"/>
    <w:rsid w:val="00FC225D"/>
    <w:rsid w:val="00FC5DC8"/>
    <w:rsid w:val="00FC659E"/>
    <w:rsid w:val="00FD432F"/>
    <w:rsid w:val="00FF73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rules v:ext="edit">
        <o:r id="V:Rule8" type="connector" idref="#_x0000_s2057"/>
        <o:r id="V:Rule9" type="connector" idref="#AutoShape 7"/>
        <o:r id="V:Rule10" type="connector" idref="#AutoShape 10"/>
        <o:r id="V:Rule11" type="connector" idref="#AutoShape 8"/>
        <o:r id="V:Rule12" type="connector" idref="#_x0000_s2058"/>
        <o:r id="V:Rule13" type="connector" idref="#AutoShape 9"/>
        <o:r id="V:Rule14" type="connector" idref="#AutoShape 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77D"/>
  </w:style>
  <w:style w:type="paragraph" w:styleId="Heading1">
    <w:name w:val="heading 1"/>
    <w:basedOn w:val="Normal"/>
    <w:next w:val="Normal"/>
    <w:link w:val="Heading1Char"/>
    <w:uiPriority w:val="9"/>
    <w:qFormat/>
    <w:rsid w:val="00E9399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9399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9399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93995"/>
    <w:pPr>
      <w:ind w:left="720"/>
      <w:contextualSpacing/>
    </w:pPr>
  </w:style>
  <w:style w:type="character" w:customStyle="1" w:styleId="Heading1Char">
    <w:name w:val="Heading 1 Char"/>
    <w:basedOn w:val="DefaultParagraphFont"/>
    <w:link w:val="Heading1"/>
    <w:uiPriority w:val="99"/>
    <w:rsid w:val="00E9399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9399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93995"/>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1063B7"/>
    <w:pPr>
      <w:outlineLvl w:val="9"/>
    </w:pPr>
  </w:style>
  <w:style w:type="paragraph" w:styleId="TOC1">
    <w:name w:val="toc 1"/>
    <w:basedOn w:val="Normal"/>
    <w:next w:val="Normal"/>
    <w:autoRedefine/>
    <w:uiPriority w:val="39"/>
    <w:unhideWhenUsed/>
    <w:rsid w:val="00DC2B94"/>
    <w:pPr>
      <w:tabs>
        <w:tab w:val="left" w:pos="660"/>
        <w:tab w:val="right" w:leader="dot" w:pos="9350"/>
      </w:tabs>
      <w:spacing w:after="100" w:line="360" w:lineRule="auto"/>
    </w:pPr>
  </w:style>
  <w:style w:type="paragraph" w:styleId="TOC2">
    <w:name w:val="toc 2"/>
    <w:basedOn w:val="Normal"/>
    <w:next w:val="Normal"/>
    <w:autoRedefine/>
    <w:uiPriority w:val="39"/>
    <w:unhideWhenUsed/>
    <w:rsid w:val="00DF62DD"/>
    <w:pPr>
      <w:tabs>
        <w:tab w:val="right" w:leader="dot" w:pos="9350"/>
      </w:tabs>
      <w:spacing w:after="100" w:line="360" w:lineRule="auto"/>
      <w:ind w:left="220"/>
    </w:pPr>
  </w:style>
  <w:style w:type="paragraph" w:styleId="TOC3">
    <w:name w:val="toc 3"/>
    <w:basedOn w:val="Normal"/>
    <w:next w:val="Normal"/>
    <w:autoRedefine/>
    <w:uiPriority w:val="39"/>
    <w:unhideWhenUsed/>
    <w:rsid w:val="001063B7"/>
    <w:pPr>
      <w:spacing w:after="100"/>
      <w:ind w:left="440"/>
    </w:pPr>
  </w:style>
  <w:style w:type="character" w:styleId="Hyperlink">
    <w:name w:val="Hyperlink"/>
    <w:basedOn w:val="DefaultParagraphFont"/>
    <w:uiPriority w:val="99"/>
    <w:unhideWhenUsed/>
    <w:rsid w:val="001063B7"/>
    <w:rPr>
      <w:color w:val="0563C1" w:themeColor="hyperlink"/>
      <w:u w:val="single"/>
    </w:rPr>
  </w:style>
  <w:style w:type="paragraph" w:styleId="NoSpacing">
    <w:name w:val="No Spacing"/>
    <w:uiPriority w:val="1"/>
    <w:qFormat/>
    <w:rsid w:val="0031749C"/>
    <w:pPr>
      <w:spacing w:after="0" w:line="240" w:lineRule="auto"/>
    </w:pPr>
  </w:style>
  <w:style w:type="paragraph" w:styleId="NormalWeb">
    <w:name w:val="Normal (Web)"/>
    <w:basedOn w:val="Normal"/>
    <w:uiPriority w:val="99"/>
    <w:unhideWhenUsed/>
    <w:qFormat/>
    <w:rsid w:val="000B6531"/>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qFormat/>
    <w:rsid w:val="00AF733C"/>
    <w:pPr>
      <w:suppressAutoHyphens/>
      <w:spacing w:after="0" w:line="240" w:lineRule="auto"/>
    </w:pPr>
    <w:rPr>
      <w:rFonts w:ascii="Times New Roman" w:eastAsia="ヒラギノ角ゴ Pro W3" w:hAnsi="Times New Roman" w:cs="Times New Roman"/>
      <w:color w:val="0D0D0D"/>
      <w:sz w:val="20"/>
      <w:szCs w:val="20"/>
    </w:rPr>
  </w:style>
  <w:style w:type="character" w:customStyle="1" w:styleId="CommentTextChar">
    <w:name w:val="Comment Text Char"/>
    <w:basedOn w:val="DefaultParagraphFont"/>
    <w:link w:val="CommentText"/>
    <w:uiPriority w:val="99"/>
    <w:qFormat/>
    <w:rsid w:val="00AF733C"/>
    <w:rPr>
      <w:rFonts w:ascii="Times New Roman" w:eastAsia="ヒラギノ角ゴ Pro W3" w:hAnsi="Times New Roman" w:cs="Times New Roman"/>
      <w:color w:val="0D0D0D"/>
      <w:sz w:val="20"/>
      <w:szCs w:val="20"/>
    </w:rPr>
  </w:style>
  <w:style w:type="character" w:styleId="CommentReference">
    <w:name w:val="annotation reference"/>
    <w:basedOn w:val="DefaultParagraphFont"/>
    <w:uiPriority w:val="99"/>
    <w:semiHidden/>
    <w:unhideWhenUsed/>
    <w:qFormat/>
    <w:rsid w:val="00AF733C"/>
    <w:rPr>
      <w:sz w:val="16"/>
      <w:szCs w:val="16"/>
    </w:rPr>
  </w:style>
  <w:style w:type="paragraph" w:styleId="BalloonText">
    <w:name w:val="Balloon Text"/>
    <w:basedOn w:val="Normal"/>
    <w:link w:val="BalloonTextChar"/>
    <w:uiPriority w:val="99"/>
    <w:semiHidden/>
    <w:unhideWhenUsed/>
    <w:rsid w:val="00AF73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733C"/>
    <w:rPr>
      <w:rFonts w:ascii="Segoe UI" w:hAnsi="Segoe UI" w:cs="Segoe UI"/>
      <w:sz w:val="18"/>
      <w:szCs w:val="18"/>
    </w:rPr>
  </w:style>
  <w:style w:type="paragraph" w:styleId="Bibliography">
    <w:name w:val="Bibliography"/>
    <w:basedOn w:val="Normal"/>
    <w:next w:val="Normal"/>
    <w:uiPriority w:val="37"/>
    <w:unhideWhenUsed/>
    <w:rsid w:val="00AF733C"/>
    <w:pPr>
      <w:spacing w:after="0" w:line="480" w:lineRule="auto"/>
      <w:ind w:left="720" w:hanging="720"/>
    </w:pPr>
  </w:style>
  <w:style w:type="paragraph" w:styleId="Header">
    <w:name w:val="header"/>
    <w:basedOn w:val="Normal"/>
    <w:link w:val="HeaderChar"/>
    <w:uiPriority w:val="99"/>
    <w:unhideWhenUsed/>
    <w:rsid w:val="00063A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3A8C"/>
  </w:style>
  <w:style w:type="paragraph" w:styleId="Footer">
    <w:name w:val="footer"/>
    <w:basedOn w:val="Normal"/>
    <w:link w:val="FooterChar"/>
    <w:uiPriority w:val="99"/>
    <w:unhideWhenUsed/>
    <w:rsid w:val="00063A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3A8C"/>
  </w:style>
  <w:style w:type="character" w:customStyle="1" w:styleId="ListParagraphChar">
    <w:name w:val="List Paragraph Char"/>
    <w:link w:val="ListParagraph"/>
    <w:uiPriority w:val="34"/>
    <w:locked/>
    <w:rsid w:val="00F66F08"/>
  </w:style>
  <w:style w:type="paragraph" w:styleId="BodyText2">
    <w:name w:val="Body Text 2"/>
    <w:basedOn w:val="Normal"/>
    <w:link w:val="BodyText2Char"/>
    <w:uiPriority w:val="99"/>
    <w:semiHidden/>
    <w:unhideWhenUsed/>
    <w:rsid w:val="00F66F08"/>
    <w:pPr>
      <w:spacing w:after="120" w:line="480" w:lineRule="auto"/>
    </w:pPr>
    <w:rPr>
      <w:rFonts w:ascii="Calibri" w:eastAsia="Calibri" w:hAnsi="Calibri" w:cs="Times New Roman"/>
    </w:rPr>
  </w:style>
  <w:style w:type="character" w:customStyle="1" w:styleId="BodyText2Char">
    <w:name w:val="Body Text 2 Char"/>
    <w:basedOn w:val="DefaultParagraphFont"/>
    <w:link w:val="BodyText2"/>
    <w:uiPriority w:val="99"/>
    <w:semiHidden/>
    <w:rsid w:val="00F66F08"/>
    <w:rPr>
      <w:rFonts w:ascii="Calibri" w:eastAsia="Calibri" w:hAnsi="Calibri" w:cs="Times New Roman"/>
    </w:rPr>
  </w:style>
  <w:style w:type="table" w:customStyle="1" w:styleId="ListTable6Colorful">
    <w:name w:val="List Table 6 Colorful"/>
    <w:basedOn w:val="TableNormal"/>
    <w:uiPriority w:val="51"/>
    <w:rsid w:val="00D62AA6"/>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
    <w:name w:val="List Table 2"/>
    <w:basedOn w:val="TableNormal"/>
    <w:uiPriority w:val="47"/>
    <w:rsid w:val="003C4E32"/>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qFormat/>
    <w:rsid w:val="00DF420B"/>
    <w:pPr>
      <w:suppressAutoHyphens/>
      <w:autoSpaceDN w:val="0"/>
      <w:spacing w:after="200" w:line="240" w:lineRule="auto"/>
      <w:textAlignment w:val="baseline"/>
    </w:pPr>
    <w:rPr>
      <w:rFonts w:ascii="Calibri" w:eastAsia="Times New Roman" w:hAnsi="Calibri" w:cs="Times New Roman"/>
      <w:b/>
      <w:bCs/>
      <w:color w:val="5B9BD5"/>
      <w:sz w:val="18"/>
      <w:szCs w:val="18"/>
    </w:rPr>
  </w:style>
  <w:style w:type="paragraph" w:customStyle="1" w:styleId="Default">
    <w:name w:val="Default"/>
    <w:qFormat/>
    <w:rsid w:val="00FC023E"/>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leGrid">
    <w:name w:val="Table Grid"/>
    <w:basedOn w:val="TableNormal"/>
    <w:uiPriority w:val="39"/>
    <w:rsid w:val="007C5B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5E59A9"/>
    <w:pPr>
      <w:spacing w:after="100"/>
      <w:ind w:left="660"/>
    </w:pPr>
    <w:rPr>
      <w:rFonts w:eastAsiaTheme="minorEastAsia"/>
    </w:rPr>
  </w:style>
  <w:style w:type="paragraph" w:styleId="TOC5">
    <w:name w:val="toc 5"/>
    <w:basedOn w:val="Normal"/>
    <w:next w:val="Normal"/>
    <w:autoRedefine/>
    <w:uiPriority w:val="39"/>
    <w:unhideWhenUsed/>
    <w:rsid w:val="005E59A9"/>
    <w:pPr>
      <w:spacing w:after="100"/>
      <w:ind w:left="880"/>
    </w:pPr>
    <w:rPr>
      <w:rFonts w:eastAsiaTheme="minorEastAsia"/>
    </w:rPr>
  </w:style>
  <w:style w:type="paragraph" w:styleId="TOC6">
    <w:name w:val="toc 6"/>
    <w:basedOn w:val="Normal"/>
    <w:next w:val="Normal"/>
    <w:autoRedefine/>
    <w:uiPriority w:val="39"/>
    <w:unhideWhenUsed/>
    <w:rsid w:val="005E59A9"/>
    <w:pPr>
      <w:spacing w:after="100"/>
      <w:ind w:left="1100"/>
    </w:pPr>
    <w:rPr>
      <w:rFonts w:eastAsiaTheme="minorEastAsia"/>
    </w:rPr>
  </w:style>
  <w:style w:type="paragraph" w:styleId="TOC7">
    <w:name w:val="toc 7"/>
    <w:basedOn w:val="Normal"/>
    <w:next w:val="Normal"/>
    <w:autoRedefine/>
    <w:uiPriority w:val="39"/>
    <w:unhideWhenUsed/>
    <w:rsid w:val="005E59A9"/>
    <w:pPr>
      <w:spacing w:after="100"/>
      <w:ind w:left="1320"/>
    </w:pPr>
    <w:rPr>
      <w:rFonts w:eastAsiaTheme="minorEastAsia"/>
    </w:rPr>
  </w:style>
  <w:style w:type="paragraph" w:styleId="TOC8">
    <w:name w:val="toc 8"/>
    <w:basedOn w:val="Normal"/>
    <w:next w:val="Normal"/>
    <w:autoRedefine/>
    <w:uiPriority w:val="39"/>
    <w:unhideWhenUsed/>
    <w:rsid w:val="005E59A9"/>
    <w:pPr>
      <w:spacing w:after="100"/>
      <w:ind w:left="1540"/>
    </w:pPr>
    <w:rPr>
      <w:rFonts w:eastAsiaTheme="minorEastAsia"/>
    </w:rPr>
  </w:style>
  <w:style w:type="paragraph" w:styleId="TOC9">
    <w:name w:val="toc 9"/>
    <w:basedOn w:val="Normal"/>
    <w:next w:val="Normal"/>
    <w:autoRedefine/>
    <w:uiPriority w:val="39"/>
    <w:unhideWhenUsed/>
    <w:rsid w:val="005E59A9"/>
    <w:pPr>
      <w:spacing w:after="100"/>
      <w:ind w:left="1760"/>
    </w:pPr>
    <w:rPr>
      <w:rFonts w:eastAsiaTheme="minorEastAsia"/>
    </w:rPr>
  </w:style>
  <w:style w:type="character" w:customStyle="1" w:styleId="UnresolvedMention">
    <w:name w:val="Unresolved Mention"/>
    <w:basedOn w:val="DefaultParagraphFont"/>
    <w:uiPriority w:val="99"/>
    <w:semiHidden/>
    <w:unhideWhenUsed/>
    <w:rsid w:val="005E59A9"/>
    <w:rPr>
      <w:color w:val="605E5C"/>
      <w:shd w:val="clear" w:color="auto" w:fill="E1DFDD"/>
    </w:rPr>
  </w:style>
  <w:style w:type="paragraph" w:styleId="TableofFigures">
    <w:name w:val="table of figures"/>
    <w:basedOn w:val="Normal"/>
    <w:next w:val="Normal"/>
    <w:uiPriority w:val="99"/>
    <w:unhideWhenUsed/>
    <w:rsid w:val="00797608"/>
    <w:pPr>
      <w:spacing w:after="0"/>
    </w:pPr>
  </w:style>
  <w:style w:type="paragraph" w:styleId="Revision">
    <w:name w:val="Revision"/>
    <w:hidden/>
    <w:uiPriority w:val="99"/>
    <w:semiHidden/>
    <w:rsid w:val="001858EB"/>
    <w:pPr>
      <w:spacing w:after="0" w:line="240" w:lineRule="auto"/>
    </w:pPr>
  </w:style>
  <w:style w:type="paragraph" w:styleId="CommentSubject">
    <w:name w:val="annotation subject"/>
    <w:basedOn w:val="CommentText"/>
    <w:next w:val="CommentText"/>
    <w:link w:val="CommentSubjectChar"/>
    <w:uiPriority w:val="99"/>
    <w:semiHidden/>
    <w:unhideWhenUsed/>
    <w:rsid w:val="00E42ED1"/>
    <w:pPr>
      <w:suppressAutoHyphens w:val="0"/>
      <w:spacing w:after="160"/>
    </w:pPr>
    <w:rPr>
      <w:rFonts w:asciiTheme="minorHAnsi" w:eastAsiaTheme="minorHAnsi" w:hAnsiTheme="minorHAnsi" w:cstheme="minorBidi"/>
      <w:b/>
      <w:bCs/>
      <w:color w:val="auto"/>
    </w:rPr>
  </w:style>
  <w:style w:type="character" w:customStyle="1" w:styleId="CommentSubjectChar">
    <w:name w:val="Comment Subject Char"/>
    <w:basedOn w:val="CommentTextChar"/>
    <w:link w:val="CommentSubject"/>
    <w:uiPriority w:val="99"/>
    <w:semiHidden/>
    <w:rsid w:val="00E42ED1"/>
    <w:rPr>
      <w:rFonts w:ascii="Times New Roman" w:eastAsia="ヒラギノ角ゴ Pro W3" w:hAnsi="Times New Roman" w:cs="Times New Roman"/>
      <w:b/>
      <w:bCs/>
      <w:color w:val="0D0D0D"/>
      <w:sz w:val="20"/>
      <w:szCs w:val="20"/>
    </w:rPr>
  </w:style>
  <w:style w:type="table" w:customStyle="1" w:styleId="ListTable3Accent5">
    <w:name w:val="List Table 3 Accent 5"/>
    <w:basedOn w:val="TableNormal"/>
    <w:uiPriority w:val="48"/>
    <w:rsid w:val="00AD4F0C"/>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GridTable6ColorfulAccent5">
    <w:name w:val="Grid Table 6 Colorful Accent 5"/>
    <w:basedOn w:val="TableNormal"/>
    <w:uiPriority w:val="51"/>
    <w:rsid w:val="003D53CF"/>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r="http://schemas.openxmlformats.org/officeDocument/2006/relationships" xmlns:w="http://schemas.openxmlformats.org/wordprocessingml/2006/main">
  <w:divs>
    <w:div w:id="643126962">
      <w:bodyDiv w:val="1"/>
      <w:marLeft w:val="0"/>
      <w:marRight w:val="0"/>
      <w:marTop w:val="0"/>
      <w:marBottom w:val="0"/>
      <w:divBdr>
        <w:top w:val="none" w:sz="0" w:space="0" w:color="auto"/>
        <w:left w:val="none" w:sz="0" w:space="0" w:color="auto"/>
        <w:bottom w:val="none" w:sz="0" w:space="0" w:color="auto"/>
        <w:right w:val="none" w:sz="0" w:space="0" w:color="auto"/>
      </w:divBdr>
    </w:div>
    <w:div w:id="650601303">
      <w:bodyDiv w:val="1"/>
      <w:marLeft w:val="0"/>
      <w:marRight w:val="0"/>
      <w:marTop w:val="0"/>
      <w:marBottom w:val="0"/>
      <w:divBdr>
        <w:top w:val="none" w:sz="0" w:space="0" w:color="auto"/>
        <w:left w:val="none" w:sz="0" w:space="0" w:color="auto"/>
        <w:bottom w:val="none" w:sz="0" w:space="0" w:color="auto"/>
        <w:right w:val="none" w:sz="0" w:space="0" w:color="auto"/>
      </w:divBdr>
    </w:div>
    <w:div w:id="828637584">
      <w:bodyDiv w:val="1"/>
      <w:marLeft w:val="0"/>
      <w:marRight w:val="0"/>
      <w:marTop w:val="0"/>
      <w:marBottom w:val="0"/>
      <w:divBdr>
        <w:top w:val="none" w:sz="0" w:space="0" w:color="auto"/>
        <w:left w:val="none" w:sz="0" w:space="0" w:color="auto"/>
        <w:bottom w:val="none" w:sz="0" w:space="0" w:color="auto"/>
        <w:right w:val="none" w:sz="0" w:space="0" w:color="auto"/>
      </w:divBdr>
    </w:div>
    <w:div w:id="897663820">
      <w:bodyDiv w:val="1"/>
      <w:marLeft w:val="0"/>
      <w:marRight w:val="0"/>
      <w:marTop w:val="0"/>
      <w:marBottom w:val="0"/>
      <w:divBdr>
        <w:top w:val="none" w:sz="0" w:space="0" w:color="auto"/>
        <w:left w:val="none" w:sz="0" w:space="0" w:color="auto"/>
        <w:bottom w:val="none" w:sz="0" w:space="0" w:color="auto"/>
        <w:right w:val="none" w:sz="0" w:space="0" w:color="auto"/>
      </w:divBdr>
    </w:div>
    <w:div w:id="1634872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barChart>
        <c:barDir val="col"/>
        <c:grouping val="clustered"/>
        <c:ser>
          <c:idx val="0"/>
          <c:order val="0"/>
          <c:tx>
            <c:strRef>
              <c:f>Sheet1!$D$9</c:f>
              <c:strCache>
                <c:ptCount val="1"/>
                <c:pt idx="0">
                  <c:v>Frequency</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Sheet1!$C$10:$C$14</c:f>
              <c:strCache>
                <c:ptCount val="5"/>
                <c:pt idx="0">
                  <c:v>Bachelors</c:v>
                </c:pt>
                <c:pt idx="1">
                  <c:v>Masters</c:v>
                </c:pt>
                <c:pt idx="2">
                  <c:v>PHD</c:v>
                </c:pt>
                <c:pt idx="3">
                  <c:v>Others</c:v>
                </c:pt>
                <c:pt idx="4">
                  <c:v>Total</c:v>
                </c:pt>
              </c:strCache>
            </c:strRef>
          </c:cat>
          <c:val>
            <c:numRef>
              <c:f>Sheet1!$D$10:$D$14</c:f>
              <c:numCache>
                <c:formatCode>General</c:formatCode>
                <c:ptCount val="5"/>
                <c:pt idx="0">
                  <c:v>50</c:v>
                </c:pt>
                <c:pt idx="1">
                  <c:v>95</c:v>
                </c:pt>
                <c:pt idx="2">
                  <c:v>44</c:v>
                </c:pt>
                <c:pt idx="3">
                  <c:v>12</c:v>
                </c:pt>
                <c:pt idx="4">
                  <c:v>201</c:v>
                </c:pt>
              </c:numCache>
            </c:numRef>
          </c:val>
          <c:extLst xmlns:c16r2="http://schemas.microsoft.com/office/drawing/2015/06/chart">
            <c:ext xmlns:c16="http://schemas.microsoft.com/office/drawing/2014/chart" uri="{C3380CC4-5D6E-409C-BE32-E72D297353CC}">
              <c16:uniqueId val="{00000000-8EFA-4C46-A6BD-115CA6C1EBC1}"/>
            </c:ext>
          </c:extLst>
        </c:ser>
        <c:ser>
          <c:idx val="1"/>
          <c:order val="1"/>
          <c:tx>
            <c:strRef>
              <c:f>Sheet1!$E$9</c:f>
              <c:strCache>
                <c:ptCount val="1"/>
                <c:pt idx="0">
                  <c:v>Percent</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Sheet1!$C$10:$C$14</c:f>
              <c:strCache>
                <c:ptCount val="5"/>
                <c:pt idx="0">
                  <c:v>Bachelors</c:v>
                </c:pt>
                <c:pt idx="1">
                  <c:v>Masters</c:v>
                </c:pt>
                <c:pt idx="2">
                  <c:v>PHD</c:v>
                </c:pt>
                <c:pt idx="3">
                  <c:v>Others</c:v>
                </c:pt>
                <c:pt idx="4">
                  <c:v>Total</c:v>
                </c:pt>
              </c:strCache>
            </c:strRef>
          </c:cat>
          <c:val>
            <c:numRef>
              <c:f>Sheet1!$E$10:$E$14</c:f>
              <c:numCache>
                <c:formatCode>General</c:formatCode>
                <c:ptCount val="5"/>
                <c:pt idx="0">
                  <c:v>24.9</c:v>
                </c:pt>
                <c:pt idx="1">
                  <c:v>47.3</c:v>
                </c:pt>
                <c:pt idx="2">
                  <c:v>21.9</c:v>
                </c:pt>
                <c:pt idx="3">
                  <c:v>6</c:v>
                </c:pt>
                <c:pt idx="4">
                  <c:v>100</c:v>
                </c:pt>
              </c:numCache>
            </c:numRef>
          </c:val>
          <c:extLst xmlns:c16r2="http://schemas.microsoft.com/office/drawing/2015/06/chart">
            <c:ext xmlns:c16="http://schemas.microsoft.com/office/drawing/2014/chart" uri="{C3380CC4-5D6E-409C-BE32-E72D297353CC}">
              <c16:uniqueId val="{00000001-8EFA-4C46-A6BD-115CA6C1EBC1}"/>
            </c:ext>
          </c:extLst>
        </c:ser>
        <c:gapWidth val="219"/>
        <c:overlap val="-27"/>
        <c:axId val="183532544"/>
        <c:axId val="183554816"/>
      </c:barChart>
      <c:catAx>
        <c:axId val="1835325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554816"/>
        <c:crosses val="autoZero"/>
        <c:auto val="1"/>
        <c:lblAlgn val="ctr"/>
        <c:lblOffset val="100"/>
      </c:catAx>
      <c:valAx>
        <c:axId val="183554816"/>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53254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28575" cap="flat" cmpd="sng" algn="ctr">
      <a:solidFill>
        <a:srgbClr val="0070C0"/>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barChart>
        <c:barDir val="col"/>
        <c:grouping val="clustered"/>
        <c:ser>
          <c:idx val="0"/>
          <c:order val="0"/>
          <c:tx>
            <c:strRef>
              <c:f>Sheet1!$D$19</c:f>
              <c:strCache>
                <c:ptCount val="1"/>
                <c:pt idx="0">
                  <c:v>Frequency</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Sheet1!$C$20:$C$24</c:f>
              <c:strCache>
                <c:ptCount val="5"/>
                <c:pt idx="0">
                  <c:v>Less than 1 year</c:v>
                </c:pt>
                <c:pt idx="1">
                  <c:v>1 – 3 years</c:v>
                </c:pt>
                <c:pt idx="2">
                  <c:v>4 – 6 years</c:v>
                </c:pt>
                <c:pt idx="3">
                  <c:v>7 – 10 years</c:v>
                </c:pt>
                <c:pt idx="4">
                  <c:v>Total</c:v>
                </c:pt>
              </c:strCache>
            </c:strRef>
          </c:cat>
          <c:val>
            <c:numRef>
              <c:f>Sheet1!$D$20:$D$24</c:f>
              <c:numCache>
                <c:formatCode>General</c:formatCode>
                <c:ptCount val="5"/>
                <c:pt idx="0">
                  <c:v>40</c:v>
                </c:pt>
                <c:pt idx="1">
                  <c:v>110</c:v>
                </c:pt>
                <c:pt idx="2">
                  <c:v>39</c:v>
                </c:pt>
                <c:pt idx="3">
                  <c:v>12</c:v>
                </c:pt>
                <c:pt idx="4">
                  <c:v>201</c:v>
                </c:pt>
              </c:numCache>
            </c:numRef>
          </c:val>
          <c:extLst xmlns:c16r2="http://schemas.microsoft.com/office/drawing/2015/06/chart">
            <c:ext xmlns:c16="http://schemas.microsoft.com/office/drawing/2014/chart" uri="{C3380CC4-5D6E-409C-BE32-E72D297353CC}">
              <c16:uniqueId val="{00000000-D735-4657-BD1C-C286D9406D17}"/>
            </c:ext>
          </c:extLst>
        </c:ser>
        <c:ser>
          <c:idx val="1"/>
          <c:order val="1"/>
          <c:tx>
            <c:strRef>
              <c:f>Sheet1!$E$19</c:f>
              <c:strCache>
                <c:ptCount val="1"/>
                <c:pt idx="0">
                  <c:v>Percent</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Sheet1!$C$20:$C$24</c:f>
              <c:strCache>
                <c:ptCount val="5"/>
                <c:pt idx="0">
                  <c:v>Less than 1 year</c:v>
                </c:pt>
                <c:pt idx="1">
                  <c:v>1 – 3 years</c:v>
                </c:pt>
                <c:pt idx="2">
                  <c:v>4 – 6 years</c:v>
                </c:pt>
                <c:pt idx="3">
                  <c:v>7 – 10 years</c:v>
                </c:pt>
                <c:pt idx="4">
                  <c:v>Total</c:v>
                </c:pt>
              </c:strCache>
            </c:strRef>
          </c:cat>
          <c:val>
            <c:numRef>
              <c:f>Sheet1!$E$20:$E$24</c:f>
              <c:numCache>
                <c:formatCode>General</c:formatCode>
                <c:ptCount val="5"/>
                <c:pt idx="0">
                  <c:v>19.899999999999999</c:v>
                </c:pt>
                <c:pt idx="1">
                  <c:v>54.7</c:v>
                </c:pt>
                <c:pt idx="2">
                  <c:v>19.399999999999999</c:v>
                </c:pt>
                <c:pt idx="3">
                  <c:v>6</c:v>
                </c:pt>
                <c:pt idx="4">
                  <c:v>100</c:v>
                </c:pt>
              </c:numCache>
            </c:numRef>
          </c:val>
          <c:extLst xmlns:c16r2="http://schemas.microsoft.com/office/drawing/2015/06/chart">
            <c:ext xmlns:c16="http://schemas.microsoft.com/office/drawing/2014/chart" uri="{C3380CC4-5D6E-409C-BE32-E72D297353CC}">
              <c16:uniqueId val="{00000001-D735-4657-BD1C-C286D9406D17}"/>
            </c:ext>
          </c:extLst>
        </c:ser>
        <c:gapWidth val="219"/>
        <c:overlap val="-27"/>
        <c:axId val="40109568"/>
        <c:axId val="40111104"/>
      </c:barChart>
      <c:catAx>
        <c:axId val="401095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11104"/>
        <c:crosses val="autoZero"/>
        <c:auto val="1"/>
        <c:lblAlgn val="ctr"/>
        <c:lblOffset val="100"/>
      </c:catAx>
      <c:valAx>
        <c:axId val="40111104"/>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0956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28575" cap="flat" cmpd="sng" algn="ctr">
      <a:solidFill>
        <a:srgbClr val="0070C0"/>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Kis65</b:Tag>
    <b:SourceType>ElectronicSource</b:SourceType>
    <b:Guid>{3E2BDFE0-EB47-4CD9-855F-8B73A1818E21}</b:Guid>
    <b:Title>Determining Sample size</b:Title>
    <b:Year>1965</b:Year>
    <b:Author>
      <b:Author>
        <b:NameList>
          <b:Person>
            <b:Last>Kish</b:Last>
            <b:First>Leiss</b:First>
          </b:Person>
        </b:NameList>
      </b:Author>
    </b:Author>
    <b:RefOrder>19</b:RefOrder>
  </b:Source>
  <b:Source>
    <b:Tag>Kab17</b:Tag>
    <b:SourceType>Book</b:SourceType>
    <b:Guid>{4B94EAAB-867B-4320-AD67-257DA75B8140}</b:Guid>
    <b:Author>
      <b:Author>
        <b:NameList>
          <b:Person>
            <b:Last>Kabir</b:Last>
            <b:First>S.M.S</b:First>
          </b:Person>
        </b:NameList>
      </b:Author>
    </b:Author>
    <b:Title>Basic Guidelines for Research: An Introductory Approach for All Disciplines</b:Title>
    <b:JournalName>Training in Sexual and Reproductive Health </b:JournalName>
    <b:Year>2017</b:Year>
    <b:City>Bangladesh</b:City>
    <b:Publisher>Book Zone Publication</b:Publisher>
    <b:RefOrder>6</b:RefOrder>
  </b:Source>
</b:Sources>
</file>

<file path=customXml/itemProps1.xml><?xml version="1.0" encoding="utf-8"?>
<ds:datastoreItem xmlns:ds="http://schemas.openxmlformats.org/officeDocument/2006/customXml" ds:itemID="{90163AD0-37B1-4A73-A9D5-368B07B72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74822</Words>
  <Characters>426488</Characters>
  <Application>Microsoft Office Word</Application>
  <DocSecurity>0</DocSecurity>
  <Lines>3554</Lines>
  <Paragraphs>1000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DAN</cp:lastModifiedBy>
  <cp:revision>2</cp:revision>
  <dcterms:created xsi:type="dcterms:W3CDTF">2022-02-05T12:05:00Z</dcterms:created>
  <dcterms:modified xsi:type="dcterms:W3CDTF">2022-02-05T12:05:00Z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id="urmwsZg3"/&gt;&lt;style id="http://www.zotero.org/styles/apa" locale="en-US" hasBibliography="1" bibliographyStyleHasBeenSet="1"/&gt;&lt;prefs&gt;&lt;pref name="fieldType" value="Field"/&gt;&lt;/prefs&gt;&lt;/data&gt;</vt:lpwstr>
  </property>
</Properties>
</file>