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CB" w:rsidRPr="00141A70" w:rsidRDefault="00916ACB" w:rsidP="00141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70">
        <w:rPr>
          <w:rFonts w:ascii="Times New Roman" w:hAnsi="Times New Roman" w:cs="Times New Roman"/>
          <w:b/>
          <w:sz w:val="24"/>
          <w:szCs w:val="24"/>
        </w:rPr>
        <w:t>FINANCIAL MANAGEMENT PRACTICES AND PERFORMANCE OF PETROLEUM COMPANIES IN UGANDA: A CASE OF HASS PETROLEUM UGANDA</w:t>
      </w:r>
    </w:p>
    <w:p w:rsidR="00916ACB" w:rsidRPr="00A726AF" w:rsidRDefault="00916ACB" w:rsidP="00141A70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916ACB" w:rsidRPr="00141A70" w:rsidRDefault="00916ACB" w:rsidP="00141A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70">
        <w:rPr>
          <w:rFonts w:ascii="Times New Roman" w:hAnsi="Times New Roman" w:cs="Times New Roman"/>
          <w:b/>
          <w:sz w:val="24"/>
          <w:szCs w:val="24"/>
        </w:rPr>
        <w:t>BY</w:t>
      </w:r>
    </w:p>
    <w:p w:rsidR="00916ACB" w:rsidRPr="00141A70" w:rsidRDefault="00916ACB" w:rsidP="00D17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A70">
        <w:rPr>
          <w:rFonts w:ascii="Times New Roman" w:hAnsi="Times New Roman" w:cs="Times New Roman"/>
          <w:b/>
          <w:bCs/>
          <w:sz w:val="24"/>
          <w:szCs w:val="24"/>
        </w:rPr>
        <w:t>SAID JAMA YUSUF</w:t>
      </w:r>
    </w:p>
    <w:p w:rsidR="00916ACB" w:rsidRPr="00141A70" w:rsidRDefault="00916ACB" w:rsidP="00141A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A70">
        <w:rPr>
          <w:rFonts w:ascii="Times New Roman" w:hAnsi="Times New Roman" w:cs="Times New Roman"/>
          <w:b/>
          <w:bCs/>
          <w:sz w:val="24"/>
          <w:szCs w:val="24"/>
        </w:rPr>
        <w:t>2019/FEB/MBA/M224738/WKD</w:t>
      </w:r>
    </w:p>
    <w:p w:rsidR="00141A70" w:rsidRPr="00141A70" w:rsidRDefault="00141A70" w:rsidP="00141A7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A7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141A70" w:rsidRPr="00141A70" w:rsidRDefault="00141A70" w:rsidP="0014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70">
        <w:rPr>
          <w:rFonts w:ascii="Times New Roman" w:hAnsi="Times New Roman" w:cs="Times New Roman"/>
          <w:sz w:val="24"/>
          <w:szCs w:val="24"/>
        </w:rPr>
        <w:t xml:space="preserve">The </w:t>
      </w:r>
      <w:r w:rsidRPr="00141A70">
        <w:rPr>
          <w:rFonts w:ascii="Times New Roman" w:eastAsia="Arial Unicode MS" w:hAnsi="Times New Roman" w:cs="Times New Roman"/>
          <w:sz w:val="24"/>
          <w:szCs w:val="24"/>
        </w:rPr>
        <w:t xml:space="preserve">study is about the </w:t>
      </w:r>
      <w:r w:rsidRPr="00141A70">
        <w:rPr>
          <w:rFonts w:ascii="Times New Roman" w:hAnsi="Times New Roman" w:cs="Times New Roman"/>
          <w:sz w:val="24"/>
          <w:szCs w:val="24"/>
        </w:rPr>
        <w:t>financial management practices and performance of petroleum companies in Uganda using Hass Petroleum Uganda as a case study.</w:t>
      </w:r>
    </w:p>
    <w:p w:rsidR="00141A70" w:rsidRPr="00141A70" w:rsidRDefault="00141A70" w:rsidP="00141A7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A70">
        <w:rPr>
          <w:rFonts w:ascii="Times New Roman" w:hAnsi="Times New Roman" w:cs="Times New Roman"/>
          <w:b/>
          <w:bCs/>
          <w:sz w:val="24"/>
          <w:szCs w:val="24"/>
        </w:rPr>
        <w:t>Study Objectives</w:t>
      </w:r>
    </w:p>
    <w:p w:rsidR="00141A70" w:rsidRPr="00141A70" w:rsidRDefault="00141A70" w:rsidP="00141A70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41A70">
        <w:rPr>
          <w:rStyle w:val="markedcontent"/>
          <w:rFonts w:ascii="Times New Roman" w:hAnsi="Times New Roman" w:cs="Times New Roman"/>
          <w:sz w:val="24"/>
          <w:szCs w:val="24"/>
        </w:rPr>
        <w:t xml:space="preserve">To establish how liquidity management practices advances performance of </w:t>
      </w:r>
      <w:r w:rsidRPr="00141A70">
        <w:rPr>
          <w:rFonts w:ascii="Times New Roman" w:hAnsi="Times New Roman" w:cs="Times New Roman"/>
          <w:sz w:val="24"/>
          <w:szCs w:val="24"/>
        </w:rPr>
        <w:t>Hass Petroleum Uganda</w:t>
      </w:r>
      <w:r w:rsidRPr="00141A7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1A70" w:rsidRPr="00141A70" w:rsidRDefault="00141A70" w:rsidP="00141A70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1A70">
        <w:rPr>
          <w:rStyle w:val="markedcontent"/>
          <w:rFonts w:ascii="Times New Roman" w:hAnsi="Times New Roman" w:cs="Times New Roman"/>
          <w:sz w:val="24"/>
          <w:szCs w:val="24"/>
        </w:rPr>
        <w:t xml:space="preserve">To examine whether budgeting and budgetary control improves performance of </w:t>
      </w:r>
      <w:r w:rsidRPr="00141A70">
        <w:rPr>
          <w:rFonts w:ascii="Times New Roman" w:hAnsi="Times New Roman" w:cs="Times New Roman"/>
          <w:sz w:val="24"/>
          <w:szCs w:val="24"/>
        </w:rPr>
        <w:t>Hass Petroleum Uganda</w:t>
      </w:r>
      <w:r w:rsidRPr="00141A70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141A70" w:rsidRPr="00141A70" w:rsidRDefault="00141A70" w:rsidP="00141A70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1A70">
        <w:rPr>
          <w:rStyle w:val="markedcontent"/>
          <w:rFonts w:ascii="Times New Roman" w:hAnsi="Times New Roman" w:cs="Times New Roman"/>
          <w:sz w:val="24"/>
          <w:szCs w:val="24"/>
        </w:rPr>
        <w:t xml:space="preserve">To examine how working capital management enhances performance of </w:t>
      </w:r>
      <w:r w:rsidRPr="00141A70">
        <w:rPr>
          <w:rFonts w:ascii="Times New Roman" w:hAnsi="Times New Roman" w:cs="Times New Roman"/>
          <w:sz w:val="24"/>
          <w:szCs w:val="24"/>
        </w:rPr>
        <w:t>Hass Petroleum Uganda</w:t>
      </w:r>
      <w:r w:rsidRPr="00141A7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1A70" w:rsidRPr="00141A70" w:rsidRDefault="00141A70" w:rsidP="00141A7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A70">
        <w:rPr>
          <w:rFonts w:ascii="Times New Roman" w:hAnsi="Times New Roman" w:cs="Times New Roman"/>
          <w:b/>
          <w:bCs/>
          <w:sz w:val="24"/>
          <w:szCs w:val="24"/>
        </w:rPr>
        <w:t>Methodology</w:t>
      </w:r>
    </w:p>
    <w:p w:rsidR="00141A70" w:rsidRPr="00141A70" w:rsidRDefault="00141A70" w:rsidP="00141A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A70">
        <w:rPr>
          <w:rFonts w:ascii="Times New Roman" w:hAnsi="Times New Roman" w:cs="Times New Roman"/>
          <w:sz w:val="24"/>
          <w:szCs w:val="24"/>
        </w:rPr>
        <w:t>The study used a population of 320 selected from Hass Petroleum Uganda staffs and a sample of 178 respondents was selected using Neumann’s formula (2000), but the study focused only on 176 respondents who returned questionnaires for analysis. Cross sectional</w:t>
      </w:r>
      <w:r w:rsidRPr="00141A7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1A70">
        <w:rPr>
          <w:rFonts w:ascii="Times New Roman" w:hAnsi="Times New Roman" w:cs="Times New Roman"/>
          <w:sz w:val="24"/>
          <w:szCs w:val="24"/>
        </w:rPr>
        <w:t>r</w:t>
      </w:r>
      <w:r w:rsidRPr="00141A7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141A70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141A7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141A7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41A70">
        <w:rPr>
          <w:rFonts w:ascii="Times New Roman" w:hAnsi="Times New Roman" w:cs="Times New Roman"/>
          <w:sz w:val="24"/>
          <w:szCs w:val="24"/>
        </w:rPr>
        <w:t>r</w:t>
      </w:r>
      <w:r w:rsidRPr="00141A7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141A70">
        <w:rPr>
          <w:rFonts w:ascii="Times New Roman" w:hAnsi="Times New Roman" w:cs="Times New Roman"/>
          <w:sz w:val="24"/>
          <w:szCs w:val="24"/>
        </w:rPr>
        <w:t>h</w:t>
      </w:r>
      <w:r w:rsidRPr="00141A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1A70">
        <w:rPr>
          <w:rFonts w:ascii="Times New Roman" w:hAnsi="Times New Roman" w:cs="Times New Roman"/>
          <w:sz w:val="24"/>
          <w:szCs w:val="24"/>
        </w:rPr>
        <w:t>design was used and both quantitative and qualitative approaches of data collection were used.  The used questionnaires, interview guide and documentary checklist to collect data from the field.</w:t>
      </w:r>
    </w:p>
    <w:p w:rsidR="00141A70" w:rsidRPr="00141A70" w:rsidRDefault="00141A70" w:rsidP="00141A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A70">
        <w:rPr>
          <w:rFonts w:ascii="Times New Roman" w:hAnsi="Times New Roman" w:cs="Times New Roman"/>
          <w:b/>
          <w:sz w:val="24"/>
          <w:szCs w:val="24"/>
        </w:rPr>
        <w:t>Key Study Findings</w:t>
      </w:r>
    </w:p>
    <w:p w:rsidR="00141A70" w:rsidRPr="00141A70" w:rsidRDefault="00141A70" w:rsidP="00141A70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70">
        <w:rPr>
          <w:rFonts w:ascii="Times New Roman" w:hAnsi="Times New Roman" w:cs="Times New Roman"/>
          <w:sz w:val="24"/>
          <w:szCs w:val="24"/>
        </w:rPr>
        <w:t>Data were analyzed using descriptive statistics and multiple regression analysis; where the statistics proved that R</w:t>
      </w:r>
      <w:r w:rsidRPr="00141A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1A70">
        <w:rPr>
          <w:rFonts w:ascii="Times New Roman" w:hAnsi="Times New Roman" w:cs="Times New Roman"/>
          <w:sz w:val="24"/>
          <w:szCs w:val="24"/>
        </w:rPr>
        <w:t xml:space="preserve">=0.786; significance level was found and the hypothesis testing proved that there is a positive relationship between financial management practices and performance in Hass Petroleum Uganda. </w:t>
      </w:r>
      <w:r w:rsidRPr="00141A70">
        <w:rPr>
          <w:rFonts w:ascii="Times New Roman" w:eastAsia="Calibri" w:hAnsi="Times New Roman" w:cs="Times New Roman"/>
          <w:sz w:val="24"/>
          <w:szCs w:val="24"/>
        </w:rPr>
        <w:t xml:space="preserve">The multiple correlation results of </w:t>
      </w:r>
      <w:r w:rsidRPr="00141A70">
        <w:rPr>
          <w:rFonts w:ascii="Times New Roman" w:hAnsi="Times New Roman" w:cs="Times New Roman"/>
          <w:sz w:val="24"/>
          <w:szCs w:val="24"/>
        </w:rPr>
        <w:t>.788</w:t>
      </w:r>
      <w:r w:rsidRPr="00141A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41A70">
        <w:rPr>
          <w:rFonts w:ascii="Times New Roman" w:eastAsia="Calibri" w:hAnsi="Times New Roman" w:cs="Times New Roman"/>
          <w:sz w:val="24"/>
          <w:szCs w:val="24"/>
        </w:rPr>
        <w:t>or 78.8% revealed that</w:t>
      </w:r>
      <w:r w:rsidRPr="00141A70">
        <w:rPr>
          <w:rStyle w:val="markedcontent"/>
          <w:rFonts w:ascii="Times New Roman" w:hAnsi="Times New Roman" w:cs="Times New Roman"/>
          <w:sz w:val="24"/>
          <w:szCs w:val="24"/>
        </w:rPr>
        <w:t xml:space="preserve"> effective liquidity management practices; proper budgeting and budgetary controls </w:t>
      </w:r>
      <w:r w:rsidRPr="00141A70">
        <w:rPr>
          <w:rFonts w:ascii="Times New Roman" w:hAnsi="Times New Roman" w:cs="Times New Roman"/>
          <w:sz w:val="24"/>
          <w:szCs w:val="24"/>
        </w:rPr>
        <w:t>and</w:t>
      </w:r>
      <w:r w:rsidRPr="00141A70">
        <w:rPr>
          <w:rStyle w:val="markedcontent"/>
          <w:rFonts w:ascii="Times New Roman" w:hAnsi="Times New Roman" w:cs="Times New Roman"/>
          <w:sz w:val="24"/>
          <w:szCs w:val="24"/>
        </w:rPr>
        <w:t xml:space="preserve"> working capital management enhance performance of </w:t>
      </w:r>
      <w:r w:rsidRPr="00141A70">
        <w:rPr>
          <w:rFonts w:ascii="Times New Roman" w:hAnsi="Times New Roman" w:cs="Times New Roman"/>
          <w:sz w:val="24"/>
          <w:szCs w:val="24"/>
        </w:rPr>
        <w:t>Hass Petroleum Uganda.</w:t>
      </w:r>
    </w:p>
    <w:p w:rsidR="00CD40C5" w:rsidRPr="00141A70" w:rsidRDefault="00141A70" w:rsidP="00141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A70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141A70" w:rsidRPr="00141A70" w:rsidRDefault="00141A70" w:rsidP="00141A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A70">
        <w:rPr>
          <w:rFonts w:ascii="Times New Roman" w:hAnsi="Times New Roman" w:cs="Times New Roman"/>
          <w:sz w:val="24"/>
          <w:szCs w:val="24"/>
        </w:rPr>
        <w:t>The study recommended that petroleum companies should adopt a general framework for liquidity management to assure a sufficient liquidity for executing their works efficiently, and there is a need to make an analytical study of the liquidity evolution rates to assess the petroleum companies’ ability to achieve a balance between sources and uses of funds.</w:t>
      </w:r>
    </w:p>
    <w:p w:rsidR="00141A70" w:rsidRPr="00141A70" w:rsidRDefault="00141A70" w:rsidP="00141A7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70" w:rsidRPr="00141A70" w:rsidRDefault="00141A70" w:rsidP="00141A7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A70">
        <w:rPr>
          <w:rFonts w:ascii="Times New Roman" w:hAnsi="Times New Roman" w:cs="Times New Roman"/>
          <w:b/>
          <w:sz w:val="24"/>
          <w:szCs w:val="24"/>
        </w:rPr>
        <w:t>Key References</w:t>
      </w:r>
    </w:p>
    <w:p w:rsidR="00141A70" w:rsidRPr="00141A70" w:rsidRDefault="00141A70" w:rsidP="00141A7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41A70">
        <w:rPr>
          <w:rFonts w:ascii="Times New Roman" w:hAnsi="Times New Roman" w:cs="Times New Roman"/>
          <w:sz w:val="24"/>
          <w:szCs w:val="24"/>
        </w:rPr>
        <w:t xml:space="preserve">Horne, V.J.C. (2018). </w:t>
      </w:r>
      <w:proofErr w:type="gramStart"/>
      <w:r w:rsidRPr="00141A70">
        <w:rPr>
          <w:rFonts w:ascii="Times New Roman" w:hAnsi="Times New Roman" w:cs="Times New Roman"/>
          <w:i/>
          <w:sz w:val="24"/>
          <w:szCs w:val="24"/>
        </w:rPr>
        <w:t>Financial Management and Policy</w:t>
      </w:r>
      <w:r w:rsidRPr="00141A70">
        <w:rPr>
          <w:rFonts w:ascii="Times New Roman" w:hAnsi="Times New Roman" w:cs="Times New Roman"/>
          <w:sz w:val="24"/>
          <w:szCs w:val="24"/>
        </w:rPr>
        <w:t>, Prentice Hall, 11th Ed.</w:t>
      </w:r>
      <w:proofErr w:type="gramEnd"/>
    </w:p>
    <w:p w:rsidR="00141A70" w:rsidRPr="00141A70" w:rsidRDefault="00141A70" w:rsidP="00141A7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1A70">
        <w:rPr>
          <w:rFonts w:ascii="Times New Roman" w:hAnsi="Times New Roman" w:cs="Times New Roman"/>
          <w:sz w:val="24"/>
          <w:szCs w:val="24"/>
        </w:rPr>
        <w:t>Lutaaya</w:t>
      </w:r>
      <w:proofErr w:type="spellEnd"/>
      <w:r w:rsidRPr="00141A70">
        <w:rPr>
          <w:rFonts w:ascii="Times New Roman" w:hAnsi="Times New Roman" w:cs="Times New Roman"/>
          <w:sz w:val="24"/>
          <w:szCs w:val="24"/>
        </w:rPr>
        <w:t xml:space="preserve"> B (2017) </w:t>
      </w:r>
      <w:r w:rsidRPr="00141A70">
        <w:rPr>
          <w:rFonts w:ascii="Times New Roman" w:hAnsi="Times New Roman" w:cs="Times New Roman"/>
          <w:i/>
          <w:sz w:val="24"/>
          <w:szCs w:val="24"/>
        </w:rPr>
        <w:t>External effects of inadequacy of budgetary resources on achievement of objective and performance in corporate departments</w:t>
      </w:r>
      <w:r w:rsidRPr="00141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1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A70">
        <w:rPr>
          <w:rFonts w:ascii="Times New Roman" w:hAnsi="Times New Roman" w:cs="Times New Roman"/>
          <w:sz w:val="24"/>
          <w:szCs w:val="24"/>
        </w:rPr>
        <w:t>Research Paper.</w:t>
      </w:r>
      <w:proofErr w:type="gramEnd"/>
      <w:r w:rsidRPr="00141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A70" w:rsidRPr="00A726AF" w:rsidRDefault="00141A70" w:rsidP="00A726A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1A70">
        <w:rPr>
          <w:rFonts w:ascii="Times New Roman" w:hAnsi="Times New Roman" w:cs="Times New Roman"/>
          <w:sz w:val="24"/>
          <w:szCs w:val="24"/>
        </w:rPr>
        <w:t>Paramasivan</w:t>
      </w:r>
      <w:proofErr w:type="spellEnd"/>
      <w:r w:rsidRPr="00141A70">
        <w:rPr>
          <w:rFonts w:ascii="Times New Roman" w:hAnsi="Times New Roman" w:cs="Times New Roman"/>
          <w:sz w:val="24"/>
          <w:szCs w:val="24"/>
        </w:rPr>
        <w:t>, C., &amp; Subramanian, T. (2017).</w:t>
      </w:r>
      <w:proofErr w:type="gramEnd"/>
      <w:r w:rsidRPr="00141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A70">
        <w:rPr>
          <w:rFonts w:ascii="Times New Roman" w:hAnsi="Times New Roman" w:cs="Times New Roman"/>
          <w:i/>
          <w:sz w:val="24"/>
          <w:szCs w:val="24"/>
        </w:rPr>
        <w:t>Financial management</w:t>
      </w:r>
      <w:r w:rsidRPr="00141A70">
        <w:rPr>
          <w:rFonts w:ascii="Times New Roman" w:hAnsi="Times New Roman" w:cs="Times New Roman"/>
          <w:sz w:val="24"/>
          <w:szCs w:val="24"/>
        </w:rPr>
        <w:t xml:space="preserve"> (1st).New Age International (P) Ltd., Publishers.</w:t>
      </w:r>
      <w:proofErr w:type="gramEnd"/>
    </w:p>
    <w:sectPr w:rsidR="00141A70" w:rsidRPr="00A726AF" w:rsidSect="00525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445C"/>
    <w:multiLevelType w:val="hybridMultilevel"/>
    <w:tmpl w:val="996C3408"/>
    <w:lvl w:ilvl="0" w:tplc="6D12D182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ACB"/>
    <w:rsid w:val="00141A70"/>
    <w:rsid w:val="003E652F"/>
    <w:rsid w:val="00525BA3"/>
    <w:rsid w:val="007D5830"/>
    <w:rsid w:val="00877760"/>
    <w:rsid w:val="00916ACB"/>
    <w:rsid w:val="00962AAB"/>
    <w:rsid w:val="009E4187"/>
    <w:rsid w:val="00A20B53"/>
    <w:rsid w:val="00A71811"/>
    <w:rsid w:val="00A726AF"/>
    <w:rsid w:val="00B552FD"/>
    <w:rsid w:val="00D1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41A70"/>
  </w:style>
  <w:style w:type="paragraph" w:styleId="ListParagraph">
    <w:name w:val="List Paragraph"/>
    <w:basedOn w:val="Normal"/>
    <w:link w:val="ListParagraphChar"/>
    <w:uiPriority w:val="34"/>
    <w:qFormat/>
    <w:rsid w:val="00141A7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41A70"/>
  </w:style>
  <w:style w:type="paragraph" w:styleId="NoSpacing">
    <w:name w:val="No Spacing"/>
    <w:uiPriority w:val="1"/>
    <w:qFormat/>
    <w:rsid w:val="00141A70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2022-02-14T11:55:00Z</dcterms:created>
  <dcterms:modified xsi:type="dcterms:W3CDTF">2022-02-14T12:15:00Z</dcterms:modified>
</cp:coreProperties>
</file>