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3A67" w14:textId="77777777" w:rsidR="00EF09A9" w:rsidRPr="00B6454C" w:rsidRDefault="00EF09A9" w:rsidP="00EF09A9">
      <w:pPr>
        <w:rPr>
          <w:b/>
          <w:bCs/>
          <w:sz w:val="20"/>
          <w:szCs w:val="20"/>
        </w:rPr>
      </w:pPr>
      <w:bookmarkStart w:id="0" w:name="_Toc493832151"/>
      <w:r>
        <w:rPr>
          <w:b/>
          <w:bCs/>
          <w:sz w:val="20"/>
          <w:szCs w:val="20"/>
        </w:rPr>
        <w:t>FINANCIAL MANAGEMENT PRACTICES AND FINANCIAL PERFORMANCE OF COMMERCIAL BANKS IN UGANDA. A CASE STUDY OF CENTENARY BANK, MAPEERA BRANCH</w:t>
      </w:r>
    </w:p>
    <w:p w14:paraId="7BE6D670" w14:textId="46D8020F" w:rsidR="00150BE2" w:rsidRPr="00921202" w:rsidRDefault="00150BE2" w:rsidP="00EF09A9">
      <w:r w:rsidRPr="00196443">
        <w:rPr>
          <w:szCs w:val="24"/>
        </w:rPr>
        <w:t xml:space="preserve">BY: </w:t>
      </w:r>
      <w:r w:rsidR="00EF09A9">
        <w:rPr>
          <w:b/>
          <w:bCs/>
          <w:sz w:val="20"/>
          <w:szCs w:val="20"/>
        </w:rPr>
        <w:t>NABIKINDU OLIVER</w:t>
      </w:r>
    </w:p>
    <w:p w14:paraId="0505621E" w14:textId="77777777" w:rsidR="009E545A" w:rsidRPr="009E545A" w:rsidRDefault="009E545A" w:rsidP="00EF09A9">
      <w:r w:rsidRPr="009E545A">
        <w:t>2018/AUG/MBA/M224400/WKD/KLA</w:t>
      </w:r>
    </w:p>
    <w:p w14:paraId="21FFCEDE" w14:textId="77777777" w:rsidR="00EF09A9" w:rsidRDefault="00150BE2" w:rsidP="00EF09A9">
      <w:pPr>
        <w:rPr>
          <w:rFonts w:cs="Times New Roman"/>
          <w:szCs w:val="26"/>
        </w:rPr>
      </w:pPr>
      <w:r>
        <w:t xml:space="preserve">SUPERVISOR: </w:t>
      </w:r>
      <w:bookmarkEnd w:id="0"/>
      <w:r w:rsidR="00EF09A9">
        <w:rPr>
          <w:rFonts w:cs="Times New Roman"/>
          <w:szCs w:val="26"/>
        </w:rPr>
        <w:t>Madam Asi</w:t>
      </w:r>
      <w:r w:rsidR="00EF09A9" w:rsidRPr="00D5720E">
        <w:rPr>
          <w:rFonts w:cs="Times New Roman"/>
          <w:szCs w:val="26"/>
        </w:rPr>
        <w:t xml:space="preserve">imwe Violet </w:t>
      </w:r>
    </w:p>
    <w:p w14:paraId="3BFB8C75" w14:textId="6DAFE520" w:rsidR="00150BE2" w:rsidRDefault="00150BE2" w:rsidP="00150BE2">
      <w:pPr>
        <w:jc w:val="center"/>
        <w:rPr>
          <w:szCs w:val="26"/>
        </w:rPr>
      </w:pPr>
    </w:p>
    <w:p w14:paraId="3C484A68" w14:textId="4FF10A63" w:rsidR="00150BE2" w:rsidRDefault="00150BE2" w:rsidP="00150BE2">
      <w:pPr>
        <w:rPr>
          <w:rFonts w:cs="Times New Roman"/>
          <w:szCs w:val="24"/>
        </w:rPr>
      </w:pPr>
      <w:r>
        <w:rPr>
          <w:rFonts w:cs="Times New Roman"/>
          <w:szCs w:val="24"/>
        </w:rPr>
        <w:t xml:space="preserve">Key Words: </w:t>
      </w:r>
      <w:r w:rsidR="00EF09A9">
        <w:rPr>
          <w:rFonts w:cs="Times New Roman"/>
          <w:szCs w:val="24"/>
        </w:rPr>
        <w:t xml:space="preserve">Financial </w:t>
      </w:r>
      <w:r w:rsidR="00ED2DB3">
        <w:rPr>
          <w:rFonts w:cs="Times New Roman"/>
          <w:szCs w:val="24"/>
        </w:rPr>
        <w:t>Management Practices</w:t>
      </w:r>
      <w:r w:rsidR="008D498E">
        <w:rPr>
          <w:rFonts w:cs="Times New Roman"/>
          <w:szCs w:val="24"/>
        </w:rPr>
        <w:t xml:space="preserve">, </w:t>
      </w:r>
      <w:r w:rsidR="00EF09A9">
        <w:rPr>
          <w:rFonts w:cs="Times New Roman"/>
          <w:szCs w:val="24"/>
        </w:rPr>
        <w:t xml:space="preserve">Financial </w:t>
      </w:r>
      <w:r w:rsidR="008D498E">
        <w:rPr>
          <w:rFonts w:cs="Times New Roman"/>
          <w:szCs w:val="24"/>
        </w:rPr>
        <w:t xml:space="preserve">Performance, </w:t>
      </w:r>
      <w:r w:rsidR="00B04BF1">
        <w:rPr>
          <w:rFonts w:cs="Times New Roman"/>
          <w:szCs w:val="24"/>
        </w:rPr>
        <w:t>Commercial Banks</w:t>
      </w:r>
      <w:r w:rsidR="00ED2DB3">
        <w:rPr>
          <w:rFonts w:cs="Times New Roman"/>
          <w:szCs w:val="24"/>
        </w:rPr>
        <w:t>.</w:t>
      </w:r>
    </w:p>
    <w:p w14:paraId="3C5B52D2" w14:textId="77777777" w:rsidR="00150BE2" w:rsidRPr="00084C89" w:rsidRDefault="00150BE2" w:rsidP="00150BE2">
      <w:pPr>
        <w:rPr>
          <w:b/>
        </w:rPr>
      </w:pPr>
      <w:r w:rsidRPr="00084C89">
        <w:rPr>
          <w:b/>
        </w:rPr>
        <w:t>Introduction</w:t>
      </w:r>
    </w:p>
    <w:p w14:paraId="1685105E" w14:textId="5DD70C98" w:rsidR="00150BE2" w:rsidRPr="00993AC2" w:rsidRDefault="00705260" w:rsidP="00150BE2">
      <w:pPr>
        <w:rPr>
          <w:b/>
          <w:szCs w:val="24"/>
        </w:rPr>
      </w:pPr>
      <w:r w:rsidRPr="00F469C4">
        <w:rPr>
          <w:rFonts w:cs="Times New Roman"/>
          <w:szCs w:val="24"/>
        </w:rPr>
        <w:t xml:space="preserve">The study examined the contribution of financial management practices on financial performance of commercial banks in Uganda basing on a case study of Centenary Bank, </w:t>
      </w:r>
      <w:proofErr w:type="spellStart"/>
      <w:r w:rsidRPr="00F469C4">
        <w:rPr>
          <w:rFonts w:cs="Times New Roman"/>
          <w:szCs w:val="24"/>
        </w:rPr>
        <w:t>Mapeera</w:t>
      </w:r>
      <w:proofErr w:type="spellEnd"/>
      <w:r w:rsidRPr="00F469C4">
        <w:rPr>
          <w:rFonts w:cs="Times New Roman"/>
          <w:szCs w:val="24"/>
        </w:rPr>
        <w:t xml:space="preserve"> Branch</w:t>
      </w:r>
      <w:r w:rsidR="00150BE2">
        <w:t>.</w:t>
      </w:r>
      <w:r w:rsidR="00150BE2" w:rsidRPr="00993AC2">
        <w:rPr>
          <w:b/>
          <w:szCs w:val="24"/>
        </w:rPr>
        <w:t xml:space="preserve"> </w:t>
      </w:r>
    </w:p>
    <w:p w14:paraId="09D1A3F8" w14:textId="77777777" w:rsidR="00150BE2" w:rsidRPr="00084C89" w:rsidRDefault="00150BE2" w:rsidP="00150BE2">
      <w:pPr>
        <w:rPr>
          <w:b/>
          <w:szCs w:val="24"/>
        </w:rPr>
      </w:pPr>
      <w:r w:rsidRPr="00084C89">
        <w:rPr>
          <w:b/>
          <w:szCs w:val="24"/>
        </w:rPr>
        <w:t>Objectives</w:t>
      </w:r>
    </w:p>
    <w:p w14:paraId="4A8C0EF3" w14:textId="2115B1E4" w:rsidR="00150BE2" w:rsidRPr="00993AC2" w:rsidRDefault="00705260" w:rsidP="00150BE2">
      <w:pPr>
        <w:rPr>
          <w:rStyle w:val="HTMLCite"/>
          <w:i w:val="0"/>
          <w:iCs w:val="0"/>
          <w:szCs w:val="24"/>
        </w:rPr>
      </w:pPr>
      <w:r w:rsidRPr="00F469C4">
        <w:rPr>
          <w:rFonts w:cs="Times New Roman"/>
          <w:szCs w:val="24"/>
        </w:rPr>
        <w:t xml:space="preserve">It was guided by three objectives </w:t>
      </w:r>
      <w:proofErr w:type="spellStart"/>
      <w:r w:rsidRPr="00F469C4">
        <w:rPr>
          <w:rFonts w:cs="Times New Roman"/>
          <w:szCs w:val="24"/>
        </w:rPr>
        <w:t>i</w:t>
      </w:r>
      <w:proofErr w:type="spellEnd"/>
      <w:r w:rsidRPr="00F469C4">
        <w:rPr>
          <w:rFonts w:cs="Times New Roman"/>
          <w:szCs w:val="24"/>
        </w:rPr>
        <w:t xml:space="preserve">) </w:t>
      </w:r>
      <w:r w:rsidRPr="00D70281">
        <w:rPr>
          <w:rStyle w:val="HTMLCite"/>
        </w:rPr>
        <w:t>to</w:t>
      </w:r>
      <w:r w:rsidRPr="00F469C4">
        <w:rPr>
          <w:rStyle w:val="HTMLCite"/>
        </w:rPr>
        <w:t xml:space="preserve"> </w:t>
      </w:r>
      <w:r w:rsidRPr="00F469C4">
        <w:rPr>
          <w:rFonts w:cs="Times New Roman"/>
          <w:szCs w:val="24"/>
        </w:rPr>
        <w:t xml:space="preserve">examine how financial reporting influences financial performance of Centenary Bank, </w:t>
      </w:r>
      <w:proofErr w:type="spellStart"/>
      <w:r w:rsidRPr="00F469C4">
        <w:rPr>
          <w:rFonts w:cs="Times New Roman"/>
          <w:szCs w:val="24"/>
        </w:rPr>
        <w:t>Mapeera</w:t>
      </w:r>
      <w:proofErr w:type="spellEnd"/>
      <w:r w:rsidRPr="00F469C4">
        <w:rPr>
          <w:rFonts w:cs="Times New Roman"/>
          <w:szCs w:val="24"/>
        </w:rPr>
        <w:t xml:space="preserve"> Branch</w:t>
      </w:r>
      <w:r w:rsidRPr="00F469C4">
        <w:rPr>
          <w:rStyle w:val="HTMLCite"/>
        </w:rPr>
        <w:t xml:space="preserve">, </w:t>
      </w:r>
      <w:r w:rsidRPr="00D77CF3">
        <w:rPr>
          <w:rStyle w:val="HTMLCite"/>
        </w:rPr>
        <w:t>ii)</w:t>
      </w:r>
      <w:r w:rsidRPr="00F469C4">
        <w:rPr>
          <w:rStyle w:val="HTMLCite"/>
        </w:rPr>
        <w:t xml:space="preserve"> </w:t>
      </w:r>
      <w:r w:rsidRPr="00D70281">
        <w:rPr>
          <w:rStyle w:val="HTMLCite"/>
        </w:rPr>
        <w:t>to</w:t>
      </w:r>
      <w:r w:rsidRPr="00F469C4">
        <w:rPr>
          <w:rStyle w:val="HTMLCite"/>
        </w:rPr>
        <w:t xml:space="preserve"> </w:t>
      </w:r>
      <w:r w:rsidRPr="00F469C4">
        <w:rPr>
          <w:rFonts w:cs="Times New Roman"/>
          <w:szCs w:val="24"/>
        </w:rPr>
        <w:t xml:space="preserve">examine how working capital management influences financial performance of Centenary Bank, </w:t>
      </w:r>
      <w:proofErr w:type="spellStart"/>
      <w:r w:rsidRPr="00F469C4">
        <w:rPr>
          <w:rFonts w:cs="Times New Roman"/>
          <w:szCs w:val="24"/>
        </w:rPr>
        <w:t>Mapeera</w:t>
      </w:r>
      <w:proofErr w:type="spellEnd"/>
      <w:r w:rsidRPr="00F469C4">
        <w:rPr>
          <w:rFonts w:cs="Times New Roman"/>
          <w:szCs w:val="24"/>
        </w:rPr>
        <w:t xml:space="preserve"> Branch</w:t>
      </w:r>
      <w:r w:rsidRPr="00F469C4">
        <w:rPr>
          <w:rStyle w:val="HTMLCite"/>
        </w:rPr>
        <w:t xml:space="preserve"> </w:t>
      </w:r>
      <w:r w:rsidRPr="00D77CF3">
        <w:rPr>
          <w:rStyle w:val="HTMLCite"/>
        </w:rPr>
        <w:t>and</w:t>
      </w:r>
      <w:r w:rsidRPr="00F469C4">
        <w:rPr>
          <w:rStyle w:val="HTMLCite"/>
        </w:rPr>
        <w:t xml:space="preserve"> </w:t>
      </w:r>
      <w:r w:rsidRPr="00D77CF3">
        <w:rPr>
          <w:rStyle w:val="HTMLCite"/>
        </w:rPr>
        <w:t xml:space="preserve">iii) </w:t>
      </w:r>
      <w:r w:rsidRPr="00D70281">
        <w:rPr>
          <w:rStyle w:val="HTMLCite"/>
        </w:rPr>
        <w:t>to</w:t>
      </w:r>
      <w:r w:rsidRPr="00F469C4">
        <w:rPr>
          <w:rStyle w:val="HTMLCite"/>
        </w:rPr>
        <w:t xml:space="preserve"> </w:t>
      </w:r>
      <w:r w:rsidRPr="00F469C4">
        <w:rPr>
          <w:rFonts w:cs="Times New Roman"/>
          <w:szCs w:val="24"/>
        </w:rPr>
        <w:t xml:space="preserve">assess how assets management influences financial performance of Centenary Bank, </w:t>
      </w:r>
      <w:proofErr w:type="spellStart"/>
      <w:r w:rsidRPr="00F469C4">
        <w:rPr>
          <w:rFonts w:cs="Times New Roman"/>
          <w:szCs w:val="24"/>
        </w:rPr>
        <w:t>Mapeera</w:t>
      </w:r>
      <w:proofErr w:type="spellEnd"/>
      <w:r w:rsidRPr="00F469C4">
        <w:rPr>
          <w:rFonts w:cs="Times New Roman"/>
          <w:szCs w:val="24"/>
        </w:rPr>
        <w:t xml:space="preserve"> Branch</w:t>
      </w:r>
      <w:r w:rsidR="00150BE2" w:rsidRPr="00993AC2">
        <w:rPr>
          <w:rStyle w:val="HTMLCite"/>
          <w:i w:val="0"/>
          <w:color w:val="000000" w:themeColor="text1"/>
        </w:rPr>
        <w:t>.</w:t>
      </w:r>
    </w:p>
    <w:p w14:paraId="7A266068" w14:textId="77777777" w:rsidR="00150BE2" w:rsidRPr="00084C89" w:rsidRDefault="00150BE2" w:rsidP="00150BE2">
      <w:pPr>
        <w:rPr>
          <w:b/>
          <w:szCs w:val="24"/>
        </w:rPr>
      </w:pPr>
      <w:r w:rsidRPr="00084C89">
        <w:rPr>
          <w:b/>
          <w:szCs w:val="24"/>
        </w:rPr>
        <w:t>Methodology</w:t>
      </w:r>
    </w:p>
    <w:p w14:paraId="2D4D77B5" w14:textId="37545472" w:rsidR="00150BE2" w:rsidRPr="009F3C0B" w:rsidRDefault="00D32171" w:rsidP="00150BE2">
      <w:r w:rsidRPr="00D7244E">
        <w:rPr>
          <w:rFonts w:cs="Times New Roman"/>
          <w:szCs w:val="24"/>
        </w:rPr>
        <w:t xml:space="preserve">The study </w:t>
      </w:r>
      <w:r>
        <w:rPr>
          <w:rFonts w:cs="Times New Roman"/>
          <w:szCs w:val="24"/>
        </w:rPr>
        <w:t xml:space="preserve">adopted a </w:t>
      </w:r>
      <w:r w:rsidRPr="000B7EA0">
        <w:rPr>
          <w:rFonts w:cs="Times New Roman"/>
          <w:szCs w:val="24"/>
          <w:lang w:val="en-GB" w:eastAsia="en-GB"/>
        </w:rPr>
        <w:t xml:space="preserve">phenomenological approach </w:t>
      </w:r>
      <w:r>
        <w:rPr>
          <w:rFonts w:cs="Times New Roman"/>
          <w:szCs w:val="24"/>
        </w:rPr>
        <w:t xml:space="preserve">using </w:t>
      </w:r>
      <w:r w:rsidRPr="00945BF3">
        <w:t>both qualitative and quantitative resear</w:t>
      </w:r>
      <w:r>
        <w:t>ch approaches</w:t>
      </w:r>
      <w:r w:rsidRPr="00D7244E">
        <w:rPr>
          <w:rFonts w:cs="Times New Roman"/>
          <w:szCs w:val="24"/>
        </w:rPr>
        <w:t xml:space="preserve">. </w:t>
      </w:r>
      <w:r w:rsidRPr="00D7244E">
        <w:rPr>
          <w:rFonts w:cs="Times New Roman"/>
        </w:rPr>
        <w:t xml:space="preserve">The study population was </w:t>
      </w:r>
      <w:r>
        <w:rPr>
          <w:rFonts w:cs="Times New Roman"/>
        </w:rPr>
        <w:t>70</w:t>
      </w:r>
      <w:r w:rsidRPr="00D7244E">
        <w:rPr>
          <w:rFonts w:cs="Times New Roman"/>
        </w:rPr>
        <w:t xml:space="preserve"> and a sample size of </w:t>
      </w:r>
      <w:r>
        <w:rPr>
          <w:rFonts w:cs="Times New Roman"/>
        </w:rPr>
        <w:t>59</w:t>
      </w:r>
      <w:r w:rsidRPr="00D7244E">
        <w:rPr>
          <w:rFonts w:cs="Times New Roman"/>
        </w:rPr>
        <w:t xml:space="preserve"> </w:t>
      </w:r>
      <w:r w:rsidRPr="00D7244E">
        <w:rPr>
          <w:rFonts w:cs="Times New Roman"/>
        </w:rPr>
        <w:t>respondents.</w:t>
      </w:r>
      <w:r w:rsidR="00150BE2" w:rsidRPr="009F3C0B">
        <w:t xml:space="preserve"> </w:t>
      </w:r>
    </w:p>
    <w:p w14:paraId="0FF63366" w14:textId="77777777" w:rsidR="00150BE2" w:rsidRPr="00084C89" w:rsidRDefault="00150BE2" w:rsidP="00150BE2">
      <w:pPr>
        <w:rPr>
          <w:b/>
        </w:rPr>
      </w:pPr>
      <w:r>
        <w:rPr>
          <w:b/>
        </w:rPr>
        <w:t xml:space="preserve">Key study </w:t>
      </w:r>
      <w:r w:rsidRPr="00084C89">
        <w:rPr>
          <w:b/>
        </w:rPr>
        <w:t>findings</w:t>
      </w:r>
    </w:p>
    <w:p w14:paraId="731E7EF5" w14:textId="42C4B7A7" w:rsidR="00150BE2" w:rsidRDefault="00D32171" w:rsidP="00150BE2">
      <w:bookmarkStart w:id="1" w:name="_Hlk89680922"/>
      <w:r>
        <w:rPr>
          <w:rFonts w:cs="Times New Roman"/>
        </w:rPr>
        <w:t>The study</w:t>
      </w:r>
      <w:r w:rsidRPr="00D7244E">
        <w:rPr>
          <w:rFonts w:cs="Times New Roman"/>
        </w:rPr>
        <w:t xml:space="preserve"> </w:t>
      </w:r>
      <w:r>
        <w:rPr>
          <w:rFonts w:cs="Times New Roman"/>
        </w:rPr>
        <w:t xml:space="preserve">revealed </w:t>
      </w:r>
      <w:r w:rsidRPr="00D7244E">
        <w:rPr>
          <w:rFonts w:cs="Times New Roman"/>
        </w:rPr>
        <w:t xml:space="preserve">that </w:t>
      </w:r>
      <w:r>
        <w:rPr>
          <w:rFonts w:cs="Times New Roman"/>
        </w:rPr>
        <w:t>financial reporting had</w:t>
      </w:r>
      <w:r>
        <w:t xml:space="preserve"> Adjusted R Square of 66.4%, while working capital management had Adjusted R Square of 51.9%</w:t>
      </w:r>
      <w:r>
        <w:rPr>
          <w:sz w:val="23"/>
          <w:szCs w:val="23"/>
        </w:rPr>
        <w:t xml:space="preserve"> and assets management </w:t>
      </w:r>
      <w:r>
        <w:rPr>
          <w:rFonts w:cs="Times New Roman"/>
        </w:rPr>
        <w:t>had</w:t>
      </w:r>
      <w:r>
        <w:t xml:space="preserve"> Adjusted R Square of 82.5</w:t>
      </w:r>
      <w:bookmarkEnd w:id="1"/>
      <w:r>
        <w:t>%.</w:t>
      </w:r>
    </w:p>
    <w:p w14:paraId="73F971F7" w14:textId="77777777" w:rsidR="00150BE2" w:rsidRPr="00084C89" w:rsidRDefault="00150BE2" w:rsidP="00150BE2">
      <w:pPr>
        <w:rPr>
          <w:b/>
        </w:rPr>
      </w:pPr>
      <w:r w:rsidRPr="00084C89">
        <w:rPr>
          <w:b/>
        </w:rPr>
        <w:t>Recommendation</w:t>
      </w:r>
    </w:p>
    <w:p w14:paraId="4395FF66" w14:textId="2B60F652" w:rsidR="00150BE2" w:rsidRDefault="00D32171" w:rsidP="00150BE2">
      <w:r>
        <w:t xml:space="preserve">The study suggested that </w:t>
      </w:r>
      <w:r>
        <w:rPr>
          <w:lang w:val="en-GB"/>
        </w:rPr>
        <w:t>management should embrace proper cash inventory and creditors management so as to ensure the institutions are able to finance their operations without financial limitations. It was also suggested that the commercial bank deals with liquid cash, enhancing their liquidity through keeping proper relationship with the shareholders is appropriate</w:t>
      </w:r>
      <w:r w:rsidR="00150BE2" w:rsidRPr="009F3C0B">
        <w:t xml:space="preserve">. </w:t>
      </w:r>
    </w:p>
    <w:p w14:paraId="6C73D0D5" w14:textId="77777777" w:rsidR="00150BE2" w:rsidRDefault="00150BE2" w:rsidP="00150BE2">
      <w:pPr>
        <w:spacing w:after="160" w:line="259" w:lineRule="auto"/>
        <w:jc w:val="left"/>
      </w:pPr>
      <w:r>
        <w:br w:type="page"/>
      </w:r>
    </w:p>
    <w:p w14:paraId="321F60FC" w14:textId="77777777" w:rsidR="00150BE2" w:rsidRPr="00363353" w:rsidRDefault="00150BE2" w:rsidP="00150BE2">
      <w:pPr>
        <w:rPr>
          <w:b/>
        </w:rPr>
      </w:pPr>
      <w:r w:rsidRPr="00363353">
        <w:rPr>
          <w:b/>
        </w:rPr>
        <w:lastRenderedPageBreak/>
        <w:t>Key references</w:t>
      </w:r>
    </w:p>
    <w:p w14:paraId="44ABEC73" w14:textId="329E6892" w:rsidR="00EB79FB" w:rsidRPr="00EB79FB" w:rsidRDefault="00EA11F3" w:rsidP="00EB79FB">
      <w:pPr>
        <w:pStyle w:val="ListParagraph"/>
        <w:numPr>
          <w:ilvl w:val="0"/>
          <w:numId w:val="1"/>
        </w:numPr>
        <w:autoSpaceDE w:val="0"/>
        <w:autoSpaceDN w:val="0"/>
        <w:adjustRightInd w:val="0"/>
        <w:spacing w:before="240"/>
        <w:rPr>
          <w:rFonts w:cs="Times New Roman"/>
          <w:szCs w:val="24"/>
        </w:rPr>
      </w:pPr>
      <w:proofErr w:type="spellStart"/>
      <w:r>
        <w:t>Akinbuli</w:t>
      </w:r>
      <w:proofErr w:type="spellEnd"/>
      <w:r>
        <w:t>, N. (2014): Financial management techniques and application for corporate organisation.  Lagos: The Nigerian Accountant Journal of the Institute of Chartered Accountants of Nigeria. 42(1), 27-33</w:t>
      </w:r>
    </w:p>
    <w:p w14:paraId="7C5D988B" w14:textId="1FB20F5A" w:rsidR="00501E10" w:rsidRDefault="00944DF8" w:rsidP="00150BE2">
      <w:pPr>
        <w:pStyle w:val="ListParagraph"/>
        <w:numPr>
          <w:ilvl w:val="0"/>
          <w:numId w:val="1"/>
        </w:numPr>
      </w:pPr>
      <w:proofErr w:type="spellStart"/>
      <w:r>
        <w:t>Attom</w:t>
      </w:r>
      <w:proofErr w:type="spellEnd"/>
      <w:r>
        <w:t>, O. (2014): The Relationship between Working Capital Management and Profitability. British Journal of Economics, Management &amp; Trade, 146-157</w:t>
      </w:r>
      <w:r w:rsidR="00150BE2" w:rsidRPr="00D60089">
        <w:t xml:space="preserve">. </w:t>
      </w:r>
      <w:r w:rsidR="00150BE2" w:rsidRPr="00D60089">
        <w:tab/>
      </w:r>
    </w:p>
    <w:p w14:paraId="60AC4DF0" w14:textId="77777777" w:rsidR="00492F56" w:rsidRPr="008B637E" w:rsidRDefault="00492F56" w:rsidP="00492F56">
      <w:pPr>
        <w:pStyle w:val="ListParagraph"/>
        <w:numPr>
          <w:ilvl w:val="0"/>
          <w:numId w:val="1"/>
        </w:numPr>
      </w:pPr>
      <w:proofErr w:type="spellStart"/>
      <w:r>
        <w:t>Gitman</w:t>
      </w:r>
      <w:proofErr w:type="spellEnd"/>
      <w:r>
        <w:t xml:space="preserve"> J. (2016): The Relationship Between Working Capital Management and Financial Performance of Manufacturing Firms Listed at the Nairobi Securities Exchange. Journal of Modern African Studies, 35–41</w:t>
      </w:r>
    </w:p>
    <w:p w14:paraId="3ADC3E17" w14:textId="46605B4A" w:rsidR="00150BE2" w:rsidRDefault="00150BE2" w:rsidP="0075112B">
      <w:pPr>
        <w:ind w:left="360"/>
      </w:pPr>
    </w:p>
    <w:p w14:paraId="2E46D5F1" w14:textId="77777777" w:rsidR="00150BE2" w:rsidRDefault="00150BE2" w:rsidP="00150BE2"/>
    <w:p w14:paraId="6E8A535E" w14:textId="77777777" w:rsidR="00150BE2" w:rsidRDefault="00150BE2" w:rsidP="00150BE2"/>
    <w:p w14:paraId="4BAD2EAA" w14:textId="77777777" w:rsidR="00150BE2" w:rsidRDefault="00150BE2" w:rsidP="00150BE2"/>
    <w:p w14:paraId="4DE410CA" w14:textId="77777777" w:rsidR="00150BE2" w:rsidRDefault="00150BE2" w:rsidP="00150BE2"/>
    <w:p w14:paraId="5FA15BB8" w14:textId="77777777" w:rsidR="00FA0ED5" w:rsidRDefault="00FA0ED5"/>
    <w:sectPr w:rsidR="00FA0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41DCD"/>
    <w:multiLevelType w:val="hybridMultilevel"/>
    <w:tmpl w:val="E4A29E34"/>
    <w:lvl w:ilvl="0" w:tplc="D0200B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E2"/>
    <w:rsid w:val="00010211"/>
    <w:rsid w:val="00105C1E"/>
    <w:rsid w:val="00150BE2"/>
    <w:rsid w:val="001C1C22"/>
    <w:rsid w:val="002F1BCF"/>
    <w:rsid w:val="00357869"/>
    <w:rsid w:val="00454BB9"/>
    <w:rsid w:val="00466E6B"/>
    <w:rsid w:val="00492F56"/>
    <w:rsid w:val="00501E10"/>
    <w:rsid w:val="00661B4D"/>
    <w:rsid w:val="006A13E5"/>
    <w:rsid w:val="00705260"/>
    <w:rsid w:val="0075112B"/>
    <w:rsid w:val="008D498E"/>
    <w:rsid w:val="00944DF8"/>
    <w:rsid w:val="009E545A"/>
    <w:rsid w:val="00B04BF1"/>
    <w:rsid w:val="00D32171"/>
    <w:rsid w:val="00D60089"/>
    <w:rsid w:val="00D82FDE"/>
    <w:rsid w:val="00EA11F3"/>
    <w:rsid w:val="00EB79FB"/>
    <w:rsid w:val="00ED2DB3"/>
    <w:rsid w:val="00EF09A9"/>
    <w:rsid w:val="00F17055"/>
    <w:rsid w:val="00FA0E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19A9"/>
  <w15:chartTrackingRefBased/>
  <w15:docId w15:val="{CF0735C0-EFC1-46DD-961C-1797AEF2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BE2"/>
    <w:pPr>
      <w:spacing w:after="200" w:line="240"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150BE2"/>
    <w:rPr>
      <w:rFonts w:cs="Times New Roman"/>
      <w:i/>
      <w:iCs/>
    </w:rPr>
  </w:style>
  <w:style w:type="paragraph" w:styleId="ListParagraph">
    <w:name w:val="List Paragraph"/>
    <w:basedOn w:val="Normal"/>
    <w:uiPriority w:val="34"/>
    <w:qFormat/>
    <w:rsid w:val="00150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2022-02-12T22:06:00Z</dcterms:created>
  <dcterms:modified xsi:type="dcterms:W3CDTF">2022-02-12T22:09:00Z</dcterms:modified>
</cp:coreProperties>
</file>